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8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25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лютого</w:t>
      </w:r>
      <w:r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4</w:t>
      </w:r>
      <w:r>
        <w:rPr>
          <w:b w:val="0"/>
          <w:bCs w:val="0"/>
          <w:sz w:val="28"/>
          <w:szCs w:val="28"/>
          <w:lang w:val="ru-RU"/>
        </w:rPr>
        <w:t xml:space="preserve">3</w:t>
      </w:r>
      <w:bookmarkStart w:id="0" w:name="_GoBack"/>
      <w:r/>
      <w:bookmarkEnd w:id="0"/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4"/>
        <w:pBdr/>
        <w:shd w:val="clear" w:color="auto" w:fill="auto"/>
        <w:spacing w:after="0" w:before="0" w:line="240" w:lineRule="auto"/>
        <w:ind w:right="5386" w:firstLine="0" w:left="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1" w:name="_Hlk80104327"/>
      <w:r/>
      <w:bookmarkStart w:id="2" w:name="_Hlk19872070"/>
      <w:r/>
      <w:bookmarkStart w:id="3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1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розпорядження міського голови №3</w:t>
      </w:r>
      <w:r>
        <w:rPr>
          <w:rFonts w:ascii="Times New Roman" w:hAnsi="Times New Roman" w:cs="Times New Roman"/>
          <w:spacing w:val="8"/>
          <w:sz w:val="28"/>
        </w:rPr>
        <w:t xml:space="preserve">0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1</w:t>
      </w:r>
      <w:r>
        <w:rPr>
          <w:rFonts w:ascii="Times New Roman" w:hAnsi="Times New Roman" w:cs="Times New Roman"/>
          <w:spacing w:val="8"/>
          <w:sz w:val="28"/>
        </w:rPr>
        <w:t xml:space="preserve">3 лютого</w:t>
      </w:r>
      <w:r>
        <w:rPr>
          <w:rFonts w:ascii="Times New Roman" w:hAnsi="Times New Roman" w:cs="Times New Roman"/>
          <w:spacing w:val="8"/>
          <w:sz w:val="28"/>
        </w:rPr>
        <w:t xml:space="preserve"> 202</w:t>
      </w:r>
      <w:r>
        <w:rPr>
          <w:rFonts w:ascii="Times New Roman" w:hAnsi="Times New Roman" w:cs="Times New Roman"/>
          <w:spacing w:val="8"/>
          <w:sz w:val="28"/>
        </w:rPr>
        <w:t xml:space="preserve">5 </w:t>
      </w:r>
      <w:r>
        <w:rPr>
          <w:rFonts w:ascii="Times New Roman" w:hAnsi="Times New Roman" w:cs="Times New Roman"/>
          <w:spacing w:val="8"/>
          <w:sz w:val="28"/>
        </w:rPr>
        <w:t xml:space="preserve">року,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</w:t>
      </w:r>
      <w:r>
        <w:rPr>
          <w:rFonts w:ascii="Times New Roman" w:hAnsi="Times New Roman" w:cs="Times New Roman"/>
          <w:spacing w:val="3"/>
          <w:sz w:val="28"/>
        </w:rPr>
        <w:t xml:space="preserve">і</w:t>
      </w:r>
      <w:r>
        <w:rPr>
          <w:rFonts w:ascii="Times New Roman" w:hAnsi="Times New Roman" w:cs="Times New Roman"/>
          <w:spacing w:val="3"/>
          <w:sz w:val="28"/>
        </w:rPr>
        <w:t xml:space="preserve">шення </w:t>
      </w:r>
      <w:r>
        <w:rPr>
          <w:rFonts w:ascii="Times New Roman" w:hAnsi="Times New Roman" w:cs="Times New Roman"/>
          <w:spacing w:val="3"/>
          <w:sz w:val="28"/>
        </w:rPr>
        <w:t xml:space="preserve">58 сесії 8 скликання №106 від 20 лютого 2025 року, </w:t>
      </w:r>
      <w:r>
        <w:rPr>
          <w:rFonts w:ascii="Times New Roman" w:hAnsi="Times New Roman" w:cs="Times New Roman"/>
          <w:spacing w:val="8"/>
          <w:sz w:val="28"/>
        </w:rPr>
        <w:t xml:space="preserve">розпорядження міського голови №</w:t>
      </w:r>
      <w:r>
        <w:rPr>
          <w:rFonts w:ascii="Times New Roman" w:hAnsi="Times New Roman" w:cs="Times New Roman"/>
          <w:spacing w:val="8"/>
          <w:sz w:val="28"/>
        </w:rPr>
        <w:t xml:space="preserve">37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2</w:t>
      </w:r>
      <w:r>
        <w:rPr>
          <w:rFonts w:ascii="Times New Roman" w:hAnsi="Times New Roman" w:cs="Times New Roman"/>
          <w:spacing w:val="8"/>
          <w:sz w:val="28"/>
        </w:rPr>
        <w:t xml:space="preserve">1 лютого</w:t>
      </w:r>
      <w:r>
        <w:rPr>
          <w:rFonts w:ascii="Times New Roman" w:hAnsi="Times New Roman" w:cs="Times New Roman"/>
          <w:spacing w:val="8"/>
          <w:sz w:val="28"/>
        </w:rPr>
        <w:t xml:space="preserve"> 202</w:t>
      </w:r>
      <w:r>
        <w:rPr>
          <w:rFonts w:ascii="Times New Roman" w:hAnsi="Times New Roman" w:cs="Times New Roman"/>
          <w:spacing w:val="8"/>
          <w:sz w:val="28"/>
        </w:rPr>
        <w:t xml:space="preserve">5 </w:t>
      </w:r>
      <w:r>
        <w:rPr>
          <w:rFonts w:ascii="Times New Roman" w:hAnsi="Times New Roman" w:cs="Times New Roman"/>
          <w:spacing w:val="8"/>
          <w:sz w:val="28"/>
        </w:rPr>
        <w:t xml:space="preserve">року</w:t>
      </w:r>
      <w:r>
        <w:rPr>
          <w:rFonts w:ascii="Times New Roman" w:hAnsi="Times New Roman" w:cs="Times New Roman"/>
          <w:spacing w:val="8"/>
          <w:sz w:val="28"/>
        </w:rPr>
        <w:t xml:space="preserve">,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</w:rPr>
        <w:t xml:space="preserve">розпорядження міського голови №</w:t>
      </w:r>
      <w:r>
        <w:rPr>
          <w:rFonts w:ascii="Times New Roman" w:hAnsi="Times New Roman" w:cs="Times New Roman"/>
          <w:spacing w:val="8"/>
          <w:sz w:val="28"/>
        </w:rPr>
        <w:t xml:space="preserve">41</w:t>
      </w:r>
      <w:r>
        <w:rPr>
          <w:rFonts w:ascii="Times New Roman" w:hAnsi="Times New Roman" w:cs="Times New Roman"/>
          <w:spacing w:val="8"/>
          <w:sz w:val="28"/>
        </w:rPr>
        <w:t xml:space="preserve"> від 2</w:t>
      </w:r>
      <w:r>
        <w:rPr>
          <w:rFonts w:ascii="Times New Roman" w:hAnsi="Times New Roman" w:cs="Times New Roman"/>
          <w:spacing w:val="8"/>
          <w:sz w:val="28"/>
        </w:rPr>
        <w:t xml:space="preserve">5 лютого</w:t>
      </w:r>
      <w:r>
        <w:rPr>
          <w:rFonts w:ascii="Times New Roman" w:hAnsi="Times New Roman" w:cs="Times New Roman"/>
          <w:spacing w:val="8"/>
          <w:sz w:val="28"/>
        </w:rPr>
        <w:t xml:space="preserve"> 2025 року</w:t>
      </w:r>
      <w:r>
        <w:rPr>
          <w:rFonts w:ascii="Times New Roman" w:hAnsi="Times New Roman" w:cs="Times New Roman"/>
          <w:spacing w:val="8"/>
          <w:sz w:val="28"/>
        </w:rPr>
        <w:t xml:space="preserve">, </w:t>
      </w:r>
      <w:r>
        <w:rPr>
          <w:rFonts w:ascii="Times New Roman" w:hAnsi="Times New Roman" w:cs="Times New Roman"/>
          <w:spacing w:val="8"/>
          <w:sz w:val="28"/>
        </w:rPr>
        <w:t xml:space="preserve">розпорядження міського голови №4</w:t>
      </w:r>
      <w:r>
        <w:rPr>
          <w:rFonts w:ascii="Times New Roman" w:hAnsi="Times New Roman" w:cs="Times New Roman"/>
          <w:spacing w:val="8"/>
          <w:sz w:val="28"/>
        </w:rPr>
        <w:t xml:space="preserve">5</w:t>
      </w:r>
      <w:r>
        <w:rPr>
          <w:rFonts w:ascii="Times New Roman" w:hAnsi="Times New Roman" w:cs="Times New Roman"/>
          <w:spacing w:val="8"/>
          <w:sz w:val="28"/>
        </w:rPr>
        <w:t xml:space="preserve"> від 25 лютого 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Внести зміни до розпорядження №</w:t>
      </w:r>
      <w:r>
        <w:rPr>
          <w:rFonts w:ascii="Times New Roman" w:hAnsi="Times New Roman" w:cs="Times New Roman"/>
          <w:spacing w:val="3"/>
          <w:sz w:val="28"/>
        </w:rPr>
        <w:t xml:space="preserve">23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31</w:t>
      </w:r>
      <w:r>
        <w:rPr>
          <w:rFonts w:ascii="Times New Roman" w:hAnsi="Times New Roman" w:cs="Times New Roman"/>
          <w:spacing w:val="3"/>
          <w:sz w:val="28"/>
        </w:rPr>
        <w:t xml:space="preserve"> січня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року 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з внесенням змін до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line="240" w:lineRule="auto"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2),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0116040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 Заходи, пов’язані з поліпшенням питної води»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 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bookmarkEnd w:id="2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6">
    <w:name w:val="Heading 1"/>
    <w:basedOn w:val="735"/>
    <w:next w:val="735"/>
    <w:link w:val="76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35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9">
    <w:name w:val="Heading 4"/>
    <w:basedOn w:val="735"/>
    <w:next w:val="735"/>
    <w:link w:val="76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7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7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character" w:styleId="760" w:customStyle="1">
    <w:name w:val="Header Char"/>
    <w:basedOn w:val="745"/>
    <w:uiPriority w:val="99"/>
    <w:pPr>
      <w:pBdr/>
      <w:spacing/>
      <w:ind/>
    </w:pPr>
  </w:style>
  <w:style w:type="character" w:styleId="761" w:customStyle="1">
    <w:name w:val="Caption Char"/>
    <w:uiPriority w:val="99"/>
    <w:pPr>
      <w:pBdr/>
      <w:spacing/>
      <w:ind/>
    </w:p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character" w:styleId="763" w:customStyle="1">
    <w:name w:val="Endnote Text Char"/>
    <w:uiPriority w:val="99"/>
    <w:pPr>
      <w:pBdr/>
      <w:spacing/>
      <w:ind/>
    </w:pPr>
    <w:rPr>
      <w:sz w:val="20"/>
    </w:rPr>
  </w:style>
  <w:style w:type="character" w:styleId="764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74">
    <w:name w:val="Title"/>
    <w:basedOn w:val="735"/>
    <w:next w:val="735"/>
    <w:link w:val="77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5" w:customStyle="1">
    <w:name w:val="Назва Знак"/>
    <w:basedOn w:val="745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735"/>
    <w:next w:val="735"/>
    <w:link w:val="777"/>
    <w:uiPriority w:val="11"/>
    <w:qFormat/>
    <w:pPr>
      <w:pBdr/>
      <w:spacing w:before="200"/>
      <w:ind/>
    </w:pPr>
    <w:rPr>
      <w:sz w:val="24"/>
      <w:szCs w:val="24"/>
    </w:rPr>
  </w:style>
  <w:style w:type="character" w:styleId="777" w:customStyle="1">
    <w:name w:val="Підзаголовок Знак"/>
    <w:basedOn w:val="745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735"/>
    <w:next w:val="735"/>
    <w:link w:val="779"/>
    <w:uiPriority w:val="29"/>
    <w:qFormat/>
    <w:pPr>
      <w:pBdr/>
      <w:spacing/>
      <w:ind w:right="720" w:left="720"/>
    </w:pPr>
    <w:rPr>
      <w:i/>
    </w:rPr>
  </w:style>
  <w:style w:type="character" w:styleId="779" w:customStyle="1">
    <w:name w:val="Цитата Знак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735"/>
    <w:next w:val="735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 w:customStyle="1">
    <w:name w:val="Насичена цитата Знак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735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Верхній колонтитул Знак"/>
    <w:basedOn w:val="745"/>
    <w:link w:val="782"/>
    <w:uiPriority w:val="99"/>
    <w:pPr>
      <w:pBdr/>
      <w:spacing/>
      <w:ind/>
    </w:pPr>
  </w:style>
  <w:style w:type="paragraph" w:styleId="784">
    <w:name w:val="Footer"/>
    <w:basedOn w:val="735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Footer Char"/>
    <w:basedOn w:val="745"/>
    <w:uiPriority w:val="99"/>
    <w:pPr>
      <w:pBdr/>
      <w:spacing/>
      <w:ind/>
    </w:pPr>
  </w:style>
  <w:style w:type="paragraph" w:styleId="786">
    <w:name w:val="Caption"/>
    <w:basedOn w:val="735"/>
    <w:next w:val="735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7" w:customStyle="1">
    <w:name w:val="Нижній колонтитул Знак"/>
    <w:link w:val="784"/>
    <w:uiPriority w:val="99"/>
    <w:pPr>
      <w:pBdr/>
      <w:spacing/>
      <w:ind/>
    </w:pPr>
  </w:style>
  <w:style w:type="table" w:styleId="788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5">
    <w:name w:val="footnote text"/>
    <w:basedOn w:val="735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 w:customStyle="1">
    <w:name w:val="Текст виноски Знак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735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 w:customStyle="1">
    <w:name w:val="Текст кінцевої виноски Знак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735"/>
    <w:next w:val="735"/>
    <w:uiPriority w:val="39"/>
    <w:unhideWhenUsed/>
    <w:pPr>
      <w:pBdr/>
      <w:spacing w:after="57"/>
      <w:ind/>
    </w:pPr>
  </w:style>
  <w:style w:type="paragraph" w:styleId="922">
    <w:name w:val="toc 2"/>
    <w:basedOn w:val="735"/>
    <w:next w:val="735"/>
    <w:uiPriority w:val="39"/>
    <w:unhideWhenUsed/>
    <w:pPr>
      <w:pBdr/>
      <w:spacing w:after="57"/>
      <w:ind w:left="283"/>
    </w:pPr>
  </w:style>
  <w:style w:type="paragraph" w:styleId="923">
    <w:name w:val="toc 3"/>
    <w:basedOn w:val="735"/>
    <w:next w:val="735"/>
    <w:uiPriority w:val="39"/>
    <w:unhideWhenUsed/>
    <w:pPr>
      <w:pBdr/>
      <w:spacing w:after="57"/>
      <w:ind w:left="567"/>
    </w:pPr>
  </w:style>
  <w:style w:type="paragraph" w:styleId="924">
    <w:name w:val="toc 4"/>
    <w:basedOn w:val="735"/>
    <w:next w:val="735"/>
    <w:uiPriority w:val="39"/>
    <w:unhideWhenUsed/>
    <w:pPr>
      <w:pBdr/>
      <w:spacing w:after="57"/>
      <w:ind w:left="850"/>
    </w:pPr>
  </w:style>
  <w:style w:type="paragraph" w:styleId="925">
    <w:name w:val="toc 5"/>
    <w:basedOn w:val="735"/>
    <w:next w:val="735"/>
    <w:uiPriority w:val="39"/>
    <w:unhideWhenUsed/>
    <w:pPr>
      <w:pBdr/>
      <w:spacing w:after="57"/>
      <w:ind w:left="1134"/>
    </w:pPr>
  </w:style>
  <w:style w:type="paragraph" w:styleId="926">
    <w:name w:val="toc 6"/>
    <w:basedOn w:val="735"/>
    <w:next w:val="735"/>
    <w:uiPriority w:val="39"/>
    <w:unhideWhenUsed/>
    <w:pPr>
      <w:pBdr/>
      <w:spacing w:after="57"/>
      <w:ind w:left="1417"/>
    </w:pPr>
  </w:style>
  <w:style w:type="paragraph" w:styleId="927">
    <w:name w:val="toc 7"/>
    <w:basedOn w:val="735"/>
    <w:next w:val="735"/>
    <w:uiPriority w:val="39"/>
    <w:unhideWhenUsed/>
    <w:pPr>
      <w:pBdr/>
      <w:spacing w:after="57"/>
      <w:ind w:left="1701"/>
    </w:pPr>
  </w:style>
  <w:style w:type="paragraph" w:styleId="928">
    <w:name w:val="toc 8"/>
    <w:basedOn w:val="735"/>
    <w:next w:val="735"/>
    <w:uiPriority w:val="39"/>
    <w:unhideWhenUsed/>
    <w:pPr>
      <w:pBdr/>
      <w:spacing w:after="57"/>
      <w:ind w:left="1984"/>
    </w:pPr>
  </w:style>
  <w:style w:type="paragraph" w:styleId="929">
    <w:name w:val="toc 9"/>
    <w:basedOn w:val="735"/>
    <w:next w:val="735"/>
    <w:uiPriority w:val="39"/>
    <w:unhideWhenUsed/>
    <w:pPr>
      <w:pBdr/>
      <w:spacing w:after="57"/>
      <w:ind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35"/>
    <w:next w:val="735"/>
    <w:uiPriority w:val="99"/>
    <w:unhideWhenUsed/>
    <w:pPr>
      <w:pBdr/>
      <w:spacing w:after="0"/>
      <w:ind/>
    </w:pPr>
  </w:style>
  <w:style w:type="paragraph" w:styleId="93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3" w:customStyle="1">
    <w:name w:val="Основной текст (2)_"/>
    <w:link w:val="93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 (2)"/>
    <w:basedOn w:val="735"/>
    <w:link w:val="933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5" w:customStyle="1">
    <w:name w:val="Заголовок 3 Знак"/>
    <w:basedOn w:val="745"/>
    <w:link w:val="738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6" w:customStyle="1">
    <w:name w:val="Основной текст (3)_"/>
    <w:link w:val="937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7" w:customStyle="1">
    <w:name w:val="Основной текст (3)"/>
    <w:basedOn w:val="735"/>
    <w:link w:val="936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8" w:customStyle="1">
    <w:name w:val="rvps14"/>
    <w:basedOn w:val="73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9" w:customStyle="1">
    <w:name w:val="rvts11"/>
    <w:basedOn w:val="74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Бернадська Тетяна Анатоліївна</cp:lastModifiedBy>
  <cp:revision>4</cp:revision>
  <dcterms:created xsi:type="dcterms:W3CDTF">2025-02-27T07:45:00Z</dcterms:created>
  <dcterms:modified xsi:type="dcterms:W3CDTF">2025-02-27T10:19:40Z</dcterms:modified>
</cp:coreProperties>
</file>