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4"/>
        <w:pBdr/>
        <w:spacing/>
        <w:ind/>
        <w:jc w:val="center"/>
        <w:rPr/>
      </w:pPr>
      <w:r/>
      <w:r/>
    </w:p>
    <w:p>
      <w:pPr>
        <w:pStyle w:val="634"/>
        <w:pBdr/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63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</w:p>
    <w:p>
      <w:pPr>
        <w:pStyle w:val="630"/>
        <w:pBdr/>
        <w:spacing w:line="240" w:lineRule="auto"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РОЗПОРЯДЖЕН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Я 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9"/>
        <w:pBdr/>
        <w:shd w:val="clear" w:color="auto" w:fill="auto"/>
        <w:spacing w:after="0" w:before="0" w:line="240" w:lineRule="auto"/>
        <w:ind w:right="8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31</w:t>
      </w:r>
      <w:r>
        <w:rPr>
          <w:b w:val="0"/>
          <w:bCs w:val="0"/>
          <w:sz w:val="28"/>
          <w:szCs w:val="28"/>
        </w:rPr>
        <w:t xml:space="preserve">  січня</w:t>
      </w:r>
      <w:r>
        <w:rPr>
          <w:b w:val="0"/>
          <w:bCs w:val="0"/>
          <w:sz w:val="28"/>
          <w:szCs w:val="28"/>
        </w:rPr>
        <w:t xml:space="preserve"> 202</w:t>
      </w:r>
      <w:r>
        <w:rPr>
          <w:b w:val="0"/>
          <w:bCs w:val="0"/>
          <w:sz w:val="28"/>
          <w:szCs w:val="28"/>
        </w:rPr>
        <w:t xml:space="preserve">5</w:t>
      </w:r>
      <w:r>
        <w:rPr>
          <w:b w:val="0"/>
          <w:bCs w:val="0"/>
          <w:sz w:val="28"/>
          <w:szCs w:val="28"/>
        </w:rPr>
        <w:t xml:space="preserve"> року </w:t>
      </w:r>
      <w:r>
        <w:rPr>
          <w:b w:val="0"/>
          <w:bCs w:val="0"/>
          <w:sz w:val="28"/>
          <w:szCs w:val="28"/>
        </w:rPr>
        <w:tab/>
        <w:t xml:space="preserve">                     м. </w:t>
      </w:r>
      <w:r>
        <w:rPr>
          <w:b w:val="0"/>
          <w:bCs w:val="0"/>
          <w:sz w:val="28"/>
          <w:szCs w:val="28"/>
        </w:rPr>
        <w:t xml:space="preserve">Мена</w:t>
      </w:r>
      <w:r>
        <w:rPr>
          <w:b w:val="0"/>
          <w:bCs w:val="0"/>
          <w:sz w:val="28"/>
          <w:szCs w:val="28"/>
        </w:rPr>
        <w:t xml:space="preserve">                                     № 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3</w:t>
      </w:r>
      <w:r>
        <w:rPr>
          <w:b w:val="0"/>
          <w:bCs w:val="0"/>
          <w:sz w:val="28"/>
          <w:szCs w:val="28"/>
          <w:lang w:val="ru-RU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</w:r>
      <w:r>
        <w:rPr>
          <w:rFonts w:ascii="Times New Roman" w:hAnsi="Times New Roman" w:cs="Times New Roman"/>
          <w:sz w:val="28"/>
          <w:szCs w:val="28"/>
          <w:lang w:eastAsia="hi-IN" w:bidi="hi-IN"/>
        </w:rPr>
      </w:r>
    </w:p>
    <w:p>
      <w:pPr>
        <w:pBdr/>
        <w:tabs>
          <w:tab w:val="left" w:leader="none" w:pos="709"/>
        </w:tabs>
        <w:spacing w:after="0" w:line="240" w:lineRule="auto"/>
        <w:ind w:right="5387" w:firstLine="0" w:left="0"/>
        <w:jc w:val="both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 затвердження паспортів бюджетних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  по Менській міській раді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  <w:bookmarkEnd w:id="0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 w:right="0" w:firstLine="567" w:left="0"/>
        <w:jc w:val="both"/>
        <w:rPr>
          <w:rFonts w:ascii="Times New Roman" w:hAnsi="Times New Roman" w:eastAsia="Microsoft Sans Serif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3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jc w:val="both"/>
        <w:rPr>
          <w:rFonts w:ascii="Times New Roman" w:hAnsi="Times New Roman" w:cs="Times New Roman"/>
          <w:spacing w:val="3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Відповідно до частини восьмої статті 20 Бюджетного кодексу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України, наказу Міністерства фінансів України від 02 серпня 2010 року N805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«Про затвердження Основних підходів до запровадження програмно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-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цільового методу складання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та виконання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місцевих бюджетів» (зі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змінами), Правил складання паспортів бюджетних програм місцевих </w:t>
      </w:r>
      <w:r>
        <w:rPr>
          <w:rFonts w:ascii="Times New Roman" w:hAnsi="Times New Roman" w:cs="Times New Roman"/>
          <w:sz w:val="28"/>
          <w:szCs w:val="28"/>
        </w:rPr>
        <w:t xml:space="preserve">бюджетів та звітів про їх виконання, затверджених наказом Міністерства фінансів України від 26 серпня 2014 року N836 «Про деякі питання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запровадження програмно-цільового методу складання та виконання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місцевих бюджетів», рішення </w:t>
      </w:r>
      <w:r>
        <w:rPr>
          <w:rFonts w:ascii="Times New Roman" w:hAnsi="Times New Roman" w:cs="Times New Roman"/>
          <w:spacing w:val="3"/>
          <w:sz w:val="28"/>
          <w:szCs w:val="28"/>
        </w:rPr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56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сесії Менської міської ради 8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скликання від 19 грудня 2024 року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№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7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50</w:t>
      </w:r>
      <w:r/>
      <w:r>
        <w:rPr>
          <w:rFonts w:ascii="Times New Roman" w:hAnsi="Times New Roman" w:cs="Times New Roman"/>
          <w:spacing w:val="3"/>
          <w:sz w:val="28"/>
          <w:szCs w:val="28"/>
        </w:rPr>
        <w:t xml:space="preserve"> «Про бюджет Менської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територіальної громади на 202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5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(код бюджету 2551700000)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рішення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57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сесії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Менської міської ради 8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скликання від 17 січня 2025 року №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01</w:t>
      </w:r>
      <w:r/>
      <w:r>
        <w:rPr>
          <w:rFonts w:ascii="Times New Roman" w:hAnsi="Times New Roman" w:cs="Times New Roman"/>
          <w:spacing w:val="3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внесення змін до рішення 56 сесії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Менської міської ради 8 скликання від 19 грудня 2024 року №750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розпорядження міського голови від 22 січня 2025 року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№15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«Про внесення змін до загального фонду бюджету Менської міської територіальної громади на 2025 рік»:</w:t>
      </w:r>
      <w:r>
        <w:rPr>
          <w:rFonts w:ascii="Times New Roman" w:hAnsi="Times New Roman" w:eastAsia="Microsoft Sans Serif" w:cs="Times New Roman"/>
          <w:spacing w:val="8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Затвердити паспорти бюджетних програм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бюджету Менської міської  територіальної громади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202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рік по головному розпоряднику коштів  «Менська міська рада»  за</w:t>
      </w:r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0110150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сільських рад).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 0110180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«Інша діяльність у сфері державного управління»,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0115011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«Проведення навчально-тренувальних зборів і змагань з олімпійських видів спорту»,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КПКВК0115012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«Проведення навчально-тренувальних зборів і змагань з не олімпійських видів спорту»,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КПКВК0116020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«Забезпечення функціонування підприємств, установ та організацій, що виробляють, виконують та/або надають житлово-комунальні послуги»,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0116030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«Організація благоустрою населених пунктів»,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0116040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 Заходи, пов’язані з поліпшенням питної води»,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0116071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«Відшкодування різниці між розміром ціни (тарифу) на житлово-комунальні послуги, затверджувалися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виробництво)»,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КПКВК011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6090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Інша діяльність у сфері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житлово-комунального господарства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КПКВК0117130 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«Здійснення заходів із землеустрою»,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КПКВК0117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384 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Реалізація проектів і заходів за рахунок залишку коштів спеціального фонду державного бюджету, що утворилися станом на 01 січня 2023 року, джерелом формування яких були кредити (позики) від Європейського інвестиційного банку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</w:rPr>
        <w:t xml:space="preserve">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0117412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«Регулювання цін на послуги місцевого автотранспорту»,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КПКВК01174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61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«Утримання та розвиток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автомобільних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доріг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та дорожньої інфраструктури за рахунок коштів місцевого бюджету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0117680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«Членські внески до асоціацій органів місцевого самоврядування»,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0118110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«Заходи із запобігання та ліквідації надзвичайних ситуацій та наслідків стихійного лиха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0118130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«Забезпечення діяльності місцевої пожежної охорони»,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0118220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 w:line="480" w:lineRule="auto"/>
        <w:ind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Заходи та роботи з мобілізаційної підготовки місцевого значення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0118230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«Інші заходи громадського порядку та безпеки»,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/>
      <w:bookmarkStart w:id="1" w:name="_Hlk94527292"/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011883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/>
      <w:bookmarkStart w:id="2" w:name="_Hlk94527312"/>
      <w:r/>
      <w:bookmarkEnd w:id="1"/>
      <w:r>
        <w:rPr>
          <w:rFonts w:ascii="Times New Roman" w:hAnsi="Times New Roman" w:cs="Times New Roman"/>
          <w:spacing w:val="-6"/>
          <w:sz w:val="28"/>
          <w:szCs w:val="28"/>
        </w:rPr>
        <w:t xml:space="preserve">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Надання 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овгостроков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ів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індивідуальним забудовникам житла на селі»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</w:t>
      </w:r>
      <w:bookmarkEnd w:id="2"/>
      <w:r>
        <w:rPr>
          <w:rFonts w:ascii="Times New Roman" w:hAnsi="Times New Roman" w:cs="Times New Roman"/>
          <w:spacing w:val="-6"/>
          <w:sz w:val="28"/>
          <w:szCs w:val="28"/>
        </w:rPr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Style w:val="636"/>
        <w:pBdr/>
        <w:shd w:val="clear" w:color="auto" w:fill="auto"/>
        <w:spacing w:after="0" w:before="0" w:line="240" w:lineRule="auto"/>
        <w:ind w:firstLine="760"/>
        <w:jc w:val="both"/>
        <w:rPr/>
      </w:pPr>
      <w:r>
        <w:t xml:space="preserve">2. Відповідальність за результативні показники обсягу фінансування бюджетних програм з урахуванням визначених підпрограм забезпечує розпорядник  або одержувач коштів, який відповідає за виконання бюджетної програми у системі головного розпорядника.</w:t>
      </w:r>
      <w:r/>
    </w:p>
    <w:p>
      <w:pPr>
        <w:pStyle w:val="636"/>
        <w:pBdr/>
        <w:shd w:val="clear" w:color="auto" w:fill="auto"/>
        <w:spacing w:after="0" w:before="0" w:line="240" w:lineRule="auto"/>
        <w:ind w:firstLine="760"/>
        <w:jc w:val="both"/>
        <w:rPr/>
      </w:pPr>
      <w:r/>
      <w:r/>
    </w:p>
    <w:p>
      <w:pPr>
        <w:pBdr/>
        <w:spacing w:after="0"/>
        <w:ind w:firstLine="708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покласти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hAnsi="Times New Roman" w:cs="Times New Roman"/>
          <w:sz w:val="28"/>
          <w:szCs w:val="28"/>
        </w:rPr>
        <w:t xml:space="preserve">Гаєво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36"/>
        <w:pBdr/>
        <w:shd w:val="clear" w:color="auto" w:fill="auto"/>
        <w:spacing w:after="0" w:before="0" w:line="240" w:lineRule="auto"/>
        <w:ind w:firstLine="760"/>
        <w:jc w:val="left"/>
        <w:rPr/>
      </w:pPr>
      <w:r/>
      <w:r/>
    </w:p>
    <w:p>
      <w:pPr>
        <w:pStyle w:val="636"/>
        <w:pBdr/>
        <w:shd w:val="clear" w:color="auto" w:fill="auto"/>
        <w:spacing w:after="0" w:before="0" w:line="240" w:lineRule="auto"/>
        <w:ind w:firstLine="760"/>
        <w:jc w:val="left"/>
        <w:rPr/>
      </w:pPr>
      <w:r/>
      <w:r/>
    </w:p>
    <w:p>
      <w:pPr>
        <w:pStyle w:val="636"/>
        <w:pBdr/>
        <w:shd w:val="clear" w:color="auto" w:fill="auto"/>
        <w:tabs>
          <w:tab w:val="left" w:leader="none" w:pos="1047"/>
        </w:tabs>
        <w:spacing w:after="0" w:before="0" w:line="240" w:lineRule="auto"/>
        <w:ind/>
        <w:jc w:val="left"/>
        <w:rPr>
          <w:bCs/>
        </w:rPr>
      </w:pPr>
      <w:r>
        <w:rPr>
          <w:bCs/>
        </w:rPr>
        <w:t xml:space="preserve">Секретар ради                                                              Юрій СТАЛЬНИЧЕНКО</w:t>
      </w:r>
      <w:r>
        <w:rPr>
          <w:bCs/>
        </w:rPr>
      </w:r>
    </w:p>
    <w:p>
      <w:pPr>
        <w:pStyle w:val="636"/>
        <w:pBdr/>
        <w:shd w:val="clear" w:color="auto" w:fill="auto"/>
        <w:tabs>
          <w:tab w:val="left" w:leader="none" w:pos="1047"/>
        </w:tabs>
        <w:spacing w:after="0" w:before="0" w:line="240" w:lineRule="auto"/>
        <w:ind/>
        <w:jc w:val="left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75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5"/>
      <w:pBdr/>
      <w:spacing/>
      <w:ind/>
      <w:jc w:val="center"/>
      <w:rPr/>
    </w:pPr>
    <w:r/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5134336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8149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1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1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1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 w:after="200" w:line="276" w:lineRule="auto"/>
      <w:ind/>
    </w:pPr>
    <w:rPr>
      <w:rFonts w:ascii="Calibri" w:hAnsi="Calibri" w:eastAsia="Calibri" w:cs="Calibri"/>
    </w:rPr>
  </w:style>
  <w:style w:type="paragraph" w:styleId="630">
    <w:name w:val="Heading 3"/>
    <w:basedOn w:val="629"/>
    <w:next w:val="629"/>
    <w:link w:val="637"/>
    <w:semiHidden/>
    <w:unhideWhenUsed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631" w:default="1">
    <w:name w:val="Default Paragraph Font"/>
    <w:uiPriority w:val="1"/>
    <w:semiHidden/>
    <w:unhideWhenUsed/>
    <w:pPr>
      <w:pBdr/>
      <w:spacing/>
      <w:ind/>
    </w:pPr>
  </w:style>
  <w:style w:type="table" w:styleId="6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3" w:default="1">
    <w:name w:val="No List"/>
    <w:uiPriority w:val="99"/>
    <w:semiHidden/>
    <w:unhideWhenUsed/>
    <w:pPr>
      <w:pBdr/>
      <w:spacing/>
      <w:ind/>
    </w:pPr>
  </w:style>
  <w:style w:type="paragraph" w:styleId="634">
    <w:name w:val="No Spacing"/>
    <w:uiPriority w:val="1"/>
    <w:qFormat/>
    <w:pPr>
      <w:pBdr/>
      <w:spacing w:after="0" w:line="240" w:lineRule="auto"/>
      <w:ind/>
    </w:pPr>
    <w:rPr>
      <w:rFonts w:ascii="Calibri" w:hAnsi="Calibri" w:eastAsia="Calibri" w:cs="Calibri"/>
    </w:rPr>
  </w:style>
  <w:style w:type="character" w:styleId="635" w:customStyle="1">
    <w:name w:val="Основной текст (2)_"/>
    <w:link w:val="636"/>
    <w:pPr>
      <w:pBdr/>
      <w:spacing/>
      <w:ind/>
    </w:pPr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636" w:customStyle="1">
    <w:name w:val="Основной текст (2)"/>
    <w:basedOn w:val="629"/>
    <w:link w:val="635"/>
    <w:pPr>
      <w:widowControl w:val="false"/>
      <w:pBdr/>
      <w:shd w:val="clear" w:color="auto" w:fill="ffffff"/>
      <w:spacing w:after="300" w:before="120" w:line="0" w:lineRule="atLeast"/>
      <w:ind/>
      <w:jc w:val="center"/>
    </w:pPr>
    <w:rPr>
      <w:rFonts w:ascii="Times New Roman" w:hAnsi="Times New Roman" w:eastAsia="Times New Roman" w:cs="Times New Roman"/>
      <w:sz w:val="28"/>
      <w:szCs w:val="28"/>
    </w:rPr>
  </w:style>
  <w:style w:type="character" w:styleId="637" w:customStyle="1">
    <w:name w:val="Заголовок 3 Знак"/>
    <w:basedOn w:val="631"/>
    <w:link w:val="630"/>
    <w:semiHidden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638" w:customStyle="1">
    <w:name w:val="Основной текст (3)_"/>
    <w:link w:val="639"/>
    <w:pPr>
      <w:pBdr/>
      <w:spacing/>
      <w:ind/>
    </w:pPr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639" w:customStyle="1">
    <w:name w:val="Основной текст (3)"/>
    <w:basedOn w:val="629"/>
    <w:link w:val="638"/>
    <w:pPr>
      <w:widowControl w:val="false"/>
      <w:pBdr/>
      <w:shd w:val="clear" w:color="auto" w:fill="ffffff"/>
      <w:spacing w:after="720" w:before="300" w:line="0" w:lineRule="atLeast"/>
      <w:ind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Четвертакова Наталія Вікторівна</cp:lastModifiedBy>
  <cp:revision>8</cp:revision>
  <dcterms:created xsi:type="dcterms:W3CDTF">2025-01-22T09:27:00Z</dcterms:created>
  <dcterms:modified xsi:type="dcterms:W3CDTF">2025-02-07T06:50:50Z</dcterms:modified>
</cp:coreProperties>
</file>