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36" w:rsidRDefault="002C5D5A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</w:t>
      </w:r>
      <w:r w:rsidR="003F0478"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 w:rsidR="003F0478"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 w:rsidR="003F0478"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</w:t>
      </w:r>
      <w:bookmarkStart w:id="0" w:name="_GoBack"/>
      <w:bookmarkEnd w:id="0"/>
      <w:r w:rsidR="003F0478">
        <w:rPr>
          <w:rFonts w:ascii="Times New Roman" w:eastAsia="Times New Roman" w:hAnsi="Times New Roman" w:cs="Times New Roman"/>
          <w:sz w:val="24"/>
          <w:szCs w:val="28"/>
          <w:lang w:eastAsia="uk-UA"/>
        </w:rPr>
        <w:t>ЗАТВЕРДЖЕНО</w:t>
      </w:r>
    </w:p>
    <w:p w:rsidR="00327836" w:rsidRDefault="003F0478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  <w:t>рішення виконавчого комітету</w:t>
      </w:r>
    </w:p>
    <w:p w:rsidR="00327836" w:rsidRDefault="003F0478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  <w:t xml:space="preserve">        </w:t>
      </w:r>
      <w:r w:rsidR="00766ECF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766ECF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Менської міської ради</w:t>
      </w:r>
      <w:r w:rsidR="00766ECF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№18</w:t>
      </w:r>
    </w:p>
    <w:p w:rsidR="00766ECF" w:rsidRDefault="00766ECF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                              28 січня 2025 року</w:t>
      </w:r>
    </w:p>
    <w:p w:rsidR="00327836" w:rsidRDefault="003F04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</w:p>
    <w:p w:rsidR="00327836" w:rsidRDefault="003278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27836" w:rsidRPr="00766ECF" w:rsidRDefault="003F0478">
      <w:pPr>
        <w:jc w:val="center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32"/>
          <w:szCs w:val="28"/>
          <w:lang w:eastAsia="uk-UA"/>
        </w:rPr>
        <w:t>П</w:t>
      </w:r>
      <w:r w:rsidR="00766ECF">
        <w:rPr>
          <w:rFonts w:ascii="Times New Roman" w:eastAsia="Times New Roman" w:hAnsi="Times New Roman" w:cs="Times New Roman"/>
          <w:sz w:val="32"/>
          <w:szCs w:val="28"/>
          <w:lang w:eastAsia="uk-UA"/>
        </w:rPr>
        <w:t>оложення</w:t>
      </w:r>
    </w:p>
    <w:p w:rsidR="00327836" w:rsidRPr="00766ECF" w:rsidRDefault="003F0478">
      <w:pPr>
        <w:jc w:val="center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32"/>
          <w:szCs w:val="28"/>
          <w:lang w:eastAsia="uk-UA"/>
        </w:rPr>
        <w:t xml:space="preserve">про Раду </w:t>
      </w:r>
      <w:proofErr w:type="spellStart"/>
      <w:r w:rsidRPr="00766ECF">
        <w:rPr>
          <w:rFonts w:ascii="Times New Roman" w:eastAsia="Times New Roman" w:hAnsi="Times New Roman" w:cs="Times New Roman"/>
          <w:sz w:val="32"/>
          <w:szCs w:val="28"/>
          <w:lang w:eastAsia="uk-UA"/>
        </w:rPr>
        <w:t>безбар’єрності</w:t>
      </w:r>
      <w:proofErr w:type="spellEnd"/>
      <w:r w:rsidRPr="00766ECF">
        <w:rPr>
          <w:rFonts w:ascii="Times New Roman" w:eastAsia="Times New Roman" w:hAnsi="Times New Roman" w:cs="Times New Roman"/>
          <w:sz w:val="32"/>
          <w:szCs w:val="28"/>
          <w:lang w:eastAsia="uk-UA"/>
        </w:rPr>
        <w:t xml:space="preserve">  Менської міської ради</w:t>
      </w:r>
    </w:p>
    <w:p w:rsidR="00327836" w:rsidRPr="00766ECF" w:rsidRDefault="0032783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Pr="00766ECF" w:rsidRDefault="003F04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>I.</w:t>
      </w: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Мета, завдання та повноваження</w:t>
      </w:r>
    </w:p>
    <w:p w:rsidR="00327836" w:rsidRDefault="003F0478" w:rsidP="00766E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</w:t>
      </w:r>
      <w:proofErr w:type="spellStart"/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Менської міської ради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Менської міської ради (надалі за текстом - Рада) є постійним консультативно-дорадчим органом при міській раді, що утворюється з метою: </w:t>
      </w:r>
    </w:p>
    <w:p w:rsidR="00327836" w:rsidRDefault="003F04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простору;</w:t>
      </w:r>
    </w:p>
    <w:p w:rsidR="00327836" w:rsidRDefault="003F04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сприяння захисту й забезпечення повного й рівного здійснення всіма людьми всіх пр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 людини й основоположних свобод, заохоченні поважання до притаманної їм гідності; </w:t>
      </w:r>
    </w:p>
    <w:p w:rsidR="00327836" w:rsidRDefault="003F0478" w:rsidP="00766EC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системного залучення представників Менської міської територіальної громади до моніторингу за реалізацією державних політик, стратегічних та операційних документів, та їх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ефективністю, в частині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простору.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своїй діяльності керується Конституцією і законами України, указами Президента України, постановами Верховної Ради України, прийнятими відповідно до Конституції і законів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країни, актами Кабінету Міністрів України, цим Положенням про Раду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Менської міської ради.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Основними завданнями Ради є:</w:t>
      </w:r>
    </w:p>
    <w:p w:rsidR="00327836" w:rsidRDefault="003F0478" w:rsidP="00766EC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сприяння створенню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 в 6 напрямах: економічному, освітньому, інформаційному, цифровому, фізичн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та суспільно-громадянському, а також перевірці результатів діяльності за 4 складовими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вулиць і приміщень,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публічних послуг,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товарів загального користування,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публічної інформації;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сприяння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формуванню та реалізації стратегічних, операційних і фінансових документів та показників виконання щодо системного впровадження конкретних заходів на території Менської міської територіальної громади з тим, щоб в довгостроковій перспективі крок за кроком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простір, враховуючи потреби різних людей, створюючи умови життя комфортні для всіх, прибираючи бар'єри та обмеження;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підготовка пропозицій щодо формування та реалізації політики Менської міської ради у сфері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визначення шляхів, механізму і способів вирішення проблемних питань, що виникають під час реалізації державної та місцевої політики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території Менської міської територіальної громади у створенні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сприяння забезпеч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енню координації дій органів державної влади, виконавчих органів  Менської міської ради,  підприємств, установ, закладів з питань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 на території громади;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підготовка пропозицій щодо удосконалення нормативно-правової бази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підвищення ефективності діяльності Менської міської ради з питань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простору,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моніторинг суспільної думки щодо просування у реалізації кроків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Рада відповідно до покладених на неї завдань: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проводить аналіз стану справ та причин виникнення питань у процесі реалізації місцевої політики у сфері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вивчає результати діяльності Менської міської ради, підприємств, установ та організацій Менської міської територі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альної громади з питань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бере участь у розроблені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нормативно-правових актів з питань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подає  Менській міській раді розроблені за результатами своєї роботи пропозиції та рекоме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ндації.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Рада має право: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отримувати в установленому порядку від   виконавчих органів Менської міської ради, підприємств, установ та організацій громади інформацію, необхідну для виконання покладених на неї завдань;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залучати до участі у своїй роботі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представників Менської міської ради, підприємств, установ та організацій (за погодженнями з їх керівниками), а також  фахівців і незалежних експертів (за згодою);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утворювати в разі потреби для виконання покладених на неї завдань постійні або тимчасові ф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акультативні, експертні та робочі групи;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організовувати проведення конференцій, семінарів, нарад, круглих столів, діалогових зустрічей та інших заходів.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Рада під час виконання покладених на неї завдань взаємодіє з державними органами, Менською міською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радою, підприємствами, установами, організаціями Менської міської територіальної громади, незалежними експертами та громадськістю.</w:t>
      </w: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F0478" w:rsidP="00766E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>II.</w:t>
      </w: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Організаційна структура Ради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Раду очолює голова, який за посадою є Менський міський голова, або особа, яка виконує йо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 обов’язки.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Рада утворюється у складі голови, заступника голови, секретаря та членів Ради.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Персональний склад Ради затверджує виконавчий</w:t>
      </w:r>
      <w:r w:rsid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комітет 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прийняття відповідного рішення. 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Персональний склад Ради формується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затверджується строком на 2 роки.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  <w:t>Члени Ради виконують свої обов’язки на громадських засадах.</w:t>
      </w: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F0478" w:rsidP="00766E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>III.</w:t>
      </w: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Принципи та підходи при формуванні персонального складу Ради</w:t>
      </w:r>
      <w:r w:rsid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При формуванні персонального складу Ради задля забезпечення її ефективності та дієвості слі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 залучати фахівців з досвідом.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При формуванні персонального складу Ради необхідно включити до її складу  щонайменше по одному представнику: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профільних структурних підрозділів Менської міської ради;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представників громадянського суспільства;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профільних депутатських комісій Менської міської ради;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а також - забезпечити участь   мотивованих представників міжнародних організацій з відповідним досвідом вирішення питань пов'язаних із формуванням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 (за наявності), представни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ків бізнес спільнот.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При формуванні персонального складу Ради важливими принципами є принципи компетентності, прозорості та рівних можливостей.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При формуванні персонального складу Ради забезпечується репрезентативність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різних суспільних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груп, зокрема: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представництво різних етнічних та культурних, суспільних груп, врахування соціокультурних особливості населення певної громади (рекомендується враховувати такі групи, як внутрішньо переміщені особи (ВПО), ветерани, батьки з маленькими 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ітьми, діти та дорослі з функціональними порушеннями, жінки, молодь, літні люди);   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представництво інституцій громадянського суспільства, громадських організацій.</w:t>
      </w: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F0478" w:rsidP="00766E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>IV.</w:t>
      </w: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Форми роботи Ради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Формою роботи Ради є засідання, що проводяться за рішенням її 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олови з періодичністю визначеною самостійно Радою, але не рідше ніж один раз на квартал.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Засідання Ради веде голова, а в разі його відсутності - заступник голови.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Засідання Ради вважається правомочним, якщо на ньому присутні більш як половина її членів.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Підготовку матеріалів для розгляду на засіданнях Ради забезпечує її секретар.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 результатами засідань Рада готує пропозиції та рекомендації з питань, що належать до її компетенції.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та рекомендації вважаються схваленими, якщо за них проголосувало більш як половина присутніх на засіданні членів Ради.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У разі рівного розподілу голосів вирішальним є голос головуючого на засіданні.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Пропозиції та рекомендації фіксуються у прото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колі засідання, який підписується головуючим на засіданні та секретарем і надсилається усім членам Ради та Менській  міській раді.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  <w:t>Член Ради, який не підтримує пропозиції (рекомендації), може викласти у письмовій формі свою окрему думку, що додається до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ротоколу засідання.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Пропозиції (рекомендації) до протоколу засідання можуть подавати у письмовій формі лише члени Ради, які брали участь у відповідному засіданні, протягом трьох робочих днів з дати його проведення.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Пропозиції та рекомендації Ради можуть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реалізовані шляхом прийняття виконавчим комітетом Менської міської ради або Менською міською радою рішення,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якого вносить структурний підрозділ ради відповідно до своїх повноважень.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Кожному засіданню Ради передують зустрічі з представниками гр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омадськості щодо питань та проблематики, пов'язаних із створенням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простору. Метою таких зустрічей є швидкий зріз реального стану справ щодо реалізації відповідних стратегічних та операційних документів на території відповідної громади. Резуль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тати таких зустрічей трансформуються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уповноваженою особою та виносяться на засідання відповідної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Голова ради може самостійно проводити такі зустрічі чи брати в них участь, може визначати осіб, хто проводить такі зустрі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чі: чи з членів відповідної Ради, чи залучених  експертів, представників інститутів громадянського суспільства.   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 результати таких зустрічей голова Ради або уповноважена ним особа інформує відповідну Раду та пропонує шляхи вирішення озвучених питань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проблем.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Формами роботи членів Ради можуть бути: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громадські обговорення та консультації, зустрічі;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робочі групи та комітети;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організація конференцій, семінарів, нарад, круглих столів, діалогових зустрічей та інших заходів;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вивчення досліджень та аналітична робота;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електронні платформи для залучення громадськості;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партнерства з громадськими організаціями.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Члени Ради у період між засіданнями Ради задля максимально ефективного досягнення цілей та завдань визначених 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дою самостійно обирають форми власної роботи. 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Організаційне, інформаційне, матеріально-технічне забезпечення діяльності Ради здійснює Менська міська рада. </w:t>
      </w: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Pr="00766ECF" w:rsidRDefault="003F04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>V.</w:t>
      </w: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Звітування, аналіз та оцінка ефективності</w:t>
      </w:r>
    </w:p>
    <w:p w:rsidR="00327836" w:rsidRPr="00766ECF" w:rsidRDefault="003F0478" w:rsidP="00766E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6EC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 завдань стратегічного документа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Рада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 оцінювання ефективності та результативності реалізації стратегічних документів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 в територіальній громаді, що ґрунтується на результатах виконання планів заходів та завдань, визначених стратегічними документами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індикаторів результативності їх реалізації.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Контроль за реалізацією стратегічних документів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 в Менській міській територіальній громаді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здійснюється визначеними у стратегічних документах органами, шляхом поданн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до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звітів, не пізніше, ніж через шість місяців після прийняття та затвердження стратегічного документу, а в подальшому - із визначеною Радою систематичністю (щоквартально, щомісячно, щорічно тощо), але не рідше ніж один раз на шість 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ісяців.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 метою дотримання об’єктивності та неупередженості до проведення моніторингу реалізації стратегічних документів можуть залучатися громадські організації, незалежні інституції та експерти.</w:t>
      </w: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 Відділу архітектури </w:t>
      </w:r>
    </w:p>
    <w:p w:rsidR="00327836" w:rsidRDefault="003F04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містобудування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Андрій ЮЩЕНКО</w:t>
      </w: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7836" w:rsidRDefault="00327836"/>
    <w:sectPr w:rsidR="00327836" w:rsidSect="002C5D5A">
      <w:headerReference w:type="default" r:id="rId7"/>
      <w:pgSz w:w="11906" w:h="16838"/>
      <w:pgMar w:top="1134" w:right="850" w:bottom="1134" w:left="1701" w:header="283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36" w:rsidRDefault="003F0478">
      <w:r>
        <w:separator/>
      </w:r>
    </w:p>
  </w:endnote>
  <w:endnote w:type="continuationSeparator" w:id="0">
    <w:p w:rsidR="00327836" w:rsidRDefault="003F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36" w:rsidRDefault="003F0478">
      <w:r>
        <w:separator/>
      </w:r>
    </w:p>
  </w:footnote>
  <w:footnote w:type="continuationSeparator" w:id="0">
    <w:p w:rsidR="00327836" w:rsidRDefault="003F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484393"/>
      <w:docPartObj>
        <w:docPartGallery w:val="Page Numbers (Top of Page)"/>
        <w:docPartUnique/>
      </w:docPartObj>
    </w:sdtPr>
    <w:sdtContent>
      <w:p w:rsidR="005D51E6" w:rsidRDefault="005D51E6">
        <w:pPr>
          <w:pStyle w:val="af3"/>
          <w:jc w:val="center"/>
        </w:pPr>
        <w:r>
          <w:t xml:space="preserve">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0478" w:rsidRPr="003F0478">
          <w:rPr>
            <w:noProof/>
            <w:lang w:val="ru-RU"/>
          </w:rPr>
          <w:t>5</w:t>
        </w:r>
        <w:r>
          <w:fldChar w:fldCharType="end"/>
        </w:r>
        <w:r>
          <w:t xml:space="preserve">                      продовження додатка</w:t>
        </w:r>
      </w:p>
    </w:sdtContent>
  </w:sdt>
  <w:p w:rsidR="005D51E6" w:rsidRDefault="005D51E6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36"/>
    <w:rsid w:val="002C5D5A"/>
    <w:rsid w:val="00327836"/>
    <w:rsid w:val="003F0478"/>
    <w:rsid w:val="005D51E6"/>
    <w:rsid w:val="007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6517</Words>
  <Characters>3716</Characters>
  <Application>Microsoft Office Word</Application>
  <DocSecurity>0</DocSecurity>
  <Lines>30</Lines>
  <Paragraphs>20</Paragraphs>
  <ScaleCrop>false</ScaleCrop>
  <Company/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Цирулік</dc:creator>
  <cp:keywords/>
  <dc:description/>
  <cp:lastModifiedBy>LOStarodub</cp:lastModifiedBy>
  <cp:revision>9</cp:revision>
  <dcterms:created xsi:type="dcterms:W3CDTF">2025-01-20T12:51:00Z</dcterms:created>
  <dcterms:modified xsi:type="dcterms:W3CDTF">2025-02-03T17:29:00Z</dcterms:modified>
</cp:coreProperties>
</file>