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6"/>
        <w:pBdr/>
        <w:spacing/>
        <w:ind/>
        <w:jc w:val="center"/>
        <w:rPr>
          <w:rFonts w:ascii="Times New Roman" w:hAnsi="Times New Roman" w:cs="Mangal"/>
          <w:b/>
          <w:color w:val="000000"/>
          <w:sz w:val="28"/>
          <w:szCs w:val="28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b/>
          <w:color w:val="000000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Mangal"/>
          <w:color w:val="000000"/>
          <w:sz w:val="16"/>
          <w:szCs w:val="16"/>
        </w:rPr>
      </w:pP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Mangal"/>
          <w:color w:val="000000"/>
          <w:sz w:val="28"/>
          <w:szCs w:val="28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  <w:sz w:val="20"/>
          <w:szCs w:val="28"/>
        </w:rPr>
      </w:pP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  <w:sz w:val="28"/>
          <w:szCs w:val="28"/>
          <w:lang w:val="uk-UA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color w:val="000000" w:themeColor="text1"/>
          <w:sz w:val="28"/>
          <w:szCs w:val="28"/>
          <w:lang w:val="uk-UA" w:eastAsia="hi-IN" w:bidi="hi-IN"/>
        </w:rPr>
        <w:t xml:space="preserve">17</w:t>
      </w:r>
      <w:bookmarkStart w:id="0" w:name="_GoBack"/>
      <w:r/>
      <w:bookmarkEnd w:id="0"/>
      <w:r>
        <w:rPr>
          <w:rFonts w:ascii="Times New Roman" w:hAnsi="Times New Roman" w:cs="Mangal"/>
          <w:color w:val="000000" w:themeColor="text1"/>
          <w:sz w:val="28"/>
          <w:szCs w:val="28"/>
          <w:lang w:val="uk-UA" w:eastAsia="hi-IN" w:bidi="hi-IN"/>
        </w:rPr>
        <w:t xml:space="preserve"> січня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 w:cs="Mangal"/>
          <w:color w:val="000000" w:themeColor="text1"/>
          <w:sz w:val="28"/>
          <w:szCs w:val="28"/>
          <w:lang w:val="uk-UA" w:eastAsia="hi-IN" w:bidi="hi-IN"/>
        </w:rPr>
        <w:t xml:space="preserve">25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  <w:t xml:space="preserve">м.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  <w:t xml:space="preserve">№ 13</w:t>
      </w:r>
      <w:r>
        <w:rPr>
          <w:rFonts w:ascii="Times New Roman" w:hAnsi="Times New Roman" w:cs="Mangal"/>
          <w:color w:val="000000"/>
          <w:sz w:val="28"/>
          <w:szCs w:val="28"/>
          <w:lang w:val="uk-UA"/>
        </w:rPr>
      </w:r>
      <w:r>
        <w:rPr>
          <w:rFonts w:ascii="Times New Roman" w:hAnsi="Times New Roman" w:cs="Mangal"/>
          <w:color w:val="000000"/>
          <w:sz w:val="28"/>
          <w:szCs w:val="28"/>
          <w:lang w:val="uk-UA"/>
        </w:rPr>
      </w:r>
    </w:p>
    <w:p>
      <w:pPr>
        <w:pBdr/>
        <w:spacing w:after="0" w:line="22" w:lineRule="atLeast"/>
        <w:ind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ск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ладу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робочої групи щодо вирішення спірних питань під час виконання робіт з реконструкції об’єкта «Реконструкція нежитлової будівлі з розміщенням Центру надання адміністративних послуг по вул. Героїв АТО, 9 в 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Мена Чернігівської області» (коригування3) </w:t>
      </w:r>
      <w:r>
        <w:rPr>
          <w:rFonts w:ascii="Times New Roman" w:hAnsi="Times New Roman"/>
          <w:b/>
          <w:sz w:val="28"/>
          <w:szCs w:val="28"/>
          <w:lang w:val="uk-UA"/>
        </w:rPr>
      </w: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вирішення спірних питань під час виконання робіт реконструкції об’єкта «Реконструкція нежитлової будівлі з розміщенням Центру надання адміністративних послуг по вул. Героїв АТО, 9 в м. Мена Чернігівської області» (коригування 3) та к</w:t>
      </w:r>
      <w:r>
        <w:rPr>
          <w:rFonts w:ascii="Times New Roman" w:hAnsi="Times New Roman"/>
          <w:sz w:val="28"/>
          <w:szCs w:val="28"/>
          <w:lang w:val="uk-UA"/>
        </w:rPr>
        <w:t xml:space="preserve">еруючись з</w:t>
      </w:r>
      <w:r>
        <w:rPr>
          <w:rFonts w:ascii="Times New Roman" w:hAnsi="Times New Roman"/>
          <w:sz w:val="28"/>
          <w:szCs w:val="28"/>
          <w:lang w:val="uk-UA"/>
        </w:rPr>
        <w:t xml:space="preserve">аконами України «Про місцеве самоврядування в Україні», «Про регулювання містобудівної діяльності», «Про основи містобудування</w:t>
      </w:r>
      <w:r>
        <w:rPr>
          <w:rFonts w:ascii="Times New Roman" w:hAnsi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  <w:lang w:val="uk-UA"/>
        </w:rPr>
        <w:t xml:space="preserve"> «Про архітектурну діяльність»: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оновлений склад робочої групи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вирішення спірних питань під час виконання робіт з реконструкції об’єкта «Реконструкція нежитлової будівлі з розміщенням Центру надання адміністративних послуг по вул. Героїв АТО, 9 в м. Мена Чернігівської області» (коригування3), </w:t>
      </w:r>
      <w:r>
        <w:rPr>
          <w:rFonts w:ascii="Times New Roman" w:hAnsi="Times New Roman"/>
          <w:sz w:val="28"/>
          <w:szCs w:val="28"/>
          <w:lang w:val="uk-UA"/>
        </w:rPr>
        <w:t xml:space="preserve">створеної розпорядженням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/>
          <w:sz w:val="28"/>
          <w:szCs w:val="28"/>
          <w:lang w:val="uk-UA"/>
        </w:rPr>
        <w:t xml:space="preserve"> 12 серпня 2024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№240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</w:t>
      </w:r>
      <w:r>
        <w:rPr>
          <w:rFonts w:ascii="Times New Roman" w:hAnsi="Times New Roman"/>
          <w:sz w:val="28"/>
          <w:szCs w:val="28"/>
          <w:lang w:val="uk-UA"/>
        </w:rPr>
        <w:t xml:space="preserve">Про створення робочої групи щодо вирішення спірних питань під час виконання робіт з реконструкції об’єкта «Реконструкція нежитлової будівлі з розміщенням Центру надання адміністративних послуг по вул. Героїв АТО, 9 в м. Мена Чернігівської області» (коригув</w:t>
      </w:r>
      <w:r>
        <w:rPr>
          <w:rFonts w:ascii="Times New Roman" w:hAnsi="Times New Roman"/>
          <w:sz w:val="28"/>
          <w:szCs w:val="28"/>
          <w:lang w:val="uk-UA"/>
        </w:rPr>
        <w:t xml:space="preserve">ання3)» (далі - Робоча група) відповідно додатку до даного розпорядження (додається).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tabs>
          <w:tab w:val="left" w:leader="none" w:pos="993"/>
          <w:tab w:val="left" w:leader="none" w:pos="1134"/>
        </w:tabs>
        <w:spacing w:after="0" w:line="240" w:lineRule="auto"/>
        <w:ind/>
        <w:jc w:val="both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2.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При необхідності Робоча група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 має право залучати до своєї роботи в якості консультантів інших працівників міської ради та її структурних підрозділів, комунальних підприємств, установ, закладів.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4"/>
          <w:szCs w:val="24"/>
          <w:lang w:val="uk-UA" w:eastAsia="ru-RU"/>
        </w:rPr>
      </w:r>
      <w:r>
        <w:rPr>
          <w:rFonts w:ascii="Times New Roman" w:hAnsi="Times New Roman" w:eastAsia="Times New Roman"/>
          <w:sz w:val="24"/>
          <w:szCs w:val="24"/>
          <w:lang w:val="uk-UA" w:eastAsia="ru-RU"/>
        </w:rPr>
      </w:r>
    </w:p>
    <w:p>
      <w:pPr>
        <w:pBdr/>
        <w:tabs>
          <w:tab w:val="left" w:leader="none" w:pos="993"/>
        </w:tabs>
        <w:spacing w:after="0" w:line="240" w:lineRule="auto"/>
        <w:ind w:firstLine="567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 Контроль за виконання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 розпорядження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ru-RU"/>
        </w:rPr>
        <w:t xml:space="preserve">залишаю за собою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                                                                    Юрій СТАЛЬНИЧЕНКО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sectPr>
      <w:headerReference w:type="first" r:id="rId9"/>
      <w:footerReference w:type="first" r:id="rId10"/>
      <w:footnotePr/>
      <w:endnotePr/>
      <w:type w:val="nextPage"/>
      <w:pgSz w:h="16838" w:orient="portrait" w:w="11906"/>
      <w:pgMar w:top="1370" w:right="566" w:bottom="851" w:left="1701" w:header="284" w:footer="567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pBdr/>
      <w:spacing/>
      <w:ind/>
      <w:jc w:val="center"/>
      <w:rPr/>
    </w:pPr>
    <w:r>
      <w:rPr>
        <w:color w:val="000000" w:themeColor="text1"/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2881827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90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Calibri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1224" w:left="1933"/>
      </w:pPr>
      <w:rPr>
        <w:rFonts w:hint="default"/>
      </w:rPr>
      <w:start w:val="1"/>
      <w:suff w:val="tab"/>
    </w:lvl>
    <w:lvl w:ilvl="2">
      <w:isLgl w:val="true"/>
      <w:lvlJc w:val="left"/>
      <w:lvlText w:val="%1.%2.%3"/>
      <w:numFmt w:val="decimal"/>
      <w:pPr>
        <w:pBdr/>
        <w:spacing/>
        <w:ind w:hanging="1224" w:left="2282"/>
      </w:pPr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1224" w:left="2631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224" w:left="2980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440" w:left="3545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3894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800" w:left="4603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2160" w:left="5312"/>
      </w:pPr>
      <w:rPr>
        <w:rFonts w:hint="default"/>
      </w:rPr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2940"/>
      </w:pPr>
      <w:rPr>
        <w:rFonts w:hint="default" w:ascii="Times New Roman" w:hAnsi="Times New Roman" w:eastAsia="Calibri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36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43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51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8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65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72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9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870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7">
    <w:name w:val="Table Grid Light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1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2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1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2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3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5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6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2">
    <w:name w:val="Heading 1"/>
    <w:basedOn w:val="883"/>
    <w:next w:val="883"/>
    <w:link w:val="85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3">
    <w:name w:val="Heading 2"/>
    <w:basedOn w:val="883"/>
    <w:next w:val="883"/>
    <w:link w:val="85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4">
    <w:name w:val="Heading 3"/>
    <w:basedOn w:val="883"/>
    <w:next w:val="88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5">
    <w:name w:val="Heading 4"/>
    <w:basedOn w:val="883"/>
    <w:next w:val="883"/>
    <w:link w:val="85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6">
    <w:name w:val="Heading 5"/>
    <w:basedOn w:val="883"/>
    <w:next w:val="88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7">
    <w:name w:val="Heading 6"/>
    <w:basedOn w:val="883"/>
    <w:next w:val="883"/>
    <w:link w:val="85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8">
    <w:name w:val="Heading 7"/>
    <w:basedOn w:val="883"/>
    <w:next w:val="88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9">
    <w:name w:val="Heading 8"/>
    <w:basedOn w:val="883"/>
    <w:next w:val="883"/>
    <w:link w:val="85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Heading 9"/>
    <w:basedOn w:val="883"/>
    <w:next w:val="883"/>
    <w:link w:val="85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1 Char"/>
    <w:basedOn w:val="884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2">
    <w:name w:val="Heading 2 Char"/>
    <w:basedOn w:val="884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3">
    <w:name w:val="Heading 3 Char"/>
    <w:basedOn w:val="884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4">
    <w:name w:val="Heading 4 Char"/>
    <w:basedOn w:val="884"/>
    <w:link w:val="84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5">
    <w:name w:val="Heading 5 Char"/>
    <w:basedOn w:val="884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6">
    <w:name w:val="Heading 6 Char"/>
    <w:basedOn w:val="884"/>
    <w:link w:val="84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7">
    <w:name w:val="Heading 7 Char"/>
    <w:basedOn w:val="884"/>
    <w:link w:val="84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8">
    <w:name w:val="Heading 8 Char"/>
    <w:basedOn w:val="884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9">
    <w:name w:val="Heading 9 Char"/>
    <w:basedOn w:val="884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0">
    <w:name w:val="Title"/>
    <w:basedOn w:val="883"/>
    <w:next w:val="883"/>
    <w:link w:val="86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1">
    <w:name w:val="Title Char"/>
    <w:basedOn w:val="884"/>
    <w:link w:val="86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2">
    <w:name w:val="Subtitle"/>
    <w:basedOn w:val="883"/>
    <w:next w:val="883"/>
    <w:link w:val="86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3">
    <w:name w:val="Subtitle Char"/>
    <w:basedOn w:val="884"/>
    <w:link w:val="86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4">
    <w:name w:val="Quote"/>
    <w:basedOn w:val="883"/>
    <w:next w:val="883"/>
    <w:link w:val="86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5">
    <w:name w:val="Quote Char"/>
    <w:basedOn w:val="884"/>
    <w:link w:val="86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6">
    <w:name w:val="Intense Emphasis"/>
    <w:basedOn w:val="88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7">
    <w:name w:val="Intense Quote"/>
    <w:basedOn w:val="883"/>
    <w:next w:val="883"/>
    <w:link w:val="8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8">
    <w:name w:val="Intense Quote Char"/>
    <w:basedOn w:val="884"/>
    <w:link w:val="8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9">
    <w:name w:val="Intense Reference"/>
    <w:basedOn w:val="88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70">
    <w:name w:val="Subtle Emphasis"/>
    <w:basedOn w:val="88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1">
    <w:name w:val="Subtle Reference"/>
    <w:basedOn w:val="88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8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73">
    <w:name w:val="Header Char"/>
    <w:basedOn w:val="884"/>
    <w:link w:val="901"/>
    <w:uiPriority w:val="99"/>
    <w:pPr>
      <w:pBdr/>
      <w:spacing/>
      <w:ind/>
    </w:pPr>
  </w:style>
  <w:style w:type="character" w:styleId="874">
    <w:name w:val="Footer Char"/>
    <w:basedOn w:val="884"/>
    <w:link w:val="903"/>
    <w:uiPriority w:val="99"/>
    <w:pPr>
      <w:pBdr/>
      <w:spacing/>
      <w:ind/>
    </w:pPr>
  </w:style>
  <w:style w:type="paragraph" w:styleId="875">
    <w:name w:val="footnote text"/>
    <w:basedOn w:val="883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Footnote Text Char"/>
    <w:basedOn w:val="884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footnote reference"/>
    <w:basedOn w:val="884"/>
    <w:uiPriority w:val="99"/>
    <w:semiHidden/>
    <w:unhideWhenUsed/>
    <w:pPr>
      <w:pBdr/>
      <w:spacing/>
      <w:ind/>
    </w:pPr>
    <w:rPr>
      <w:vertAlign w:val="superscript"/>
    </w:rPr>
  </w:style>
  <w:style w:type="paragraph" w:styleId="878">
    <w:name w:val="endnote text"/>
    <w:basedOn w:val="883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Endnote Text Char"/>
    <w:basedOn w:val="884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endnote reference"/>
    <w:basedOn w:val="884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TOC Heading"/>
    <w:uiPriority w:val="39"/>
    <w:unhideWhenUsed/>
    <w:pPr>
      <w:pBdr/>
      <w:spacing/>
      <w:ind/>
    </w:pPr>
  </w:style>
  <w:style w:type="paragraph" w:styleId="882">
    <w:name w:val="table of figures"/>
    <w:basedOn w:val="883"/>
    <w:next w:val="883"/>
    <w:uiPriority w:val="99"/>
    <w:unhideWhenUsed/>
    <w:pPr>
      <w:pBdr/>
      <w:spacing w:after="0" w:afterAutospacing="0"/>
      <w:ind/>
    </w:pPr>
  </w:style>
  <w:style w:type="paragraph" w:styleId="883" w:default="1">
    <w:name w:val="Normal"/>
    <w:qFormat/>
    <w:pPr>
      <w:pBdr/>
      <w:spacing w:after="160" w:line="259" w:lineRule="auto"/>
      <w:ind/>
    </w:pPr>
    <w:rPr>
      <w:rFonts w:ascii="Calibri" w:hAnsi="Calibri" w:eastAsia="Calibri" w:cs="Times New Roman"/>
      <w:lang w:val="ru-RU"/>
    </w:rPr>
  </w:style>
  <w:style w:type="character" w:styleId="884" w:default="1">
    <w:name w:val="Default Paragraph Font"/>
    <w:uiPriority w:val="1"/>
    <w:semiHidden/>
    <w:unhideWhenUsed/>
    <w:pPr>
      <w:pBdr/>
      <w:spacing/>
      <w:ind/>
    </w:pPr>
  </w:style>
  <w:style w:type="table" w:styleId="88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6" w:default="1">
    <w:name w:val="No List"/>
    <w:uiPriority w:val="99"/>
    <w:semiHidden/>
    <w:unhideWhenUsed/>
    <w:pPr>
      <w:pBdr/>
      <w:spacing/>
      <w:ind/>
    </w:pPr>
  </w:style>
  <w:style w:type="paragraph" w:styleId="887">
    <w:name w:val="Caption"/>
    <w:basedOn w:val="883"/>
    <w:next w:val="883"/>
    <w:semiHidden/>
    <w:unhideWhenUsed/>
    <w:qFormat/>
    <w:pPr>
      <w:pBdr/>
      <w:spacing w:after="0" w:line="240" w:lineRule="auto"/>
      <w:ind/>
      <w:jc w:val="center"/>
    </w:pPr>
    <w:rPr>
      <w:rFonts w:ascii="Times New Roman" w:hAnsi="Times New Roman" w:eastAsia="Times New Roman"/>
      <w:sz w:val="32"/>
      <w:szCs w:val="20"/>
      <w:lang w:val="uk-UA" w:eastAsia="ru-RU"/>
    </w:rPr>
  </w:style>
  <w:style w:type="paragraph" w:styleId="888">
    <w:name w:val="Balloon Text"/>
    <w:basedOn w:val="883"/>
    <w:link w:val="889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84"/>
    <w:link w:val="888"/>
    <w:uiPriority w:val="99"/>
    <w:semiHidden/>
    <w:pPr>
      <w:pBdr/>
      <w:spacing/>
      <w:ind/>
    </w:pPr>
    <w:rPr>
      <w:rFonts w:ascii="Tahoma" w:hAnsi="Tahoma" w:eastAsia="Calibri" w:cs="Tahoma"/>
      <w:sz w:val="16"/>
      <w:szCs w:val="16"/>
      <w:lang w:val="ru-RU"/>
    </w:rPr>
  </w:style>
  <w:style w:type="paragraph" w:styleId="890">
    <w:name w:val="List Paragraph"/>
    <w:basedOn w:val="883"/>
    <w:uiPriority w:val="34"/>
    <w:qFormat/>
    <w:pPr>
      <w:pBdr/>
      <w:spacing/>
      <w:ind w:left="720"/>
      <w:contextualSpacing w:val="true"/>
    </w:pPr>
  </w:style>
  <w:style w:type="character" w:styleId="891" w:customStyle="1">
    <w:name w:val="docdata"/>
    <w:basedOn w:val="884"/>
    <w:pPr>
      <w:pBdr/>
      <w:spacing/>
      <w:ind/>
    </w:pPr>
  </w:style>
  <w:style w:type="paragraph" w:styleId="892" w:customStyle="1">
    <w:name w:val="12846"/>
    <w:basedOn w:val="883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3">
    <w:name w:val="Normal (Web)"/>
    <w:basedOn w:val="883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94">
    <w:name w:val="Emphasis"/>
    <w:basedOn w:val="884"/>
    <w:uiPriority w:val="20"/>
    <w:qFormat/>
    <w:pPr>
      <w:pBdr/>
      <w:spacing/>
      <w:ind/>
    </w:pPr>
    <w:rPr>
      <w:i/>
      <w:iCs/>
    </w:rPr>
  </w:style>
  <w:style w:type="paragraph" w:styleId="895" w:customStyle="1">
    <w:name w:val="2544"/>
    <w:basedOn w:val="883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6">
    <w:name w:val="No Spacing"/>
    <w:uiPriority w:val="1"/>
    <w:qFormat/>
    <w:pPr>
      <w:pBdr/>
      <w:spacing w:after="0" w:line="240" w:lineRule="auto"/>
      <w:ind/>
    </w:pPr>
    <w:rPr>
      <w:rFonts w:ascii="Calibri" w:hAnsi="Calibri" w:eastAsia="Calibri" w:cs="Times New Roman"/>
      <w:lang w:val="ru-RU"/>
    </w:rPr>
  </w:style>
  <w:style w:type="table" w:styleId="897">
    <w:name w:val="Table Grid"/>
    <w:basedOn w:val="88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Strong"/>
    <w:basedOn w:val="884"/>
    <w:uiPriority w:val="22"/>
    <w:qFormat/>
    <w:pPr>
      <w:pBdr/>
      <w:spacing/>
      <w:ind/>
    </w:pPr>
    <w:rPr>
      <w:b/>
      <w:bCs/>
    </w:rPr>
  </w:style>
  <w:style w:type="character" w:styleId="899">
    <w:name w:val="Hyperlink"/>
    <w:basedOn w:val="884"/>
    <w:uiPriority w:val="99"/>
    <w:unhideWhenUsed/>
    <w:pPr>
      <w:pBdr/>
      <w:spacing/>
      <w:ind/>
    </w:pPr>
    <w:rPr>
      <w:color w:val="0000ff"/>
      <w:u w:val="single"/>
    </w:rPr>
  </w:style>
  <w:style w:type="character" w:styleId="900">
    <w:name w:val="FollowedHyperlink"/>
    <w:basedOn w:val="884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01">
    <w:name w:val="Header"/>
    <w:basedOn w:val="883"/>
    <w:link w:val="90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02" w:customStyle="1">
    <w:name w:val="Верхний колонтитул Знак"/>
    <w:basedOn w:val="884"/>
    <w:link w:val="901"/>
    <w:uiPriority w:val="99"/>
    <w:pPr>
      <w:pBdr/>
      <w:spacing/>
      <w:ind/>
    </w:pPr>
    <w:rPr>
      <w:rFonts w:ascii="Calibri" w:hAnsi="Calibri" w:eastAsia="Calibri" w:cs="Times New Roman"/>
      <w:lang w:val="ru-RU"/>
    </w:rPr>
  </w:style>
  <w:style w:type="paragraph" w:styleId="903">
    <w:name w:val="Footer"/>
    <w:basedOn w:val="883"/>
    <w:link w:val="90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04" w:customStyle="1">
    <w:name w:val="Нижний колонтитул Знак"/>
    <w:basedOn w:val="884"/>
    <w:link w:val="903"/>
    <w:uiPriority w:val="99"/>
    <w:pPr>
      <w:pBdr/>
      <w:spacing/>
      <w:ind/>
    </w:pPr>
    <w:rPr>
      <w:rFonts w:ascii="Calibri" w:hAnsi="Calibri" w:eastAsia="Calibri" w:cs="Times New Roman"/>
      <w:lang w:val="ru-RU"/>
    </w:rPr>
  </w:style>
  <w:style w:type="paragraph" w:styleId="905" w:customStyle="1">
    <w:name w:val="3873"/>
    <w:basedOn w:val="883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B3F6-E330-424D-84C8-F7D19BCC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Zamys</dc:creator>
  <cp:lastModifiedBy>Марцева  Тетяна  Іванівна</cp:lastModifiedBy>
  <cp:revision>16</cp:revision>
  <dcterms:created xsi:type="dcterms:W3CDTF">2024-08-02T05:38:00Z</dcterms:created>
  <dcterms:modified xsi:type="dcterms:W3CDTF">2025-01-29T10:17:43Z</dcterms:modified>
</cp:coreProperties>
</file>