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pacing w:after="11" w:afterAutospacing="0" w:before="11" w:beforeAutospacing="0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16"/>
        <w:pBdr/>
        <w:spacing w:after="11" w:afterAutospacing="0" w:before="11" w:beforeAutospacing="0"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6"/>
        <w:pBdr/>
        <w:spacing w:after="11" w:afterAutospacing="0" w:before="11" w:beforeAutospacing="0"/>
        <w:ind/>
        <w:jc w:val="center"/>
        <w:rPr/>
      </w:pPr>
      <w:r/>
      <w:bookmarkStart w:id="0" w:name="_Hlk82170484"/>
      <w:r>
        <w:rPr>
          <w:b/>
          <w:bCs/>
          <w:color w:val="000000"/>
          <w:sz w:val="28"/>
          <w:szCs w:val="28"/>
        </w:rPr>
        <w:t xml:space="preserve">(</w:t>
      </w:r>
      <w:r>
        <w:rPr>
          <w:b/>
          <w:bCs/>
          <w:color w:val="000000"/>
          <w:sz w:val="28"/>
          <w:szCs w:val="28"/>
          <w:lang w:val="uk-UA"/>
        </w:rPr>
        <w:t xml:space="preserve">п’ятдесят</w:t>
      </w:r>
      <w:r>
        <w:rPr>
          <w:b/>
          <w:bCs/>
          <w:color w:val="000000"/>
          <w:sz w:val="28"/>
          <w:szCs w:val="28"/>
          <w:lang w:val="uk-UA"/>
        </w:rPr>
        <w:t xml:space="preserve"> сьома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сесія</w:t>
      </w:r>
      <w:r>
        <w:rPr>
          <w:b/>
          <w:bCs/>
          <w:color w:val="000000"/>
          <w:sz w:val="28"/>
          <w:szCs w:val="28"/>
        </w:rPr>
        <w:t xml:space="preserve"> восьмого </w:t>
      </w:r>
      <w:r>
        <w:rPr>
          <w:b/>
          <w:bCs/>
          <w:color w:val="000000"/>
          <w:sz w:val="28"/>
          <w:szCs w:val="28"/>
        </w:rPr>
        <w:t xml:space="preserve">скликання</w:t>
      </w:r>
      <w:r>
        <w:rPr>
          <w:b/>
          <w:bCs/>
          <w:color w:val="000000"/>
          <w:sz w:val="28"/>
          <w:szCs w:val="28"/>
        </w:rPr>
        <w:t xml:space="preserve">) </w:t>
      </w:r>
      <w:bookmarkEnd w:id="0"/>
      <w:r/>
      <w:r/>
    </w:p>
    <w:p>
      <w:pPr>
        <w:pStyle w:val="916"/>
        <w:widowControl w:val="false"/>
        <w:pBdr/>
        <w:spacing w:after="11" w:afterAutospacing="0" w:before="11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РІШЕННЯ</w:t>
      </w:r>
      <w:r/>
    </w:p>
    <w:p>
      <w:pPr>
        <w:pStyle w:val="916"/>
        <w:pBdr/>
        <w:tabs>
          <w:tab w:val="left" w:leader="none" w:pos="709"/>
          <w:tab w:val="left" w:leader="none" w:pos="7089"/>
        </w:tabs>
        <w:spacing w:after="11" w:afterAutospacing="0" w:before="11" w:beforeAutospacing="0"/>
        <w:ind w:firstLine="567"/>
        <w:jc w:val="both"/>
        <w:rPr/>
      </w:pPr>
      <w:r>
        <w:t xml:space="preserve"> </w:t>
      </w:r>
      <w:r/>
    </w:p>
    <w:p>
      <w:pPr>
        <w:pBdr/>
        <w:tabs>
          <w:tab w:val="left" w:leader="none" w:pos="4535"/>
          <w:tab w:val="left" w:leader="none" w:pos="7370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січня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м. Мена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№ 65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3850"/>
        </w:tabs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tabs>
          <w:tab w:val="left" w:leader="none" w:pos="3850"/>
          <w:tab w:val="left" w:leader="none" w:pos="4536"/>
        </w:tabs>
        <w:spacing/>
        <w:ind w:right="-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припинення права постійного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користування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земельною ділянкою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Менському опорному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закладу загальної середньої освіти І-ІІІ ступенів ім. Т.Г. Шевченка Менської міської ради</w:t>
      </w: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  <w:r>
        <w:rPr>
          <w:rFonts w:ascii="Times New Roman" w:hAnsi="Times New Roman"/>
          <w:lang w:val="uk-UA"/>
        </w:rPr>
      </w:r>
      <w:r>
        <w:rPr>
          <w:rFonts w:ascii="Times New Roman" w:hAnsi="Times New Roman"/>
          <w:lang w:val="uk-UA"/>
        </w:rPr>
      </w:r>
    </w:p>
    <w:p>
      <w:pPr>
        <w:pBdr/>
        <w:tabs>
          <w:tab w:val="left" w:leader="none" w:pos="3850"/>
        </w:tabs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Враховуючи 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п’ятдесят другої сесії Менської міської ради восьмого скликання від 27 вересня 2024 року №493 «Про припинення права оперативного управління на майно»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 ст. 12, 92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122 Земельного кодексу України,</w:t>
      </w:r>
      <w:r>
        <w:rPr>
          <w:rFonts w:ascii="Times New Roman" w:hAnsi="Times New Roman"/>
          <w:sz w:val="28"/>
          <w:szCs w:val="28"/>
          <w:lang w:val="uk-UA"/>
        </w:rPr>
        <w:t xml:space="preserve"> ст. 26 Закону України «Про міс</w:t>
      </w:r>
      <w:r>
        <w:rPr>
          <w:rFonts w:ascii="Times New Roman" w:hAnsi="Times New Roman"/>
          <w:sz w:val="28"/>
          <w:szCs w:val="28"/>
          <w:lang w:val="uk-UA"/>
        </w:rPr>
        <w:t xml:space="preserve">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Менська міська рада 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ВИРІШИЛА</w:t>
      </w:r>
      <w:r>
        <w:rPr>
          <w:rFonts w:ascii="Times New Roman" w:hAnsi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63"/>
        <w:numPr>
          <w:ilvl w:val="0"/>
          <w:numId w:val="1"/>
        </w:numPr>
        <w:pBdr/>
        <w:tabs>
          <w:tab w:val="left" w:leader="none" w:pos="851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Припинити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Менському опорному закладу загальної середньої освіти І-ІІІ ступенів ім. Т.Г. Шевченка 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право постійного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користування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земельною ділянкою</w:t>
      </w:r>
      <w:r>
        <w:rPr>
          <w:rFonts w:ascii="Times New Roman" w:hAnsi="Times New Roman"/>
          <w:sz w:val="28"/>
          <w:szCs w:val="28"/>
          <w:lang w:val="uk-UA"/>
        </w:rPr>
        <w:t xml:space="preserve"> площею 1,2000 га, кадастровий номер 7423085901:01:001:0220 для будівництва та обслуговування будівель закладів </w:t>
      </w:r>
      <w:r>
        <w:rPr>
          <w:rFonts w:ascii="Times New Roman" w:hAnsi="Times New Roman"/>
          <w:sz w:val="28"/>
          <w:szCs w:val="28"/>
          <w:lang w:val="uk-UA"/>
        </w:rPr>
        <w:t xml:space="preserve">освіти (код згідно з КВЦПЗ 03.02</w:t>
      </w:r>
      <w:r>
        <w:rPr>
          <w:rFonts w:ascii="Times New Roman" w:hAnsi="Times New Roman"/>
          <w:sz w:val="28"/>
          <w:szCs w:val="28"/>
          <w:lang w:val="uk-UA"/>
        </w:rPr>
        <w:t xml:space="preserve">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на якій розташований об’єкт нерухомого майна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sz w:val="28"/>
          <w:szCs w:val="28"/>
          <w:lang w:val="uk-UA"/>
        </w:rPr>
        <w:t xml:space="preserve">якого припинено право оперативного управління,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>
        <w:rPr>
          <w:rFonts w:ascii="Times New Roman" w:hAnsi="Times New Roman"/>
          <w:sz w:val="28"/>
          <w:szCs w:val="28"/>
          <w:lang w:val="uk-UA"/>
        </w:rPr>
        <w:t xml:space="preserve">Чернігівська область, </w:t>
      </w:r>
      <w:r>
        <w:rPr>
          <w:rFonts w:ascii="Times New Roman" w:hAnsi="Times New Roman"/>
          <w:sz w:val="28"/>
          <w:szCs w:val="28"/>
          <w:lang w:val="uk-UA"/>
        </w:rPr>
        <w:t xml:space="preserve">Корюківський</w:t>
      </w:r>
      <w:r>
        <w:rPr>
          <w:rFonts w:ascii="Times New Roman" w:hAnsi="Times New Roman"/>
          <w:sz w:val="28"/>
          <w:szCs w:val="28"/>
          <w:lang w:val="uk-UA"/>
        </w:rPr>
        <w:t xml:space="preserve"> район, </w:t>
      </w:r>
      <w:r>
        <w:rPr>
          <w:rFonts w:ascii="Times New Roman" w:hAnsi="Times New Roman"/>
          <w:sz w:val="28"/>
          <w:szCs w:val="28"/>
          <w:lang w:val="uk-UA"/>
        </w:rPr>
        <w:t xml:space="preserve">село Ліски, вулиця Шевченка,</w:t>
      </w:r>
      <w:r>
        <w:rPr>
          <w:rFonts w:ascii="Times New Roman" w:hAnsi="Times New Roman"/>
          <w:sz w:val="28"/>
          <w:szCs w:val="28"/>
          <w:lang w:val="uk-UA"/>
        </w:rPr>
        <w:t xml:space="preserve"> б.</w:t>
      </w:r>
      <w:r>
        <w:rPr>
          <w:rFonts w:ascii="Times New Roman" w:hAnsi="Times New Roman"/>
          <w:sz w:val="28"/>
          <w:szCs w:val="28"/>
          <w:lang w:val="uk-UA"/>
        </w:rPr>
        <w:t xml:space="preserve">2.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63"/>
        <w:numPr>
          <w:ilvl w:val="0"/>
          <w:numId w:val="1"/>
        </w:numPr>
        <w:pBdr/>
        <w:tabs>
          <w:tab w:val="left" w:leader="none" w:pos="851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Юридичному відділу Менської міської ради забезпечити державну реєстрацію припинення права постійного користування на земельну ділянку зазначену в пункті 1 цього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вимог </w:t>
      </w:r>
      <w:r>
        <w:rPr>
          <w:rFonts w:ascii="Times New Roman" w:hAnsi="Times New Roman"/>
          <w:sz w:val="28"/>
          <w:szCs w:val="28"/>
          <w:lang w:val="uk-UA"/>
        </w:rPr>
        <w:t xml:space="preserve">чинного </w:t>
      </w:r>
      <w:r>
        <w:rPr>
          <w:rFonts w:ascii="Times New Roman" w:hAnsi="Times New Roman"/>
          <w:sz w:val="28"/>
          <w:szCs w:val="28"/>
          <w:lang w:val="uk-UA"/>
        </w:rPr>
        <w:t xml:space="preserve">законодавства.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63"/>
        <w:numPr>
          <w:ilvl w:val="0"/>
          <w:numId w:val="1"/>
        </w:numPr>
        <w:pBdr/>
        <w:tabs>
          <w:tab w:val="left" w:leader="none" w:pos="851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</w:t>
      </w:r>
      <w:r>
        <w:rPr>
          <w:rFonts w:ascii="Times New Roman" w:hAnsi="Times New Roman"/>
          <w:sz w:val="28"/>
          <w:szCs w:val="28"/>
          <w:lang w:val="uk-UA"/>
        </w:rPr>
        <w:t xml:space="preserve">сті вико</w:t>
      </w:r>
      <w:r>
        <w:rPr>
          <w:rFonts w:ascii="Times New Roman" w:hAnsi="Times New Roman"/>
          <w:sz w:val="28"/>
          <w:szCs w:val="28"/>
          <w:lang w:val="uk-UA"/>
        </w:rPr>
        <w:t xml:space="preserve">навчих органів ради С.М.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GoBack"/>
      <w:r/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Гаєвого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6804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917"/>
          <w:rFonts w:ascii="Times New Roman" w:hAnsi="Times New Roman"/>
          <w:color w:val="000000"/>
          <w:sz w:val="28"/>
          <w:szCs w:val="28"/>
        </w:rPr>
        <w:t xml:space="preserve">Секретар</w:t>
      </w:r>
      <w:r>
        <w:rPr>
          <w:rStyle w:val="917"/>
          <w:rFonts w:ascii="Times New Roman" w:hAnsi="Times New Roman"/>
          <w:color w:val="000000"/>
          <w:sz w:val="28"/>
          <w:szCs w:val="28"/>
        </w:rPr>
        <w:t xml:space="preserve"> ради</w:t>
      </w:r>
      <w:r>
        <w:rPr>
          <w:rStyle w:val="917"/>
          <w:rFonts w:ascii="Times New Roman" w:hAnsi="Times New Roman"/>
          <w:color w:val="000000"/>
          <w:sz w:val="28"/>
          <w:szCs w:val="28"/>
        </w:rPr>
        <w:tab/>
      </w:r>
      <w:r>
        <w:rPr>
          <w:rStyle w:val="917"/>
          <w:rFonts w:ascii="Times New Roman" w:hAnsi="Times New Roman"/>
          <w:color w:val="000000"/>
          <w:sz w:val="28"/>
          <w:szCs w:val="28"/>
        </w:rPr>
        <w:t xml:space="preserve">Юрій</w:t>
      </w:r>
      <w:r>
        <w:rPr>
          <w:rStyle w:val="917"/>
          <w:rFonts w:ascii="Times New Roman" w:hAnsi="Times New Roman"/>
          <w:color w:val="000000"/>
          <w:sz w:val="28"/>
          <w:szCs w:val="28"/>
        </w:rPr>
        <w:t xml:space="preserve"> СТАЛЬНИЧЕНКО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946"/>
          <w:tab w:val="left" w:leader="none" w:pos="7371"/>
        </w:tabs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tabs>
          <w:tab w:val="left" w:leader="none" w:pos="6946"/>
          <w:tab w:val="left" w:leader="none" w:pos="7371"/>
        </w:tabs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sectPr>
      <w:headerReference w:type="default" r:id="rId9"/>
      <w:headerReference w:type="even" r:id="rId10"/>
      <w:footnotePr/>
      <w:endnotePr/>
      <w:type w:val="nextPage"/>
      <w:pgSz w:h="16838" w:orient="portrait" w:w="11906"/>
      <w:pgMar w:top="397" w:right="567" w:bottom="340" w:left="1418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pBdr/>
      <w:spacing/>
      <w:ind/>
      <w:jc w:val="center"/>
      <w:rPr/>
    </w:pPr>
    <w:r>
      <w:rPr>
        <w:lang w:val="uk-UA"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381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87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pBdr/>
      <w:spacing/>
      <w:ind/>
      <w:jc w:val="center"/>
      <w:rPr>
        <w:lang w:val="uk-UA"/>
      </w:rPr>
    </w:pPr>
    <w:r>
      <w:rPr>
        <w:lang w:val="uk-UA"/>
      </w:rPr>
      <w:t xml:space="preserve">2</w:t>
    </w:r>
    <w:r>
      <w:rPr>
        <w:lang w:val="uk-UA"/>
      </w:rPr>
    </w:r>
    <w:r>
      <w:rPr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7">
    <w:name w:val="Table Grid Light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1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2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1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2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3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4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5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6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3">
    <w:name w:val="Heading 2 Char"/>
    <w:basedOn w:val="851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4">
    <w:name w:val="Heading 3 Char"/>
    <w:basedOn w:val="851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5">
    <w:name w:val="Heading 4 Char"/>
    <w:basedOn w:val="851"/>
    <w:link w:val="84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6">
    <w:name w:val="Heading 5 Char"/>
    <w:basedOn w:val="851"/>
    <w:link w:val="8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7">
    <w:name w:val="Heading 6 Char"/>
    <w:basedOn w:val="851"/>
    <w:link w:val="84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8">
    <w:name w:val="Heading 7 Char"/>
    <w:basedOn w:val="851"/>
    <w:link w:val="8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9">
    <w:name w:val="Heading 8 Char"/>
    <w:basedOn w:val="851"/>
    <w:link w:val="8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0">
    <w:name w:val="Heading 9 Char"/>
    <w:basedOn w:val="851"/>
    <w:link w:val="8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1">
    <w:name w:val="Title Char"/>
    <w:basedOn w:val="851"/>
    <w:link w:val="86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22">
    <w:name w:val="Subtitle Char"/>
    <w:basedOn w:val="851"/>
    <w:link w:val="86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3">
    <w:name w:val="Quote Char"/>
    <w:basedOn w:val="851"/>
    <w:link w:val="86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4">
    <w:name w:val="Intense Emphasis"/>
    <w:basedOn w:val="8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25">
    <w:name w:val="Intense Quote Char"/>
    <w:basedOn w:val="851"/>
    <w:link w:val="87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6">
    <w:name w:val="Intense Reference"/>
    <w:basedOn w:val="8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27">
    <w:name w:val="Subtle Emphasis"/>
    <w:basedOn w:val="8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8">
    <w:name w:val="Emphasis"/>
    <w:basedOn w:val="851"/>
    <w:uiPriority w:val="20"/>
    <w:qFormat/>
    <w:pPr>
      <w:pBdr/>
      <w:spacing/>
      <w:ind/>
    </w:pPr>
    <w:rPr>
      <w:i/>
      <w:iCs/>
    </w:rPr>
  </w:style>
  <w:style w:type="character" w:styleId="829">
    <w:name w:val="Strong"/>
    <w:basedOn w:val="851"/>
    <w:uiPriority w:val="22"/>
    <w:qFormat/>
    <w:pPr>
      <w:pBdr/>
      <w:spacing/>
      <w:ind/>
    </w:pPr>
    <w:rPr>
      <w:b/>
      <w:bCs/>
    </w:rPr>
  </w:style>
  <w:style w:type="character" w:styleId="830">
    <w:name w:val="Subtle Reference"/>
    <w:basedOn w:val="8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1">
    <w:name w:val="Book Title"/>
    <w:basedOn w:val="85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32">
    <w:name w:val="Header Char"/>
    <w:basedOn w:val="851"/>
    <w:link w:val="873"/>
    <w:uiPriority w:val="99"/>
    <w:pPr>
      <w:pBdr/>
      <w:spacing/>
      <w:ind/>
    </w:pPr>
  </w:style>
  <w:style w:type="character" w:styleId="833">
    <w:name w:val="Footer Char"/>
    <w:basedOn w:val="851"/>
    <w:link w:val="875"/>
    <w:uiPriority w:val="99"/>
    <w:pPr>
      <w:pBdr/>
      <w:spacing/>
      <w:ind/>
    </w:pPr>
  </w:style>
  <w:style w:type="paragraph" w:styleId="834">
    <w:name w:val="Caption"/>
    <w:basedOn w:val="841"/>
    <w:next w:val="84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35">
    <w:name w:val="Footnote Text Char"/>
    <w:basedOn w:val="851"/>
    <w:link w:val="900"/>
    <w:uiPriority w:val="99"/>
    <w:semiHidden/>
    <w:pPr>
      <w:pBdr/>
      <w:spacing/>
      <w:ind/>
    </w:pPr>
    <w:rPr>
      <w:sz w:val="20"/>
      <w:szCs w:val="20"/>
    </w:rPr>
  </w:style>
  <w:style w:type="paragraph" w:styleId="836">
    <w:name w:val="endnote text"/>
    <w:basedOn w:val="841"/>
    <w:link w:val="83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7">
    <w:name w:val="Endnote Text Char"/>
    <w:basedOn w:val="851"/>
    <w:link w:val="836"/>
    <w:uiPriority w:val="99"/>
    <w:semiHidden/>
    <w:pPr>
      <w:pBdr/>
      <w:spacing/>
      <w:ind/>
    </w:pPr>
    <w:rPr>
      <w:sz w:val="20"/>
      <w:szCs w:val="20"/>
    </w:rPr>
  </w:style>
  <w:style w:type="character" w:styleId="838">
    <w:name w:val="endnote reference"/>
    <w:basedOn w:val="851"/>
    <w:uiPriority w:val="99"/>
    <w:semiHidden/>
    <w:unhideWhenUsed/>
    <w:pPr>
      <w:pBdr/>
      <w:spacing/>
      <w:ind/>
    </w:pPr>
    <w:rPr>
      <w:vertAlign w:val="superscript"/>
    </w:rPr>
  </w:style>
  <w:style w:type="character" w:styleId="839">
    <w:name w:val="FollowedHyperlink"/>
    <w:basedOn w:val="8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0">
    <w:name w:val="table of figures"/>
    <w:basedOn w:val="841"/>
    <w:next w:val="841"/>
    <w:uiPriority w:val="99"/>
    <w:unhideWhenUsed/>
    <w:pPr>
      <w:pBdr/>
      <w:spacing w:after="0" w:afterAutospacing="0"/>
      <w:ind/>
    </w:pPr>
  </w:style>
  <w:style w:type="paragraph" w:styleId="841" w:default="1">
    <w:name w:val="Normal"/>
    <w:qFormat/>
    <w:pPr>
      <w:pBdr/>
      <w:spacing/>
      <w:ind/>
    </w:pPr>
  </w:style>
  <w:style w:type="paragraph" w:styleId="842">
    <w:name w:val="Heading 1"/>
    <w:basedOn w:val="841"/>
    <w:next w:val="841"/>
    <w:link w:val="914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843">
    <w:name w:val="Heading 2"/>
    <w:link w:val="85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44">
    <w:name w:val="Heading 3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45">
    <w:name w:val="Heading 4"/>
    <w:link w:val="8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46">
    <w:name w:val="Heading 5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link w:val="85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848">
    <w:name w:val="Heading 7"/>
    <w:link w:val="86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49">
    <w:name w:val="Heading 8"/>
    <w:link w:val="86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850">
    <w:name w:val="Heading 9"/>
    <w:link w:val="86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1" w:default="1">
    <w:name w:val="Default Paragraph Font"/>
    <w:uiPriority w:val="1"/>
    <w:semiHidden/>
    <w:unhideWhenUsed/>
    <w:pPr>
      <w:pBdr/>
      <w:spacing/>
      <w:ind/>
    </w:pPr>
  </w:style>
  <w:style w:type="table" w:styleId="85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3" w:default="1">
    <w:name w:val="No List"/>
    <w:uiPriority w:val="99"/>
    <w:semiHidden/>
    <w:unhideWhenUsed/>
    <w:pPr>
      <w:pBdr/>
      <w:spacing/>
      <w:ind/>
    </w:pPr>
  </w:style>
  <w:style w:type="character" w:styleId="854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55" w:customStyle="1">
    <w:name w:val="Заголовок 2 Знак"/>
    <w:link w:val="84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56" w:customStyle="1">
    <w:name w:val="Заголовок 3 Знак"/>
    <w:link w:val="84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57" w:customStyle="1">
    <w:name w:val="Заголовок 4 Знак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8" w:customStyle="1">
    <w:name w:val="Заголовок 5 Знак"/>
    <w:link w:val="84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9" w:customStyle="1">
    <w:name w:val="Заголовок 6 Знак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60" w:customStyle="1">
    <w:name w:val="Заголовок 7 Знак"/>
    <w:link w:val="84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1" w:customStyle="1">
    <w:name w:val="Заголовок 8 Знак"/>
    <w:link w:val="8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62" w:customStyle="1">
    <w:name w:val="Заголовок 9 Знак"/>
    <w:link w:val="85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3">
    <w:name w:val="List Paragraph"/>
    <w:uiPriority w:val="34"/>
    <w:qFormat/>
    <w:pPr>
      <w:pBdr/>
      <w:spacing/>
      <w:ind w:left="720"/>
      <w:contextualSpacing w:val="true"/>
    </w:pPr>
  </w:style>
  <w:style w:type="paragraph" w:styleId="864">
    <w:name w:val="No Spacing"/>
    <w:uiPriority w:val="1"/>
    <w:qFormat/>
    <w:pPr>
      <w:pBdr/>
      <w:spacing/>
      <w:ind/>
    </w:pPr>
  </w:style>
  <w:style w:type="paragraph" w:styleId="865">
    <w:name w:val="Title"/>
    <w:link w:val="86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6" w:customStyle="1">
    <w:name w:val="Название Знак"/>
    <w:link w:val="865"/>
    <w:uiPriority w:val="10"/>
    <w:pPr>
      <w:pBdr/>
      <w:spacing/>
      <w:ind/>
    </w:pPr>
    <w:rPr>
      <w:sz w:val="48"/>
      <w:szCs w:val="48"/>
    </w:rPr>
  </w:style>
  <w:style w:type="paragraph" w:styleId="867">
    <w:name w:val="Subtitle"/>
    <w:link w:val="86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8" w:customStyle="1">
    <w:name w:val="Подзаголовок Знак"/>
    <w:link w:val="867"/>
    <w:uiPriority w:val="11"/>
    <w:pPr>
      <w:pBdr/>
      <w:spacing/>
      <w:ind/>
    </w:pPr>
    <w:rPr>
      <w:sz w:val="24"/>
      <w:szCs w:val="24"/>
    </w:rPr>
  </w:style>
  <w:style w:type="paragraph" w:styleId="869">
    <w:name w:val="Quote"/>
    <w:link w:val="870"/>
    <w:uiPriority w:val="29"/>
    <w:qFormat/>
    <w:pPr>
      <w:pBdr/>
      <w:spacing/>
      <w:ind w:right="720" w:left="720"/>
    </w:pPr>
    <w:rPr>
      <w:i/>
    </w:rPr>
  </w:style>
  <w:style w:type="character" w:styleId="870" w:customStyle="1">
    <w:name w:val="Цитата 2 Знак"/>
    <w:link w:val="869"/>
    <w:uiPriority w:val="29"/>
    <w:pPr>
      <w:pBdr/>
      <w:spacing/>
      <w:ind/>
    </w:pPr>
    <w:rPr>
      <w:i/>
    </w:rPr>
  </w:style>
  <w:style w:type="paragraph" w:styleId="871">
    <w:name w:val="Intense Quote"/>
    <w:link w:val="87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72" w:customStyle="1">
    <w:name w:val="Выделенная цитата Знак"/>
    <w:link w:val="871"/>
    <w:uiPriority w:val="30"/>
    <w:pPr>
      <w:pBdr/>
      <w:spacing/>
      <w:ind/>
    </w:pPr>
    <w:rPr>
      <w:i/>
    </w:rPr>
  </w:style>
  <w:style w:type="paragraph" w:styleId="873">
    <w:name w:val="Header"/>
    <w:link w:val="87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74" w:customStyle="1">
    <w:name w:val="Верхний колонтитул Знак"/>
    <w:link w:val="873"/>
    <w:uiPriority w:val="99"/>
    <w:pPr>
      <w:pBdr/>
      <w:spacing/>
      <w:ind/>
    </w:pPr>
  </w:style>
  <w:style w:type="paragraph" w:styleId="875">
    <w:name w:val="Footer"/>
    <w:link w:val="87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76" w:customStyle="1">
    <w:name w:val="Нижний колонтитул Знак"/>
    <w:link w:val="875"/>
    <w:uiPriority w:val="99"/>
    <w:pPr>
      <w:pBdr/>
      <w:spacing/>
      <w:ind/>
    </w:pPr>
  </w:style>
  <w:style w:type="table" w:styleId="877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1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2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3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4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5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6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1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2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3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4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5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6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0">
    <w:name w:val="footnote text"/>
    <w:link w:val="901"/>
    <w:uiPriority w:val="99"/>
    <w:semiHidden/>
    <w:unhideWhenUsed/>
    <w:pPr>
      <w:pBdr/>
      <w:spacing w:after="40"/>
      <w:ind/>
    </w:pPr>
    <w:rPr>
      <w:sz w:val="18"/>
    </w:rPr>
  </w:style>
  <w:style w:type="character" w:styleId="901" w:customStyle="1">
    <w:name w:val="Текст сноски Знак"/>
    <w:link w:val="900"/>
    <w:uiPriority w:val="99"/>
    <w:pPr>
      <w:pBdr/>
      <w:spacing/>
      <w:ind/>
    </w:pPr>
    <w:rPr>
      <w:sz w:val="18"/>
    </w:rPr>
  </w:style>
  <w:style w:type="character" w:styleId="90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03">
    <w:name w:val="toc 1"/>
    <w:uiPriority w:val="39"/>
    <w:unhideWhenUsed/>
    <w:pPr>
      <w:pBdr/>
      <w:spacing w:after="57"/>
      <w:ind/>
    </w:pPr>
  </w:style>
  <w:style w:type="paragraph" w:styleId="904">
    <w:name w:val="toc 2"/>
    <w:uiPriority w:val="39"/>
    <w:unhideWhenUsed/>
    <w:pPr>
      <w:pBdr/>
      <w:spacing w:after="57"/>
      <w:ind w:left="283"/>
    </w:pPr>
  </w:style>
  <w:style w:type="paragraph" w:styleId="905">
    <w:name w:val="toc 3"/>
    <w:uiPriority w:val="39"/>
    <w:unhideWhenUsed/>
    <w:pPr>
      <w:pBdr/>
      <w:spacing w:after="57"/>
      <w:ind w:left="567"/>
    </w:pPr>
  </w:style>
  <w:style w:type="paragraph" w:styleId="906">
    <w:name w:val="toc 4"/>
    <w:uiPriority w:val="39"/>
    <w:unhideWhenUsed/>
    <w:pPr>
      <w:pBdr/>
      <w:spacing w:after="57"/>
      <w:ind w:left="850"/>
    </w:pPr>
  </w:style>
  <w:style w:type="paragraph" w:styleId="907">
    <w:name w:val="toc 5"/>
    <w:uiPriority w:val="39"/>
    <w:unhideWhenUsed/>
    <w:pPr>
      <w:pBdr/>
      <w:spacing w:after="57"/>
      <w:ind w:left="1134"/>
    </w:pPr>
  </w:style>
  <w:style w:type="paragraph" w:styleId="908">
    <w:name w:val="toc 6"/>
    <w:uiPriority w:val="39"/>
    <w:unhideWhenUsed/>
    <w:pPr>
      <w:pBdr/>
      <w:spacing w:after="57"/>
      <w:ind w:left="1417"/>
    </w:pPr>
  </w:style>
  <w:style w:type="paragraph" w:styleId="909">
    <w:name w:val="toc 7"/>
    <w:uiPriority w:val="39"/>
    <w:unhideWhenUsed/>
    <w:pPr>
      <w:pBdr/>
      <w:spacing w:after="57"/>
      <w:ind w:left="1701"/>
    </w:pPr>
  </w:style>
  <w:style w:type="paragraph" w:styleId="910">
    <w:name w:val="toc 8"/>
    <w:uiPriority w:val="39"/>
    <w:unhideWhenUsed/>
    <w:pPr>
      <w:pBdr/>
      <w:spacing w:after="57"/>
      <w:ind w:left="1984"/>
    </w:pPr>
  </w:style>
  <w:style w:type="paragraph" w:styleId="911">
    <w:name w:val="toc 9"/>
    <w:uiPriority w:val="39"/>
    <w:unhideWhenUsed/>
    <w:pPr>
      <w:pBdr/>
      <w:spacing w:after="57"/>
      <w:ind w:left="2268"/>
    </w:pPr>
  </w:style>
  <w:style w:type="paragraph" w:styleId="912">
    <w:name w:val="TOC Heading"/>
    <w:uiPriority w:val="39"/>
    <w:unhideWhenUsed/>
    <w:pPr>
      <w:pBdr/>
      <w:spacing/>
      <w:ind/>
    </w:pPr>
  </w:style>
  <w:style w:type="character" w:styleId="913" w:customStyle="1">
    <w:name w:val="Заголовок 1 Знак"/>
    <w:pPr>
      <w:pBdr/>
      <w:spacing/>
      <w:ind/>
    </w:pPr>
    <w:rPr>
      <w:rFonts w:ascii="Calibri Light" w:hAnsi="Calibri Light" w:eastAsia="Times New Roman"/>
      <w:b/>
      <w:bCs/>
      <w:sz w:val="32"/>
      <w:szCs w:val="32"/>
      <w:lang w:eastAsia="ru-RU"/>
    </w:rPr>
  </w:style>
  <w:style w:type="character" w:styleId="914" w:customStyle="1">
    <w:name w:val="Заголовок 1 Знак1"/>
    <w:link w:val="842"/>
    <w:pPr>
      <w:pBdr/>
      <w:spacing/>
      <w:ind/>
    </w:pPr>
    <w:rPr>
      <w:rFonts w:ascii="Times New Roman" w:hAnsi="Times New Roman" w:eastAsia="Times New Roman"/>
      <w:b/>
      <w:sz w:val="32"/>
      <w:lang w:eastAsia="en-US"/>
    </w:rPr>
  </w:style>
  <w:style w:type="paragraph" w:styleId="915" w:customStyle="1">
    <w:name w:val="Титулка"/>
    <w:basedOn w:val="841"/>
    <w:pPr>
      <w:pBdr/>
      <w:spacing w:after="120"/>
      <w:ind/>
    </w:pPr>
    <w:rPr>
      <w:b/>
      <w:sz w:val="28"/>
      <w:lang w:eastAsia="ar-SA"/>
    </w:rPr>
  </w:style>
  <w:style w:type="paragraph" w:styleId="916">
    <w:name w:val="Normal (Web)"/>
    <w:basedOn w:val="84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rFonts w:ascii="Times New Roman" w:hAnsi="Times New Roman"/>
      <w:sz w:val="24"/>
      <w:szCs w:val="24"/>
      <w:lang w:eastAsia="ru-RU" w:bidi="ar-SA"/>
    </w:rPr>
  </w:style>
  <w:style w:type="character" w:styleId="917" w:customStyle="1">
    <w:name w:val="docdata"/>
    <w:pPr>
      <w:pBdr/>
      <w:spacing/>
      <w:ind/>
    </w:pPr>
    <w:rPr>
      <w:rFonts w:cs="Times New Roman"/>
    </w:rPr>
  </w:style>
  <w:style w:type="paragraph" w:styleId="918">
    <w:name w:val="Balloon Text"/>
    <w:basedOn w:val="841"/>
    <w:link w:val="91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19" w:customStyle="1">
    <w:name w:val="Текст выноски Знак"/>
    <w:basedOn w:val="851"/>
    <w:link w:val="91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4BA3D-D212-47CF-A730-F84118F9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СТАЛЬНИЧЕНКО Юрій Валерійович</cp:lastModifiedBy>
  <cp:revision>13</cp:revision>
  <dcterms:created xsi:type="dcterms:W3CDTF">2025-01-22T05:11:00Z</dcterms:created>
  <dcterms:modified xsi:type="dcterms:W3CDTF">2025-01-25T13:26:58Z</dcterms:modified>
</cp:coreProperties>
</file>