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75"/>
        <w:pBdr/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5"/>
        <w:pBdr/>
        <w:spacing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МЕНСЬКА МІСЬКА РАДА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875"/>
        <w:pBdr/>
        <w:spacing/>
        <w:ind/>
        <w:jc w:val="center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75"/>
        <w:pBdr/>
        <w:spacing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(</w:t>
      </w:r>
      <w:r>
        <w:rPr>
          <w:b/>
          <w:sz w:val="28"/>
          <w:szCs w:val="28"/>
          <w:lang w:val="uk-UA"/>
        </w:rPr>
        <w:t xml:space="preserve">п’ятдесят сьома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 xml:space="preserve">сесія восьмого скликання)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875"/>
        <w:pBdr/>
        <w:spacing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 xml:space="preserve">РІШЕННЯ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875"/>
        <w:pBdr/>
        <w:spacing/>
        <w:ind/>
        <w:jc w:val="center"/>
        <w:rPr>
          <w:color w:val="000000"/>
          <w:sz w:val="16"/>
          <w:szCs w:val="28"/>
          <w:lang w:val="uk-UA"/>
        </w:rPr>
      </w:pPr>
      <w:r>
        <w:rPr>
          <w:color w:val="000000"/>
          <w:sz w:val="16"/>
          <w:szCs w:val="28"/>
          <w:lang w:val="uk-UA"/>
        </w:rPr>
      </w:r>
      <w:r>
        <w:rPr>
          <w:color w:val="000000"/>
          <w:sz w:val="16"/>
          <w:szCs w:val="28"/>
          <w:lang w:val="uk-UA"/>
        </w:rPr>
      </w:r>
      <w:r>
        <w:rPr>
          <w:color w:val="000000"/>
          <w:sz w:val="16"/>
          <w:szCs w:val="28"/>
          <w:lang w:val="uk-UA"/>
        </w:rPr>
      </w:r>
    </w:p>
    <w:p>
      <w:pPr>
        <w:pStyle w:val="875"/>
        <w:pBdr/>
        <w:tabs>
          <w:tab w:val="left" w:leader="none" w:pos="4535"/>
          <w:tab w:val="left" w:leader="none" w:pos="7370"/>
        </w:tabs>
        <w:spacing/>
        <w:ind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4 січня 2025 року</w:t>
        <w:tab/>
        <w:t xml:space="preserve">м. Мена</w:t>
        <w:tab/>
        <w:t xml:space="preserve">№9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75"/>
        <w:pBdr/>
        <w:spacing/>
        <w:ind/>
        <w:jc w:val="center"/>
        <w:rPr>
          <w:sz w:val="10"/>
        </w:r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875"/>
        <w:pBdr/>
        <w:spacing/>
        <w:ind w:right="552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5"/>
        <w:pBdr/>
        <w:spacing/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звіт директора Комунального підприємства «Менакомунпослуга» Менської міської ради про роботу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75"/>
        <w:pBdr/>
        <w:spacing/>
        <w:ind w:right="552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02"/>
        <w:pBdr/>
        <w:shd w:val="clear" w:color="auto" w:fill="ffffff"/>
        <w:spacing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Заслухавши звіт директора Комунального підприємства «Менакомунпослуга» Менської міської ради О.В. Манжули про роботу за 2024 рік, керуючись ст. 29 Закону України «Про місцеве самоврядування в Україні», </w:t>
      </w:r>
      <w:r>
        <w:rPr>
          <w:color w:val="000000"/>
          <w:sz w:val="28"/>
          <w:szCs w:val="28"/>
        </w:rPr>
        <w:t xml:space="preserve">Менська міська рада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02"/>
        <w:pBdr/>
        <w:shd w:val="clear" w:color="auto" w:fill="ffffff"/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ВИРІШИЛА: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75"/>
        <w:suppressLineNumbers w:val="false"/>
        <w:pBdr/>
        <w:tabs>
          <w:tab w:val="left" w:leader="none" w:pos="850"/>
        </w:tabs>
        <w:spacing w:after="0" w:afterAutospacing="0" w:before="0" w:before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1.Прийняти до відома звіт директора Комунального підприємства «Ме</w:t>
      </w:r>
      <w:r>
        <w:rPr>
          <w:sz w:val="28"/>
          <w:szCs w:val="28"/>
        </w:rPr>
        <w:t xml:space="preserve">накомунпослуга» Менської міської ради  О.В. Манжули про роботу за 2024 рік (додається).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Директору КП «Менакомунпослуга» Менської міської ради О.В. Манжулі: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Організувати ефективну роботу підприємства, зокрема: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4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Надання послуг з управління побутовими відходами з охопленням 100% домогосподарств громади.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4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Забезпечення якісних послуг із централізованого водопостачання та водовідведення.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4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Виконання заходів із благоустрою населених пунктів.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4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Обслуговування електромереж вуличного освітлення, відповідно до вимог чинного законодавства.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Оновити графіки збору та вивезення сміття, враховуючи потреби мешканців громади та впровадження роздільного збору відходів.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Провести аудит чинних договорів підприємства із споживачами послуг. Активізувати роботу щодо розширення бази договорів із новими споживачами, включаючи комерційні організації, установи та приватних осіб.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Забезпечити своєчасний перегляд та коригування тарифів відповідно до економічних умов і вимог чинного законодавства.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Надати пропозиції щодо розширення та модернізації системи вуличного освітлення в населених пунктах громади, включаючи: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6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Вст</w:t>
      </w:r>
      <w:r>
        <w:rPr>
          <w:sz w:val="28"/>
          <w:szCs w:val="28"/>
        </w:rPr>
        <w:t xml:space="preserve">ановлення енергоефективних LED-світильників.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6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Запровадження систем димування (зменшення інтенсивності світла) та віддале</w:t>
      </w:r>
      <w:r>
        <w:rPr>
          <w:sz w:val="28"/>
          <w:szCs w:val="28"/>
        </w:rPr>
        <w:t xml:space="preserve">ного збору показників електролічильників.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Розробити варіанти оновлення та покращення систем централізованого водопостачання та водовідведення з урахуванням технічного стану та потреб громади.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Підготувати пропозиції щодо покращення заходів із благоустрою громадських зон у населених пунктах громади, включаючи шляхи забезпечення якісного обслуговування об’єктів благоустрою.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Забезпечити системну співпрацю з: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5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</w:t>
      </w:r>
      <w:r>
        <w:rPr>
          <w:sz w:val="28"/>
          <w:szCs w:val="28"/>
        </w:rPr>
        <w:t xml:space="preserve">ділом житлово-комунального господарства та комунального майна.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5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Старостами населених пунктів для оперативного визначення проблемних питань, зокрема: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Забезпечити </w:t>
      </w:r>
      <w:r>
        <w:rPr>
          <w:sz w:val="28"/>
          <w:szCs w:val="28"/>
        </w:rPr>
        <w:t xml:space="preserve">системну та постійну роботу щодо: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9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Функціонування системи вуличного освітлення населених пунктів громади.</w:t>
      </w:r>
      <w:r>
        <w:rPr>
          <w:sz w:val="28"/>
          <w:szCs w:val="28"/>
        </w:rPr>
      </w:r>
      <w:r>
        <w:rPr>
          <w:sz w:val="28"/>
          <w:szCs w:val="28"/>
          <w:highlight w:val="none"/>
        </w:rPr>
      </w:r>
    </w:p>
    <w:p>
      <w:pPr>
        <w:pStyle w:val="781"/>
        <w:numPr>
          <w:ilvl w:val="0"/>
          <w:numId w:val="19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Утримання та благоустрою громадських зон.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9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sz w:val="28"/>
          <w:szCs w:val="28"/>
          <w:highlight w:val="none"/>
        </w:rPr>
        <w:t xml:space="preserve">Своєчасного вивезення твердих побутових відходів.</w:t>
      </w:r>
      <w:r>
        <w:rPr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781"/>
        <w:numPr>
          <w:ilvl w:val="0"/>
          <w:numId w:val="19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sz w:val="28"/>
          <w:szCs w:val="28"/>
          <w:highlight w:val="none"/>
        </w:rPr>
        <w:t xml:space="preserve">Функціонування систем водопостачання та водовідведення населених пунктів громади.</w:t>
      </w:r>
      <w:r>
        <w:rPr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781"/>
        <w:numPr>
          <w:ilvl w:val="0"/>
          <w:numId w:val="19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Видалення аварійних та перерослих дерев, подрібнення гілок.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9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</w:t>
      </w:r>
      <w:r>
        <w:rPr>
          <w:sz w:val="28"/>
          <w:szCs w:val="28"/>
        </w:rPr>
        <w:t xml:space="preserve">чищення доріг від снігу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sz w:val="28"/>
          <w:szCs w:val="28"/>
        </w:rPr>
      </w:r>
    </w:p>
    <w:p>
      <w:pPr>
        <w:pStyle w:val="781"/>
        <w:numPr>
          <w:ilvl w:val="0"/>
          <w:numId w:val="19"/>
        </w:num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/>
        <w:ind w:right="0" w:firstLine="567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sz w:val="28"/>
          <w:szCs w:val="28"/>
        </w:rPr>
        <w:t xml:space="preserve">Вик</w:t>
      </w:r>
      <w:r>
        <w:rPr>
          <w:sz w:val="28"/>
          <w:szCs w:val="28"/>
        </w:rPr>
        <w:t xml:space="preserve">онання інших статутних завдань.</w:t>
      </w:r>
      <w:r>
        <w:rPr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10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2.10. Розробити заходи з економії ресурсів, в тому числі запровадження </w:t>
      </w:r>
      <w:r>
        <w:rPr>
          <w:sz w:val="28"/>
          <w:szCs w:val="28"/>
          <w:lang w:val="ru-RU"/>
        </w:rPr>
        <w:t xml:space="preserve">енергоефективних </w:t>
      </w:r>
      <w:r>
        <w:rPr>
          <w:sz w:val="28"/>
          <w:szCs w:val="28"/>
          <w:lang w:val="ru-RU"/>
        </w:rPr>
        <w:t xml:space="preserve">заходів, оптимізації витрат на паливо, запровадження систем моніторингу та опертивного виявлення пошкоджень на об’єктах, які обслуговуються, цифровізація процесів, автоматизація процесів збору даних для зниження витрат на персонал, перегляд графіків руху </w:t>
      </w:r>
      <w:r>
        <w:rPr>
          <w:sz w:val="28"/>
          <w:szCs w:val="28"/>
        </w:rPr>
        <w:t xml:space="preserve">переглянути графіки руху спецтранспорту для мінімізації холостих пробігів.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55"/>
        <w:suppressLineNumbers w:val="false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ru-RU"/>
        </w:rPr>
        <w:t xml:space="preserve">3.Контроль за виконанням рішення покласти на постійну комісію міської ради </w:t>
      </w:r>
      <w:r>
        <w:rPr>
          <w:bCs/>
          <w:sz w:val="28"/>
          <w:lang w:val="ru-RU"/>
        </w:rPr>
        <w:t xml:space="preserve">з питань планування, фінансів, бюджету, соціально-економічного розвитку, житлов</w:t>
      </w:r>
      <w:r>
        <w:rPr>
          <w:bCs/>
          <w:sz w:val="28"/>
          <w:lang w:val="ru-RU"/>
        </w:rPr>
        <w:t xml:space="preserve">о-комунального господарства та комунального майна </w:t>
      </w:r>
      <w:r>
        <w:rPr>
          <w:sz w:val="28"/>
          <w:szCs w:val="28"/>
          <w:lang w:val="ru-RU"/>
        </w:rPr>
        <w:t xml:space="preserve">та заступника міського голови з питань діяльності виконавчих органів ради С.М. Гаєвого.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5"/>
        <w:pBdr/>
        <w:tabs>
          <w:tab w:val="left" w:leader="none" w:pos="709"/>
          <w:tab w:val="left" w:leader="none" w:pos="6946"/>
        </w:tabs>
        <w:spacing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5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5"/>
        <w:pBdr/>
        <w:tabs>
          <w:tab w:val="left" w:leader="none" w:pos="6520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ради</w:t>
        <w:tab/>
        <w:t xml:space="preserve">Юрій СТАЛЬНИЧЕНКО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headerReference w:type="default" r:id="rId9"/>
      <w:headerReference w:type="even" r:id="rId10"/>
      <w:headerReference w:type="firs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284" w:footer="720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Microsoft YaHei">
    <w:panose1 w:val="020B0603020202020204"/>
  </w:font>
  <w:font w:name="Times New Roman">
    <w:panose1 w:val="02020603050405020304"/>
  </w:font>
  <w:font w:name="timesnewromanpsmt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27939" cy="608990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27939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3.70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791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27939" cy="608990"/>
              <wp:effectExtent l="0" t="0" r="0" b="0"/>
              <wp:docPr id="2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0213537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27938" cy="6089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33.70pt;height:47.9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sz w:val="28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55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5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5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5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5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5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5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5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5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106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9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9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9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9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5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5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840" w:left="140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color w:val="000000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1068"/>
      </w:pPr>
      <w:rPr>
        <w:rFonts w:ascii="Times New Roman" w:hAnsi="Times New Roman" w:eastAsia="Times New Roman"/>
      </w:rPr>
      <w:start w:val="3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8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8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8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8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1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1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1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13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righ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righ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Table Grid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numbering" w:styleId="777" w:default="1">
    <w:name w:val="No List"/>
    <w:uiPriority w:val="99"/>
    <w:semiHidden/>
    <w:unhideWhenUsed/>
    <w:pPr>
      <w:pBdr/>
      <w:spacing/>
      <w:ind/>
    </w:pPr>
  </w:style>
  <w:style w:type="paragraph" w:styleId="778">
    <w:name w:val="Title"/>
    <w:basedOn w:val="802"/>
    <w:next w:val="802"/>
    <w:link w:val="83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9">
    <w:name w:val="Subtitle"/>
    <w:basedOn w:val="802"/>
    <w:next w:val="802"/>
    <w:link w:val="84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80">
    <w:name w:val="Quote"/>
    <w:basedOn w:val="802"/>
    <w:next w:val="802"/>
    <w:link w:val="84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81">
    <w:name w:val="List Paragraph"/>
    <w:basedOn w:val="802"/>
    <w:uiPriority w:val="34"/>
    <w:qFormat/>
    <w:pPr>
      <w:pBdr/>
      <w:spacing/>
      <w:ind w:left="720"/>
      <w:contextualSpacing w:val="true"/>
    </w:pPr>
  </w:style>
  <w:style w:type="character" w:styleId="782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83">
    <w:name w:val="Intense Quote"/>
    <w:basedOn w:val="802"/>
    <w:next w:val="802"/>
    <w:link w:val="84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84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85">
    <w:name w:val="No Spacing"/>
    <w:basedOn w:val="802"/>
    <w:uiPriority w:val="1"/>
    <w:qFormat/>
    <w:pPr>
      <w:pBdr/>
      <w:spacing w:after="0" w:line="240" w:lineRule="auto"/>
      <w:ind/>
    </w:pPr>
  </w:style>
  <w:style w:type="character" w:styleId="786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7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788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789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90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91">
    <w:name w:val="Header"/>
    <w:basedOn w:val="802"/>
    <w:link w:val="84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2">
    <w:name w:val="Footer"/>
    <w:basedOn w:val="802"/>
    <w:link w:val="89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3">
    <w:name w:val="Caption"/>
    <w:basedOn w:val="802"/>
    <w:next w:val="80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94">
    <w:name w:val="footnote text"/>
    <w:basedOn w:val="802"/>
    <w:link w:val="8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5">
    <w:name w:val="foot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paragraph" w:styleId="796">
    <w:name w:val="endnote text"/>
    <w:basedOn w:val="802"/>
    <w:link w:val="8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7">
    <w:name w:val="end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character" w:styleId="798">
    <w:name w:val="Hyperlink"/>
    <w:basedOn w:val="77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9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00">
    <w:name w:val="TOC Heading"/>
    <w:uiPriority w:val="39"/>
    <w:unhideWhenUsed/>
    <w:pPr>
      <w:pBdr/>
      <w:spacing/>
      <w:ind/>
    </w:pPr>
  </w:style>
  <w:style w:type="paragraph" w:styleId="801">
    <w:name w:val="table of figures"/>
    <w:basedOn w:val="802"/>
    <w:next w:val="802"/>
    <w:uiPriority w:val="99"/>
    <w:unhideWhenUsed/>
    <w:pPr>
      <w:pBdr/>
      <w:spacing w:after="0" w:afterAutospacing="0"/>
      <w:ind/>
    </w:pPr>
  </w:style>
  <w:style w:type="paragraph" w:styleId="802" w:default="1">
    <w:name w:val="Normal"/>
    <w:next w:val="802"/>
    <w:link w:val="802"/>
    <w:qFormat/>
    <w:pPr>
      <w:pBdr/>
      <w:spacing/>
      <w:ind/>
    </w:pPr>
    <w:rPr>
      <w:lang w:val="uk-UA" w:eastAsia="zh-CN" w:bidi="ar-SA"/>
    </w:rPr>
  </w:style>
  <w:style w:type="paragraph" w:styleId="803">
    <w:name w:val="Заголовок 1"/>
    <w:basedOn w:val="802"/>
    <w:next w:val="803"/>
    <w:link w:val="1059"/>
    <w:pPr>
      <w:keepNext w:val="true"/>
      <w:pBdr/>
      <w:spacing/>
      <w:ind/>
      <w:jc w:val="center"/>
      <w:outlineLvl w:val="0"/>
    </w:pPr>
    <w:rPr>
      <w:b/>
      <w:bCs/>
      <w:sz w:val="22"/>
      <w:szCs w:val="22"/>
      <w:lang w:eastAsia="ru-RU"/>
    </w:rPr>
  </w:style>
  <w:style w:type="character" w:styleId="804">
    <w:name w:val="Основной шрифт абзаца"/>
    <w:next w:val="804"/>
    <w:link w:val="802"/>
    <w:uiPriority w:val="1"/>
    <w:semiHidden/>
    <w:unhideWhenUsed/>
    <w:pPr>
      <w:pBdr/>
      <w:spacing/>
      <w:ind/>
    </w:pPr>
  </w:style>
  <w:style w:type="table" w:styleId="805">
    <w:name w:val="Обычная таблица"/>
    <w:next w:val="805"/>
    <w:link w:val="802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6">
    <w:name w:val="Нет списка"/>
    <w:next w:val="806"/>
    <w:link w:val="802"/>
    <w:uiPriority w:val="99"/>
    <w:semiHidden/>
    <w:unhideWhenUsed/>
    <w:pPr>
      <w:pBdr/>
      <w:spacing/>
      <w:ind/>
    </w:pPr>
  </w:style>
  <w:style w:type="paragraph" w:styleId="807">
    <w:name w:val="Абзац списка"/>
    <w:next w:val="807"/>
    <w:link w:val="802"/>
    <w:pPr>
      <w:pBdr/>
      <w:spacing/>
      <w:ind w:left="720"/>
      <w:contextualSpacing w:val="true"/>
    </w:pPr>
    <w:rPr>
      <w:lang w:val="ru-RU" w:eastAsia="zh-CN" w:bidi="ar-SA"/>
    </w:rPr>
  </w:style>
  <w:style w:type="paragraph" w:styleId="808">
    <w:name w:val="Без интервала"/>
    <w:next w:val="808"/>
    <w:link w:val="802"/>
    <w:pPr>
      <w:pBdr/>
      <w:spacing/>
      <w:ind/>
    </w:pPr>
    <w:rPr>
      <w:lang w:val="ru-RU" w:eastAsia="zh-CN" w:bidi="ar-SA"/>
    </w:rPr>
  </w:style>
  <w:style w:type="paragraph" w:styleId="809">
    <w:name w:val="Название"/>
    <w:next w:val="809"/>
    <w:link w:val="847"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paragraph" w:styleId="810">
    <w:name w:val="Подзаголовок"/>
    <w:next w:val="810"/>
    <w:link w:val="848"/>
    <w:pPr>
      <w:pBdr/>
      <w:spacing w:after="200" w:before="200"/>
      <w:ind/>
    </w:pPr>
    <w:rPr>
      <w:sz w:val="24"/>
      <w:szCs w:val="24"/>
      <w:lang w:bidi="ar-SA"/>
    </w:rPr>
  </w:style>
  <w:style w:type="paragraph" w:styleId="811">
    <w:name w:val="Цитата 2"/>
    <w:next w:val="811"/>
    <w:link w:val="849"/>
    <w:pPr>
      <w:pBdr/>
      <w:spacing/>
      <w:ind w:right="720" w:left="720"/>
    </w:pPr>
    <w:rPr>
      <w:i/>
      <w:lang w:val="uk-UA" w:eastAsia="zh-CN" w:bidi="ar-SA"/>
    </w:rPr>
  </w:style>
  <w:style w:type="paragraph" w:styleId="812">
    <w:name w:val="Выделенная цитата"/>
    <w:next w:val="812"/>
    <w:link w:val="85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 w:bidi="ar-SA"/>
    </w:rPr>
  </w:style>
  <w:style w:type="table" w:styleId="813">
    <w:name w:val="Сетка таблицы"/>
    <w:next w:val="81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4">
    <w:name w:val="Гиперссылка"/>
    <w:next w:val="814"/>
    <w:link w:val="802"/>
    <w:pPr>
      <w:pBdr/>
      <w:spacing/>
      <w:ind/>
    </w:pPr>
    <w:rPr>
      <w:color w:val="0000ff"/>
      <w:u w:val="single"/>
    </w:rPr>
  </w:style>
  <w:style w:type="paragraph" w:styleId="815">
    <w:name w:val="Текст сноски"/>
    <w:next w:val="815"/>
    <w:link w:val="856"/>
    <w:semiHidden/>
    <w:pPr>
      <w:pBdr/>
      <w:spacing w:after="40"/>
      <w:ind/>
    </w:pPr>
    <w:rPr>
      <w:sz w:val="18"/>
      <w:lang w:bidi="ar-SA"/>
    </w:rPr>
  </w:style>
  <w:style w:type="character" w:styleId="816">
    <w:name w:val="Знак сноски"/>
    <w:next w:val="816"/>
    <w:link w:val="802"/>
    <w:pPr>
      <w:pBdr/>
      <w:spacing/>
      <w:ind/>
    </w:pPr>
    <w:rPr>
      <w:vertAlign w:val="superscript"/>
    </w:rPr>
  </w:style>
  <w:style w:type="paragraph" w:styleId="817">
    <w:name w:val="Текст концевой сноски"/>
    <w:next w:val="817"/>
    <w:link w:val="857"/>
    <w:semiHidden/>
    <w:pPr>
      <w:pBdr/>
      <w:spacing/>
      <w:ind/>
    </w:pPr>
    <w:rPr>
      <w:lang w:val="uk-UA" w:eastAsia="zh-CN" w:bidi="ar-SA"/>
    </w:rPr>
  </w:style>
  <w:style w:type="character" w:styleId="818">
    <w:name w:val="Знак концевой сноски"/>
    <w:next w:val="818"/>
    <w:link w:val="802"/>
    <w:semiHidden/>
    <w:pPr>
      <w:pBdr/>
      <w:spacing/>
      <w:ind/>
    </w:pPr>
    <w:rPr>
      <w:vertAlign w:val="superscript"/>
    </w:rPr>
  </w:style>
  <w:style w:type="paragraph" w:styleId="819">
    <w:name w:val="Оглавление 1"/>
    <w:next w:val="819"/>
    <w:link w:val="802"/>
    <w:pPr>
      <w:pBdr/>
      <w:spacing w:after="57"/>
      <w:ind/>
    </w:pPr>
    <w:rPr>
      <w:lang w:val="ru-RU" w:eastAsia="zh-CN" w:bidi="ar-SA"/>
    </w:rPr>
  </w:style>
  <w:style w:type="paragraph" w:styleId="820">
    <w:name w:val="Оглавление 2"/>
    <w:next w:val="820"/>
    <w:link w:val="802"/>
    <w:pPr>
      <w:pBdr/>
      <w:spacing w:after="57"/>
      <w:ind w:left="283"/>
    </w:pPr>
    <w:rPr>
      <w:lang w:val="ru-RU" w:eastAsia="zh-CN" w:bidi="ar-SA"/>
    </w:rPr>
  </w:style>
  <w:style w:type="paragraph" w:styleId="821">
    <w:name w:val="Оглавление 3"/>
    <w:next w:val="821"/>
    <w:link w:val="802"/>
    <w:pPr>
      <w:pBdr/>
      <w:spacing w:after="57"/>
      <w:ind w:left="567"/>
    </w:pPr>
    <w:rPr>
      <w:lang w:val="ru-RU" w:eastAsia="zh-CN" w:bidi="ar-SA"/>
    </w:rPr>
  </w:style>
  <w:style w:type="paragraph" w:styleId="822">
    <w:name w:val="Оглавление 4"/>
    <w:next w:val="822"/>
    <w:link w:val="802"/>
    <w:pPr>
      <w:pBdr/>
      <w:spacing w:after="57"/>
      <w:ind w:left="850"/>
    </w:pPr>
    <w:rPr>
      <w:lang w:val="ru-RU" w:eastAsia="zh-CN" w:bidi="ar-SA"/>
    </w:rPr>
  </w:style>
  <w:style w:type="paragraph" w:styleId="823">
    <w:name w:val="Оглавление 5"/>
    <w:next w:val="823"/>
    <w:link w:val="802"/>
    <w:pPr>
      <w:pBdr/>
      <w:spacing w:after="57"/>
      <w:ind w:left="1134"/>
    </w:pPr>
    <w:rPr>
      <w:lang w:val="ru-RU" w:eastAsia="zh-CN" w:bidi="ar-SA"/>
    </w:rPr>
  </w:style>
  <w:style w:type="paragraph" w:styleId="824">
    <w:name w:val="Оглавление 6"/>
    <w:next w:val="824"/>
    <w:link w:val="802"/>
    <w:pPr>
      <w:pBdr/>
      <w:spacing w:after="57"/>
      <w:ind w:left="1417"/>
    </w:pPr>
    <w:rPr>
      <w:lang w:val="ru-RU" w:eastAsia="zh-CN" w:bidi="ar-SA"/>
    </w:rPr>
  </w:style>
  <w:style w:type="paragraph" w:styleId="825">
    <w:name w:val="Оглавление 7"/>
    <w:next w:val="825"/>
    <w:link w:val="802"/>
    <w:pPr>
      <w:pBdr/>
      <w:spacing w:after="57"/>
      <w:ind w:left="1701"/>
    </w:pPr>
    <w:rPr>
      <w:lang w:val="ru-RU" w:eastAsia="zh-CN" w:bidi="ar-SA"/>
    </w:rPr>
  </w:style>
  <w:style w:type="paragraph" w:styleId="826">
    <w:name w:val="Оглавление 8"/>
    <w:next w:val="826"/>
    <w:link w:val="802"/>
    <w:pPr>
      <w:pBdr/>
      <w:spacing w:after="57"/>
      <w:ind w:left="1984"/>
    </w:pPr>
    <w:rPr>
      <w:lang w:val="ru-RU" w:eastAsia="zh-CN" w:bidi="ar-SA"/>
    </w:rPr>
  </w:style>
  <w:style w:type="paragraph" w:styleId="827">
    <w:name w:val="Оглавление 9"/>
    <w:next w:val="827"/>
    <w:link w:val="802"/>
    <w:pPr>
      <w:pBdr/>
      <w:spacing w:after="57"/>
      <w:ind w:left="2268"/>
    </w:pPr>
    <w:rPr>
      <w:lang w:val="ru-RU" w:eastAsia="zh-CN" w:bidi="ar-SA"/>
    </w:rPr>
  </w:style>
  <w:style w:type="paragraph" w:styleId="828">
    <w:name w:val="Заголовок оглавления"/>
    <w:next w:val="828"/>
    <w:link w:val="802"/>
    <w:pPr>
      <w:pBdr/>
      <w:spacing/>
      <w:ind/>
    </w:pPr>
    <w:rPr>
      <w:lang w:val="ru-RU" w:eastAsia="zh-CN" w:bidi="ar-SA"/>
    </w:rPr>
  </w:style>
  <w:style w:type="paragraph" w:styleId="829">
    <w:name w:val="Перечень рисунков"/>
    <w:next w:val="829"/>
    <w:link w:val="802"/>
    <w:pPr>
      <w:pBdr/>
      <w:spacing/>
      <w:ind/>
    </w:pPr>
    <w:rPr>
      <w:lang w:val="ru-RU" w:eastAsia="zh-CN" w:bidi="ar-SA"/>
    </w:rPr>
  </w:style>
  <w:style w:type="paragraph" w:styleId="830">
    <w:name w:val="Heading 1"/>
    <w:next w:val="830"/>
    <w:link w:val="858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paragraph" w:styleId="831">
    <w:name w:val="Heading 2"/>
    <w:next w:val="831"/>
    <w:link w:val="859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paragraph" w:styleId="832">
    <w:name w:val="Heading 3"/>
    <w:next w:val="832"/>
    <w:link w:val="860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paragraph" w:styleId="833">
    <w:name w:val="Heading 4"/>
    <w:next w:val="833"/>
    <w:link w:val="861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834">
    <w:name w:val="Heading 5"/>
    <w:next w:val="834"/>
    <w:link w:val="862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835">
    <w:name w:val="Heading 6"/>
    <w:next w:val="835"/>
    <w:link w:val="863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836">
    <w:name w:val="Heading 7"/>
    <w:next w:val="836"/>
    <w:link w:val="864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37">
    <w:name w:val="Heading 8"/>
    <w:next w:val="837"/>
    <w:link w:val="865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838">
    <w:name w:val="Heading 9"/>
    <w:next w:val="838"/>
    <w:link w:val="866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39">
    <w:name w:val="Title Char"/>
    <w:next w:val="839"/>
    <w:link w:val="802"/>
    <w:pPr>
      <w:pBdr/>
      <w:spacing/>
      <w:ind/>
    </w:pPr>
    <w:rPr>
      <w:sz w:val="48"/>
      <w:szCs w:val="48"/>
    </w:rPr>
  </w:style>
  <w:style w:type="character" w:styleId="840">
    <w:name w:val="Subtitle Char"/>
    <w:next w:val="840"/>
    <w:link w:val="802"/>
    <w:pPr>
      <w:pBdr/>
      <w:spacing/>
      <w:ind/>
    </w:pPr>
    <w:rPr>
      <w:sz w:val="24"/>
      <w:szCs w:val="24"/>
    </w:rPr>
  </w:style>
  <w:style w:type="character" w:styleId="841">
    <w:name w:val="Quote Char"/>
    <w:next w:val="841"/>
    <w:link w:val="802"/>
    <w:pPr>
      <w:pBdr/>
      <w:spacing/>
      <w:ind/>
    </w:pPr>
    <w:rPr>
      <w:i/>
    </w:rPr>
  </w:style>
  <w:style w:type="character" w:styleId="842">
    <w:name w:val="Intense Quote Char"/>
    <w:next w:val="842"/>
    <w:link w:val="802"/>
    <w:pPr>
      <w:pBdr/>
      <w:spacing/>
      <w:ind/>
    </w:pPr>
    <w:rPr>
      <w:i/>
    </w:rPr>
  </w:style>
  <w:style w:type="character" w:styleId="843">
    <w:name w:val="Header Char"/>
    <w:next w:val="843"/>
    <w:link w:val="802"/>
    <w:pPr>
      <w:pBdr/>
      <w:spacing/>
      <w:ind/>
    </w:pPr>
    <w:rPr>
      <w:lang w:val="ru-RU" w:eastAsia="zh-CN" w:bidi="ar-SA"/>
    </w:rPr>
  </w:style>
  <w:style w:type="character" w:styleId="844">
    <w:name w:val="Caption Char"/>
    <w:next w:val="844"/>
    <w:link w:val="802"/>
    <w:pPr>
      <w:pBdr/>
      <w:spacing/>
      <w:ind/>
    </w:pPr>
    <w:rPr>
      <w:lang w:val="ru-RU" w:eastAsia="zh-CN" w:bidi="ar-SA"/>
    </w:rPr>
  </w:style>
  <w:style w:type="character" w:styleId="845">
    <w:name w:val="Footnote Text Char"/>
    <w:next w:val="845"/>
    <w:link w:val="802"/>
    <w:pPr>
      <w:pBdr/>
      <w:spacing/>
      <w:ind/>
    </w:pPr>
    <w:rPr>
      <w:sz w:val="18"/>
    </w:rPr>
  </w:style>
  <w:style w:type="character" w:styleId="846">
    <w:name w:val="Endnote Text Char"/>
    <w:next w:val="846"/>
    <w:link w:val="802"/>
    <w:pPr>
      <w:pBdr/>
      <w:spacing/>
      <w:ind/>
    </w:pPr>
    <w:rPr>
      <w:sz w:val="20"/>
    </w:rPr>
  </w:style>
  <w:style w:type="character" w:styleId="847">
    <w:name w:val="Название Знак2"/>
    <w:next w:val="847"/>
    <w:link w:val="809"/>
    <w:pPr>
      <w:pBdr/>
      <w:spacing/>
      <w:ind/>
    </w:pPr>
    <w:rPr>
      <w:sz w:val="48"/>
      <w:szCs w:val="48"/>
      <w:lang w:bidi="ar-SA"/>
    </w:rPr>
  </w:style>
  <w:style w:type="character" w:styleId="848">
    <w:name w:val="Подзаголовок Знак2"/>
    <w:next w:val="848"/>
    <w:link w:val="810"/>
    <w:pPr>
      <w:pBdr/>
      <w:spacing/>
      <w:ind/>
    </w:pPr>
    <w:rPr>
      <w:sz w:val="24"/>
      <w:szCs w:val="24"/>
      <w:lang w:bidi="ar-SA"/>
    </w:rPr>
  </w:style>
  <w:style w:type="character" w:styleId="849">
    <w:name w:val="Цитата 2 Знак2"/>
    <w:next w:val="849"/>
    <w:link w:val="811"/>
    <w:pPr>
      <w:pBdr/>
      <w:spacing/>
      <w:ind/>
    </w:pPr>
    <w:rPr>
      <w:i/>
      <w:lang w:val="uk-UA" w:eastAsia="zh-CN" w:bidi="ar-SA"/>
    </w:rPr>
  </w:style>
  <w:style w:type="character" w:styleId="850">
    <w:name w:val="Выделенная цитата Знак2"/>
    <w:next w:val="850"/>
    <w:link w:val="812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51">
    <w:name w:val="Header1"/>
    <w:next w:val="851"/>
    <w:link w:val="852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52">
    <w:name w:val="Верхний колонтитул Знак2"/>
    <w:next w:val="852"/>
    <w:link w:val="851"/>
    <w:pPr>
      <w:pBdr/>
      <w:spacing/>
      <w:ind/>
    </w:pPr>
    <w:rPr>
      <w:lang w:val="ru-RU" w:eastAsia="zh-CN" w:bidi="ar-SA"/>
    </w:rPr>
  </w:style>
  <w:style w:type="paragraph" w:styleId="853">
    <w:name w:val="Footer1"/>
    <w:next w:val="853"/>
    <w:link w:val="855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paragraph" w:styleId="854">
    <w:name w:val="Caption1"/>
    <w:next w:val="854"/>
    <w:link w:val="802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55">
    <w:name w:val="Нижний колонтитул Знак2"/>
    <w:next w:val="855"/>
    <w:link w:val="853"/>
    <w:pPr>
      <w:pBdr/>
      <w:spacing/>
      <w:ind/>
    </w:pPr>
    <w:rPr>
      <w:lang w:val="ru-RU" w:eastAsia="zh-CN" w:bidi="ar-SA"/>
    </w:rPr>
  </w:style>
  <w:style w:type="character" w:styleId="856">
    <w:name w:val="Текст сноски Знак2"/>
    <w:next w:val="856"/>
    <w:link w:val="815"/>
    <w:semiHidden/>
    <w:pPr>
      <w:pBdr/>
      <w:spacing/>
      <w:ind/>
    </w:pPr>
    <w:rPr>
      <w:sz w:val="18"/>
      <w:lang w:bidi="ar-SA"/>
    </w:rPr>
  </w:style>
  <w:style w:type="character" w:styleId="857">
    <w:name w:val="Текст концевой сноски Знак2"/>
    <w:next w:val="857"/>
    <w:link w:val="817"/>
    <w:semiHidden/>
    <w:pPr>
      <w:pBdr/>
      <w:spacing/>
      <w:ind/>
    </w:pPr>
    <w:rPr>
      <w:lang w:val="uk-UA" w:eastAsia="zh-CN" w:bidi="ar-SA"/>
    </w:rPr>
  </w:style>
  <w:style w:type="character" w:styleId="858">
    <w:name w:val="Heading 1 Char"/>
    <w:next w:val="858"/>
    <w:link w:val="830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59">
    <w:name w:val="Heading 2 Char"/>
    <w:next w:val="859"/>
    <w:link w:val="831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60">
    <w:name w:val="Heading 3 Char"/>
    <w:next w:val="860"/>
    <w:link w:val="832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61">
    <w:name w:val="Heading 4 Char"/>
    <w:next w:val="861"/>
    <w:link w:val="833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62">
    <w:name w:val="Heading 5 Char"/>
    <w:next w:val="862"/>
    <w:link w:val="834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63">
    <w:name w:val="Heading 6 Char"/>
    <w:next w:val="863"/>
    <w:link w:val="835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64">
    <w:name w:val="Heading 7 Char"/>
    <w:next w:val="864"/>
    <w:link w:val="836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65">
    <w:name w:val="Heading 8 Char"/>
    <w:next w:val="865"/>
    <w:link w:val="837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66">
    <w:name w:val="Heading 9 Char"/>
    <w:next w:val="866"/>
    <w:link w:val="838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67">
    <w:name w:val="Название Знак1"/>
    <w:next w:val="867"/>
    <w:link w:val="802"/>
    <w:pPr>
      <w:pBdr/>
      <w:spacing/>
      <w:ind/>
    </w:pPr>
    <w:rPr>
      <w:sz w:val="48"/>
      <w:szCs w:val="48"/>
      <w:lang w:bidi="ar-SA"/>
    </w:rPr>
  </w:style>
  <w:style w:type="character" w:styleId="868">
    <w:name w:val="Подзаголовок Знак1"/>
    <w:next w:val="868"/>
    <w:link w:val="802"/>
    <w:pPr>
      <w:pBdr/>
      <w:spacing/>
      <w:ind/>
    </w:pPr>
    <w:rPr>
      <w:sz w:val="24"/>
      <w:szCs w:val="24"/>
      <w:lang w:bidi="ar-SA"/>
    </w:rPr>
  </w:style>
  <w:style w:type="character" w:styleId="869">
    <w:name w:val="Цитата 2 Знак1"/>
    <w:next w:val="869"/>
    <w:link w:val="802"/>
    <w:pPr>
      <w:pBdr/>
      <w:spacing/>
      <w:ind/>
    </w:pPr>
    <w:rPr>
      <w:i/>
      <w:lang w:val="uk-UA" w:eastAsia="uk-UA" w:bidi="ar-SA"/>
    </w:rPr>
  </w:style>
  <w:style w:type="character" w:styleId="870">
    <w:name w:val="Выделенная цитата Знак1"/>
    <w:next w:val="870"/>
    <w:link w:val="802"/>
    <w:pPr>
      <w:pBdr/>
      <w:spacing/>
      <w:ind/>
    </w:pPr>
    <w:rPr>
      <w:i/>
      <w:shd w:val="clear" w:color="auto" w:fill="f2f2f2"/>
      <w:lang w:val="uk-UA" w:eastAsia="uk-UA" w:bidi="ar-SA"/>
    </w:rPr>
  </w:style>
  <w:style w:type="character" w:styleId="871">
    <w:name w:val="Верхний колонтитул Знак1"/>
    <w:next w:val="871"/>
    <w:link w:val="802"/>
    <w:pPr>
      <w:pBdr/>
      <w:spacing/>
      <w:ind/>
    </w:pPr>
    <w:rPr>
      <w:lang w:val="ru-RU" w:eastAsia="zh-CN" w:bidi="ar-SA"/>
    </w:rPr>
  </w:style>
  <w:style w:type="character" w:styleId="872">
    <w:name w:val="Нижний колонтитул Знак1"/>
    <w:next w:val="872"/>
    <w:link w:val="802"/>
    <w:pPr>
      <w:pBdr/>
      <w:spacing/>
      <w:ind/>
    </w:pPr>
    <w:rPr>
      <w:lang w:val="ru-RU" w:eastAsia="zh-CN" w:bidi="ar-SA"/>
    </w:rPr>
  </w:style>
  <w:style w:type="character" w:styleId="873">
    <w:name w:val="Текст сноски Знак1"/>
    <w:next w:val="873"/>
    <w:link w:val="802"/>
    <w:semiHidden/>
    <w:pPr>
      <w:pBdr/>
      <w:spacing/>
      <w:ind/>
    </w:pPr>
    <w:rPr>
      <w:sz w:val="18"/>
      <w:lang w:bidi="ar-SA"/>
    </w:rPr>
  </w:style>
  <w:style w:type="character" w:styleId="874">
    <w:name w:val="Текст концевой сноски Знак1"/>
    <w:next w:val="874"/>
    <w:link w:val="802"/>
    <w:semiHidden/>
    <w:pPr>
      <w:pBdr/>
      <w:spacing/>
      <w:ind/>
    </w:pPr>
    <w:rPr>
      <w:lang w:val="uk-UA" w:eastAsia="uk-UA" w:bidi="ar-SA"/>
    </w:rPr>
  </w:style>
  <w:style w:type="paragraph" w:styleId="875">
    <w:name w:val="Обычный1"/>
    <w:next w:val="875"/>
    <w:link w:val="802"/>
    <w:pPr>
      <w:pBdr/>
      <w:spacing/>
      <w:ind/>
    </w:pPr>
    <w:rPr>
      <w:lang w:val="ru-RU" w:eastAsia="zh-CN" w:bidi="ar-SA"/>
    </w:rPr>
  </w:style>
  <w:style w:type="table" w:styleId="876">
    <w:name w:val="Обычная таблица1"/>
    <w:next w:val="876"/>
    <w:link w:val="802"/>
    <w:semiHidden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7">
    <w:name w:val="Нет списка1"/>
    <w:next w:val="877"/>
    <w:link w:val="802"/>
    <w:semiHidden/>
    <w:pPr>
      <w:pBdr/>
      <w:spacing/>
      <w:ind/>
    </w:pPr>
  </w:style>
  <w:style w:type="character" w:styleId="878">
    <w:name w:val="Заголовок 1 Знак"/>
    <w:next w:val="878"/>
    <w:link w:val="802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79">
    <w:name w:val="Заголовок 2 Знак"/>
    <w:next w:val="879"/>
    <w:link w:val="802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80">
    <w:name w:val="Заголовок 3 Знак"/>
    <w:next w:val="880"/>
    <w:link w:val="802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81">
    <w:name w:val="Заголовок 4 Знак"/>
    <w:next w:val="881"/>
    <w:link w:val="802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82">
    <w:name w:val="Заголовок 5 Знак"/>
    <w:next w:val="882"/>
    <w:link w:val="802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83">
    <w:name w:val="Заголовок 6 Знак"/>
    <w:next w:val="883"/>
    <w:link w:val="802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84">
    <w:name w:val="Заголовок 7 Знак"/>
    <w:next w:val="884"/>
    <w:link w:val="802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85">
    <w:name w:val="Заголовок 8 Знак"/>
    <w:next w:val="885"/>
    <w:link w:val="802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86">
    <w:name w:val="Заголовок 9 Знак"/>
    <w:next w:val="886"/>
    <w:link w:val="802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87">
    <w:name w:val="Абзац списка1"/>
    <w:next w:val="887"/>
    <w:link w:val="802"/>
    <w:pPr>
      <w:pBdr/>
      <w:spacing/>
      <w:ind w:left="720"/>
      <w:contextualSpacing w:val="true"/>
    </w:pPr>
    <w:rPr>
      <w:lang w:val="ru-RU" w:eastAsia="zh-CN" w:bidi="ar-SA"/>
    </w:rPr>
  </w:style>
  <w:style w:type="paragraph" w:styleId="888">
    <w:name w:val="Без интервала1"/>
    <w:next w:val="888"/>
    <w:link w:val="802"/>
    <w:pPr>
      <w:pBdr/>
      <w:spacing/>
      <w:ind/>
    </w:pPr>
    <w:rPr>
      <w:lang w:val="ru-RU" w:eastAsia="zh-CN" w:bidi="ar-SA"/>
    </w:rPr>
  </w:style>
  <w:style w:type="character" w:styleId="889">
    <w:name w:val="Название Знак"/>
    <w:next w:val="889"/>
    <w:link w:val="1053"/>
    <w:pPr>
      <w:pBdr/>
      <w:spacing/>
      <w:ind/>
    </w:pPr>
    <w:rPr>
      <w:sz w:val="48"/>
      <w:szCs w:val="48"/>
      <w:lang w:bidi="ar-SA"/>
    </w:rPr>
  </w:style>
  <w:style w:type="paragraph" w:styleId="890">
    <w:name w:val="Подзаголовок1"/>
    <w:next w:val="890"/>
    <w:link w:val="891"/>
    <w:pPr>
      <w:pBdr/>
      <w:spacing w:after="200" w:before="200"/>
      <w:ind/>
    </w:pPr>
    <w:rPr>
      <w:sz w:val="24"/>
      <w:szCs w:val="24"/>
      <w:lang w:bidi="ar-SA"/>
    </w:rPr>
  </w:style>
  <w:style w:type="character" w:styleId="891">
    <w:name w:val="Подзаголовок Знак"/>
    <w:next w:val="891"/>
    <w:link w:val="890"/>
    <w:pPr>
      <w:pBdr/>
      <w:spacing/>
      <w:ind/>
    </w:pPr>
    <w:rPr>
      <w:sz w:val="24"/>
      <w:szCs w:val="24"/>
      <w:lang w:bidi="ar-SA"/>
    </w:rPr>
  </w:style>
  <w:style w:type="paragraph" w:styleId="892">
    <w:name w:val="Цитата 21"/>
    <w:next w:val="892"/>
    <w:link w:val="893"/>
    <w:pPr>
      <w:pBdr/>
      <w:spacing/>
      <w:ind w:right="720" w:left="720"/>
    </w:pPr>
    <w:rPr>
      <w:i/>
      <w:lang w:val="uk-UA" w:eastAsia="uk-UA" w:bidi="ar-SA"/>
    </w:rPr>
  </w:style>
  <w:style w:type="character" w:styleId="893">
    <w:name w:val="Цитата 2 Знак"/>
    <w:next w:val="893"/>
    <w:link w:val="892"/>
    <w:pPr>
      <w:pBdr/>
      <w:spacing/>
      <w:ind/>
    </w:pPr>
    <w:rPr>
      <w:i/>
      <w:lang w:val="uk-UA" w:eastAsia="uk-UA" w:bidi="ar-SA"/>
    </w:rPr>
  </w:style>
  <w:style w:type="paragraph" w:styleId="894">
    <w:name w:val="Выделенная цитата1"/>
    <w:next w:val="894"/>
    <w:link w:val="89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95">
    <w:name w:val="Выделенная цитата Знак"/>
    <w:next w:val="895"/>
    <w:link w:val="894"/>
    <w:pPr>
      <w:pBdr/>
      <w:spacing/>
      <w:ind/>
    </w:pPr>
    <w:rPr>
      <w:i/>
      <w:shd w:val="clear" w:color="auto" w:fill="f2f2f2"/>
      <w:lang w:val="uk-UA" w:eastAsia="uk-UA" w:bidi="ar-SA"/>
    </w:rPr>
  </w:style>
  <w:style w:type="paragraph" w:styleId="896">
    <w:name w:val="Верхний колонтитул1"/>
    <w:next w:val="896"/>
    <w:link w:val="897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97">
    <w:name w:val="Верхний колонтитул Знак"/>
    <w:next w:val="897"/>
    <w:link w:val="896"/>
    <w:pPr>
      <w:pBdr/>
      <w:spacing/>
      <w:ind/>
    </w:pPr>
    <w:rPr>
      <w:lang w:val="ru-RU" w:eastAsia="zh-CN" w:bidi="ar-SA"/>
    </w:rPr>
  </w:style>
  <w:style w:type="paragraph" w:styleId="898">
    <w:name w:val="Нижний колонтитул1"/>
    <w:next w:val="898"/>
    <w:link w:val="901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99">
    <w:name w:val="Footer Char"/>
    <w:next w:val="899"/>
    <w:link w:val="802"/>
    <w:pPr>
      <w:pBdr/>
      <w:spacing/>
      <w:ind/>
    </w:pPr>
  </w:style>
  <w:style w:type="paragraph" w:styleId="900">
    <w:name w:val="Название объекта1"/>
    <w:next w:val="900"/>
    <w:link w:val="802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901">
    <w:name w:val="Нижний колонтитул Знак"/>
    <w:next w:val="901"/>
    <w:link w:val="898"/>
    <w:pPr>
      <w:pBdr/>
      <w:spacing/>
      <w:ind/>
    </w:pPr>
    <w:rPr>
      <w:lang w:val="ru-RU" w:eastAsia="zh-CN" w:bidi="ar-SA"/>
    </w:rPr>
  </w:style>
  <w:style w:type="table" w:styleId="902">
    <w:name w:val="Сетка таблицы1"/>
    <w:next w:val="90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Table Grid Light"/>
    <w:next w:val="90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Plain Table 1"/>
    <w:next w:val="90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Plain Table 2"/>
    <w:next w:val="90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Plain Table 3"/>
    <w:next w:val="90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Plain Table 4"/>
    <w:next w:val="90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Plain Table 5"/>
    <w:next w:val="90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1 Light"/>
    <w:next w:val="90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1 Light - Accent 1"/>
    <w:next w:val="91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1 Light - Accent 2"/>
    <w:next w:val="91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1 Light - Accent 3"/>
    <w:next w:val="91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1 Light - Accent 4"/>
    <w:next w:val="91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1 Light - Accent 5"/>
    <w:next w:val="91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1 Light - Accent 6"/>
    <w:next w:val="91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2"/>
    <w:next w:val="91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2 - Accent 1"/>
    <w:next w:val="91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2 - Accent 2"/>
    <w:next w:val="91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2 - Accent 3"/>
    <w:next w:val="91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2 - Accent 4"/>
    <w:next w:val="92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2 - Accent 5"/>
    <w:next w:val="92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2 - Accent 6"/>
    <w:next w:val="92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3"/>
    <w:next w:val="92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3 - Accent 1"/>
    <w:next w:val="92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3 - Accent 2"/>
    <w:next w:val="92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3 - Accent 3"/>
    <w:next w:val="92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3 - Accent 4"/>
    <w:next w:val="92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3 - Accent 5"/>
    <w:next w:val="92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3 - Accent 6"/>
    <w:next w:val="92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4"/>
    <w:next w:val="93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4 - Accent 1"/>
    <w:next w:val="93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4 - Accent 2"/>
    <w:next w:val="93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4 - Accent 3"/>
    <w:next w:val="93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4 - Accent 4"/>
    <w:next w:val="93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4 - Accent 5"/>
    <w:next w:val="93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4 - Accent 6"/>
    <w:next w:val="93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5 Dark"/>
    <w:next w:val="93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5 Dark- Accent 1"/>
    <w:next w:val="93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5 Dark - Accent 2"/>
    <w:next w:val="93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5 Dark - Accent 3"/>
    <w:next w:val="94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5 Dark- Accent 4"/>
    <w:next w:val="94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5 Dark - Accent 5"/>
    <w:next w:val="94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5 Dark - Accent 6"/>
    <w:next w:val="94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6 Colorful"/>
    <w:next w:val="94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6 Colorful - Accent 1"/>
    <w:next w:val="94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6 Colorful - Accent 2"/>
    <w:next w:val="94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6 Colorful - Accent 3"/>
    <w:next w:val="94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6 Colorful - Accent 4"/>
    <w:next w:val="94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6 Colorful - Accent 5"/>
    <w:next w:val="94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6 Colorful - Accent 6"/>
    <w:next w:val="95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7 Colorful"/>
    <w:next w:val="95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7 Colorful - Accent 1"/>
    <w:next w:val="95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7 Colorful - Accent 2"/>
    <w:next w:val="95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7 Colorful - Accent 3"/>
    <w:next w:val="95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7 Colorful - Accent 4"/>
    <w:next w:val="95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7 Colorful - Accent 5"/>
    <w:next w:val="95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7 Colorful - Accent 6"/>
    <w:next w:val="95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1 Light"/>
    <w:next w:val="95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1 Light - Accent 1"/>
    <w:next w:val="95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1 Light - Accent 2"/>
    <w:next w:val="96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1 Light - Accent 3"/>
    <w:next w:val="96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1 Light - Accent 4"/>
    <w:next w:val="96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1 Light - Accent 5"/>
    <w:next w:val="96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1 Light - Accent 6"/>
    <w:next w:val="96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2"/>
    <w:next w:val="96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2 - Accent 1"/>
    <w:next w:val="96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2 - Accent 2"/>
    <w:next w:val="96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2 - Accent 3"/>
    <w:next w:val="96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2 - Accent 4"/>
    <w:next w:val="96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2 - Accent 5"/>
    <w:next w:val="97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2 - Accent 6"/>
    <w:next w:val="97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3"/>
    <w:next w:val="97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3 - Accent 1"/>
    <w:next w:val="97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3 - Accent 2"/>
    <w:next w:val="97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3 - Accent 3"/>
    <w:next w:val="97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3 - Accent 4"/>
    <w:next w:val="97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3 - Accent 5"/>
    <w:next w:val="97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3 - Accent 6"/>
    <w:next w:val="97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4"/>
    <w:next w:val="97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4 - Accent 1"/>
    <w:next w:val="98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4 - Accent 2"/>
    <w:next w:val="98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4 - Accent 3"/>
    <w:next w:val="98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4 - Accent 4"/>
    <w:next w:val="98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4 - Accent 5"/>
    <w:next w:val="98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4 - Accent 6"/>
    <w:next w:val="98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5 Dark"/>
    <w:next w:val="98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5 Dark - Accent 1"/>
    <w:next w:val="98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5 Dark - Accent 2"/>
    <w:next w:val="98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5 Dark - Accent 3"/>
    <w:next w:val="98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5 Dark - Accent 4"/>
    <w:next w:val="99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5 Dark - Accent 5"/>
    <w:next w:val="99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5 Dark - Accent 6"/>
    <w:next w:val="99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6 Colorful"/>
    <w:next w:val="99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6 Colorful - Accent 1"/>
    <w:next w:val="99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6 Colorful - Accent 2"/>
    <w:next w:val="99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6 Colorful - Accent 3"/>
    <w:next w:val="99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6 Colorful - Accent 4"/>
    <w:next w:val="99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6 Colorful - Accent 5"/>
    <w:next w:val="99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6 Colorful - Accent 6"/>
    <w:next w:val="99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7 Colorful"/>
    <w:next w:val="100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7 Colorful - Accent 1"/>
    <w:next w:val="100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7 Colorful - Accent 2"/>
    <w:next w:val="100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7 Colorful - Accent 3"/>
    <w:next w:val="100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st Table 7 Colorful - Accent 4"/>
    <w:next w:val="100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st Table 7 Colorful - Accent 5"/>
    <w:next w:val="100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st Table 7 Colorful - Accent 6"/>
    <w:next w:val="100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ned - Accent"/>
    <w:next w:val="1007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ned - Accent 1"/>
    <w:next w:val="1008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ned - Accent 2"/>
    <w:next w:val="1009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ned - Accent 3"/>
    <w:next w:val="1010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ned - Accent 4"/>
    <w:next w:val="1011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ned - Accent 5"/>
    <w:next w:val="1012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ned - Accent 6"/>
    <w:next w:val="1013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&amp; Lined - Accent"/>
    <w:next w:val="1014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&amp; Lined - Accent 1"/>
    <w:next w:val="1015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 &amp; Lined - Accent 2"/>
    <w:next w:val="1016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&amp; Lined - Accent 3"/>
    <w:next w:val="1017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&amp; Lined - Accent 4"/>
    <w:next w:val="1018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&amp; Lined - Accent 5"/>
    <w:next w:val="1019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&amp; Lined - Accent 6"/>
    <w:next w:val="1020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"/>
    <w:next w:val="102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Bordered - Accent 1"/>
    <w:next w:val="102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Bordered - Accent 2"/>
    <w:next w:val="102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Bordered - Accent 3"/>
    <w:next w:val="102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Bordered - Accent 4"/>
    <w:next w:val="102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Bordered - Accent 5"/>
    <w:next w:val="102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Bordered - Accent 6"/>
    <w:next w:val="102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8">
    <w:name w:val="Гиперссылка1"/>
    <w:next w:val="1028"/>
    <w:link w:val="802"/>
    <w:pPr>
      <w:pBdr/>
      <w:spacing/>
      <w:ind/>
    </w:pPr>
    <w:rPr>
      <w:color w:val="0000ff"/>
      <w:u w:val="single"/>
    </w:rPr>
  </w:style>
  <w:style w:type="paragraph" w:styleId="1029">
    <w:name w:val="Текст сноски1"/>
    <w:next w:val="1029"/>
    <w:link w:val="1030"/>
    <w:semiHidden/>
    <w:pPr>
      <w:pBdr/>
      <w:spacing w:after="40"/>
      <w:ind/>
    </w:pPr>
    <w:rPr>
      <w:sz w:val="18"/>
      <w:lang w:bidi="ar-SA"/>
    </w:rPr>
  </w:style>
  <w:style w:type="character" w:styleId="1030">
    <w:name w:val="Текст сноски Знак"/>
    <w:next w:val="1030"/>
    <w:link w:val="1029"/>
    <w:semiHidden/>
    <w:pPr>
      <w:pBdr/>
      <w:spacing/>
      <w:ind/>
    </w:pPr>
    <w:rPr>
      <w:sz w:val="18"/>
      <w:lang w:bidi="ar-SA"/>
    </w:rPr>
  </w:style>
  <w:style w:type="character" w:styleId="1031">
    <w:name w:val="Знак сноски1"/>
    <w:next w:val="1031"/>
    <w:link w:val="802"/>
    <w:pPr>
      <w:pBdr/>
      <w:spacing/>
      <w:ind/>
    </w:pPr>
    <w:rPr>
      <w:vertAlign w:val="superscript"/>
    </w:rPr>
  </w:style>
  <w:style w:type="paragraph" w:styleId="1032">
    <w:name w:val="Текст концевой сноски1"/>
    <w:next w:val="1032"/>
    <w:link w:val="1033"/>
    <w:semiHidden/>
    <w:pPr>
      <w:pBdr/>
      <w:spacing/>
      <w:ind/>
    </w:pPr>
    <w:rPr>
      <w:lang w:val="uk-UA" w:eastAsia="uk-UA" w:bidi="ar-SA"/>
    </w:rPr>
  </w:style>
  <w:style w:type="character" w:styleId="1033">
    <w:name w:val="Текст концевой сноски Знак"/>
    <w:next w:val="1033"/>
    <w:link w:val="1032"/>
    <w:semiHidden/>
    <w:pPr>
      <w:pBdr/>
      <w:spacing/>
      <w:ind/>
    </w:pPr>
    <w:rPr>
      <w:lang w:val="uk-UA" w:eastAsia="uk-UA" w:bidi="ar-SA"/>
    </w:rPr>
  </w:style>
  <w:style w:type="character" w:styleId="1034">
    <w:name w:val="Знак концевой сноски1"/>
    <w:next w:val="1034"/>
    <w:link w:val="802"/>
    <w:semiHidden/>
    <w:pPr>
      <w:pBdr/>
      <w:spacing/>
      <w:ind/>
    </w:pPr>
    <w:rPr>
      <w:vertAlign w:val="superscript"/>
    </w:rPr>
  </w:style>
  <w:style w:type="paragraph" w:styleId="1035">
    <w:name w:val="Оглавление 11"/>
    <w:next w:val="1035"/>
    <w:link w:val="802"/>
    <w:pPr>
      <w:pBdr/>
      <w:spacing w:after="57"/>
      <w:ind/>
    </w:pPr>
    <w:rPr>
      <w:lang w:val="ru-RU" w:eastAsia="zh-CN" w:bidi="ar-SA"/>
    </w:rPr>
  </w:style>
  <w:style w:type="paragraph" w:styleId="1036">
    <w:name w:val="Оглавление 21"/>
    <w:next w:val="1036"/>
    <w:link w:val="802"/>
    <w:pPr>
      <w:pBdr/>
      <w:spacing w:after="57"/>
      <w:ind w:left="283"/>
    </w:pPr>
    <w:rPr>
      <w:lang w:val="ru-RU" w:eastAsia="zh-CN" w:bidi="ar-SA"/>
    </w:rPr>
  </w:style>
  <w:style w:type="paragraph" w:styleId="1037">
    <w:name w:val="Оглавление 31"/>
    <w:next w:val="1037"/>
    <w:link w:val="802"/>
    <w:pPr>
      <w:pBdr/>
      <w:spacing w:after="57"/>
      <w:ind w:left="567"/>
    </w:pPr>
    <w:rPr>
      <w:lang w:val="ru-RU" w:eastAsia="zh-CN" w:bidi="ar-SA"/>
    </w:rPr>
  </w:style>
  <w:style w:type="paragraph" w:styleId="1038">
    <w:name w:val="Оглавление 41"/>
    <w:next w:val="1038"/>
    <w:link w:val="802"/>
    <w:pPr>
      <w:pBdr/>
      <w:spacing w:after="57"/>
      <w:ind w:left="850"/>
    </w:pPr>
    <w:rPr>
      <w:lang w:val="ru-RU" w:eastAsia="zh-CN" w:bidi="ar-SA"/>
    </w:rPr>
  </w:style>
  <w:style w:type="paragraph" w:styleId="1039">
    <w:name w:val="Оглавление 51"/>
    <w:next w:val="1039"/>
    <w:link w:val="802"/>
    <w:pPr>
      <w:pBdr/>
      <w:spacing w:after="57"/>
      <w:ind w:left="1134"/>
    </w:pPr>
    <w:rPr>
      <w:lang w:val="ru-RU" w:eastAsia="zh-CN" w:bidi="ar-SA"/>
    </w:rPr>
  </w:style>
  <w:style w:type="paragraph" w:styleId="1040">
    <w:name w:val="Оглавление 61"/>
    <w:next w:val="1040"/>
    <w:link w:val="802"/>
    <w:pPr>
      <w:pBdr/>
      <w:spacing w:after="57"/>
      <w:ind w:left="1417"/>
    </w:pPr>
    <w:rPr>
      <w:lang w:val="ru-RU" w:eastAsia="zh-CN" w:bidi="ar-SA"/>
    </w:rPr>
  </w:style>
  <w:style w:type="paragraph" w:styleId="1041">
    <w:name w:val="Оглавление 71"/>
    <w:next w:val="1041"/>
    <w:link w:val="802"/>
    <w:pPr>
      <w:pBdr/>
      <w:spacing w:after="57"/>
      <w:ind w:left="1701"/>
    </w:pPr>
    <w:rPr>
      <w:lang w:val="ru-RU" w:eastAsia="zh-CN" w:bidi="ar-SA"/>
    </w:rPr>
  </w:style>
  <w:style w:type="paragraph" w:styleId="1042">
    <w:name w:val="Оглавление 81"/>
    <w:next w:val="1042"/>
    <w:link w:val="802"/>
    <w:pPr>
      <w:pBdr/>
      <w:spacing w:after="57"/>
      <w:ind w:left="1984"/>
    </w:pPr>
    <w:rPr>
      <w:lang w:val="ru-RU" w:eastAsia="zh-CN" w:bidi="ar-SA"/>
    </w:rPr>
  </w:style>
  <w:style w:type="paragraph" w:styleId="1043">
    <w:name w:val="Оглавление 91"/>
    <w:next w:val="1043"/>
    <w:link w:val="802"/>
    <w:pPr>
      <w:pBdr/>
      <w:spacing w:after="57"/>
      <w:ind w:left="2268"/>
    </w:pPr>
    <w:rPr>
      <w:lang w:val="ru-RU" w:eastAsia="zh-CN" w:bidi="ar-SA"/>
    </w:rPr>
  </w:style>
  <w:style w:type="paragraph" w:styleId="1044">
    <w:name w:val="Заголовок оглавления1"/>
    <w:next w:val="1044"/>
    <w:link w:val="802"/>
    <w:pPr>
      <w:pBdr/>
      <w:spacing/>
      <w:ind/>
    </w:pPr>
    <w:rPr>
      <w:lang w:val="ru-RU" w:eastAsia="zh-CN" w:bidi="ar-SA"/>
    </w:rPr>
  </w:style>
  <w:style w:type="paragraph" w:styleId="1045">
    <w:name w:val="Перечень рисунков1"/>
    <w:next w:val="1045"/>
    <w:link w:val="802"/>
    <w:pPr>
      <w:pBdr/>
      <w:spacing/>
      <w:ind/>
    </w:pPr>
    <w:rPr>
      <w:lang w:val="ru-RU" w:eastAsia="zh-CN" w:bidi="ar-SA"/>
    </w:rPr>
  </w:style>
  <w:style w:type="character" w:styleId="1046">
    <w:name w:val="WW8Num1z0"/>
    <w:next w:val="1046"/>
    <w:link w:val="802"/>
    <w:pPr>
      <w:pBdr/>
      <w:spacing/>
      <w:ind/>
    </w:pPr>
    <w:rPr>
      <w:rFonts w:ascii="Times New Roman" w:hAnsi="Times New Roman"/>
      <w:sz w:val="28"/>
      <w:szCs w:val="28"/>
    </w:rPr>
  </w:style>
  <w:style w:type="character" w:styleId="1047">
    <w:name w:val="Основной шрифт абзаца1"/>
    <w:next w:val="1047"/>
    <w:link w:val="802"/>
    <w:pPr>
      <w:pBdr/>
      <w:spacing/>
      <w:ind/>
    </w:pPr>
  </w:style>
  <w:style w:type="character" w:styleId="1048">
    <w:name w:val="apple-converted-space"/>
    <w:basedOn w:val="1047"/>
    <w:next w:val="1048"/>
    <w:link w:val="802"/>
    <w:pPr>
      <w:pBdr/>
      <w:spacing/>
      <w:ind/>
    </w:pPr>
  </w:style>
  <w:style w:type="character" w:styleId="1049">
    <w:name w:val="WW8Num2z0"/>
    <w:next w:val="1049"/>
    <w:link w:val="802"/>
    <w:pPr>
      <w:pBdr/>
      <w:spacing/>
      <w:ind/>
    </w:pPr>
    <w:rPr>
      <w:rFonts w:ascii="Times New Roman" w:hAnsi="Times New Roman"/>
      <w:sz w:val="28"/>
      <w:szCs w:val="28"/>
    </w:rPr>
  </w:style>
  <w:style w:type="paragraph" w:styleId="1050">
    <w:name w:val="Заголовок"/>
    <w:basedOn w:val="875"/>
    <w:next w:val="1051"/>
    <w:link w:val="802"/>
    <w:pPr>
      <w:keepNext w:val="true"/>
      <w:pBdr/>
      <w:spacing w:after="120" w:before="240"/>
      <w:ind/>
    </w:pPr>
    <w:rPr>
      <w:rFonts w:ascii="Arial" w:hAnsi="Arial" w:eastAsia="Microsoft YaHei"/>
      <w:sz w:val="28"/>
      <w:szCs w:val="28"/>
    </w:rPr>
  </w:style>
  <w:style w:type="paragraph" w:styleId="1051">
    <w:name w:val="Основной текст1"/>
    <w:basedOn w:val="875"/>
    <w:next w:val="1051"/>
    <w:link w:val="802"/>
    <w:pPr>
      <w:pBdr/>
      <w:spacing w:after="120"/>
      <w:ind/>
    </w:pPr>
  </w:style>
  <w:style w:type="paragraph" w:styleId="1052">
    <w:name w:val="Список"/>
    <w:basedOn w:val="1051"/>
    <w:next w:val="1052"/>
    <w:link w:val="802"/>
    <w:pPr>
      <w:pBdr/>
      <w:spacing/>
      <w:ind/>
    </w:pPr>
  </w:style>
  <w:style w:type="paragraph" w:styleId="1053">
    <w:name w:val="Название1"/>
    <w:basedOn w:val="875"/>
    <w:next w:val="1053"/>
    <w:link w:val="889"/>
    <w:pPr>
      <w:suppressLineNumbers w:val="true"/>
      <w:pBdr/>
      <w:spacing w:after="120" w:before="120"/>
      <w:ind/>
    </w:pPr>
    <w:rPr>
      <w:sz w:val="48"/>
      <w:szCs w:val="48"/>
      <w:lang w:val="en-US" w:eastAsia="en-US"/>
    </w:rPr>
  </w:style>
  <w:style w:type="paragraph" w:styleId="1054">
    <w:name w:val="Указатель1"/>
    <w:basedOn w:val="875"/>
    <w:next w:val="1054"/>
    <w:link w:val="802"/>
    <w:pPr>
      <w:suppressLineNumbers w:val="true"/>
      <w:pBdr/>
      <w:spacing/>
      <w:ind/>
    </w:pPr>
  </w:style>
  <w:style w:type="paragraph" w:styleId="1055">
    <w:name w:val="WW-???????"/>
    <w:next w:val="1055"/>
    <w:link w:val="802"/>
    <w:pPr>
      <w:widowControl w:val="false"/>
      <w:pBdr/>
      <w:spacing w:line="100" w:lineRule="atLeast"/>
      <w:ind/>
    </w:pPr>
    <w:rPr>
      <w:color w:val="000000"/>
      <w:sz w:val="24"/>
      <w:szCs w:val="24"/>
      <w:lang w:val="en-US" w:eastAsia="hi-IN" w:bidi="hi-IN"/>
    </w:rPr>
  </w:style>
  <w:style w:type="character" w:styleId="1056">
    <w:name w:val="fontstyle01"/>
    <w:next w:val="1056"/>
    <w:link w:val="802"/>
    <w:pPr>
      <w:pBdr/>
      <w:spacing/>
      <w:ind/>
    </w:pPr>
    <w:rPr>
      <w:rFonts w:ascii="timesnewromanpsmt" w:hAnsi="timesnewromanpsmt"/>
      <w:color w:val="000000"/>
      <w:sz w:val="26"/>
      <w:szCs w:val="26"/>
    </w:rPr>
  </w:style>
  <w:style w:type="paragraph" w:styleId="1057">
    <w:name w:val="Текст выноски"/>
    <w:basedOn w:val="802"/>
    <w:next w:val="1057"/>
    <w:link w:val="1058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1058">
    <w:name w:val="Текст выноски Знак"/>
    <w:basedOn w:val="804"/>
    <w:next w:val="1058"/>
    <w:link w:val="1057"/>
    <w:semiHidden/>
    <w:pPr>
      <w:pBdr/>
      <w:spacing/>
      <w:ind/>
    </w:pPr>
    <w:rPr>
      <w:rFonts w:ascii="Tahoma" w:hAnsi="Tahoma"/>
      <w:sz w:val="16"/>
      <w:szCs w:val="16"/>
      <w:lang w:eastAsia="zh-CN"/>
    </w:rPr>
  </w:style>
  <w:style w:type="character" w:styleId="1059">
    <w:name w:val="Заголовок 1 Знак1"/>
    <w:basedOn w:val="804"/>
    <w:next w:val="1059"/>
    <w:link w:val="803"/>
    <w:pPr>
      <w:pBdr/>
      <w:spacing/>
      <w:ind/>
    </w:pPr>
    <w:rPr>
      <w:rFonts w:ascii="Arial" w:hAnsi="Arial" w:eastAsia="Arial"/>
      <w:b/>
      <w:bCs/>
      <w:sz w:val="32"/>
      <w:szCs w:val="32"/>
      <w:lang w:val="ru-RU" w:eastAsia="zh-CN"/>
    </w:rPr>
  </w:style>
  <w:style w:type="paragraph" w:styleId="1060">
    <w:name w:val="Обычный (веб)1"/>
    <w:basedOn w:val="802"/>
    <w:next w:val="1060"/>
    <w:link w:val="802"/>
    <w:pPr>
      <w:pBdr/>
      <w:spacing w:after="100" w:afterAutospacing="1" w:before="100" w:beforeAutospacing="1"/>
      <w:ind/>
    </w:pPr>
    <w:rPr>
      <w:sz w:val="24"/>
      <w:szCs w:val="24"/>
      <w:lang w:eastAsia="uk-UA"/>
    </w:rPr>
  </w:style>
  <w:style w:type="character" w:styleId="1061">
    <w:name w:val="docy"/>
    <w:basedOn w:val="804"/>
    <w:next w:val="1061"/>
    <w:link w:val="802"/>
    <w:pPr>
      <w:pBdr/>
      <w:spacing/>
      <w:ind/>
    </w:pPr>
  </w:style>
  <w:style w:type="paragraph" w:styleId="1062">
    <w:name w:val="Верхний колонтитул"/>
    <w:basedOn w:val="802"/>
    <w:next w:val="1062"/>
    <w:link w:val="1063"/>
    <w:semiHidden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1063">
    <w:name w:val="Верхний колонтитул Знак3"/>
    <w:basedOn w:val="804"/>
    <w:next w:val="1063"/>
    <w:link w:val="1062"/>
    <w:semiHidden/>
    <w:pPr>
      <w:pBdr/>
      <w:spacing/>
      <w:ind/>
    </w:pPr>
    <w:rPr>
      <w:lang w:eastAsia="zh-CN"/>
    </w:rPr>
  </w:style>
  <w:style w:type="paragraph" w:styleId="1064">
    <w:name w:val="Нижний колонтитул"/>
    <w:basedOn w:val="802"/>
    <w:next w:val="1064"/>
    <w:link w:val="1065"/>
    <w:semiHidden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1065">
    <w:name w:val="Нижний колонтитул Знак3"/>
    <w:basedOn w:val="804"/>
    <w:next w:val="1065"/>
    <w:link w:val="1064"/>
    <w:semiHidden/>
    <w:pPr>
      <w:pBdr/>
      <w:spacing/>
      <w:ind/>
    </w:pPr>
    <w:rPr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Єкименко Ірина Валеріївна</cp:lastModifiedBy>
  <cp:revision>10</cp:revision>
  <dcterms:created xsi:type="dcterms:W3CDTF">2025-01-07T07:58:00Z</dcterms:created>
  <dcterms:modified xsi:type="dcterms:W3CDTF">2025-01-24T13:30:04Z</dcterms:modified>
  <cp:version>786432</cp:version>
</cp:coreProperties>
</file>