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МЕНСЬКА МІСЬКА РАДА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(п’ят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десят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шоста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сесія восьмого скликання)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</w:r>
      <w:r>
        <w:rPr>
          <w:rFonts w:ascii="Times New Roman" w:hAnsi="Times New Roman" w:cs="Times New Roman"/>
          <w:b/>
          <w:sz w:val="16"/>
          <w:szCs w:val="16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третього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пленарного засідання Менської міської ради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грудня</w:t>
      </w:r>
      <w:r>
        <w:rPr>
          <w:rFonts w:ascii="Times New Roman" w:hAnsi="Times New Roman" w:cs="Times New Roman"/>
          <w:sz w:val="28"/>
          <w:szCs w:val="28"/>
        </w:rPr>
        <w:t xml:space="preserve"> 2024 року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 Мена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-00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сесійна зала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Менської міської ради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suppressLineNumbers w:val="false"/>
        <w:pBdr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міській </w:t>
      </w:r>
      <w:r>
        <w:rPr>
          <w:rFonts w:ascii="Times New Roman" w:hAnsi="Times New Roman" w:cs="Times New Roman"/>
          <w:sz w:val="28"/>
          <w:szCs w:val="28"/>
        </w:rPr>
        <w:t xml:space="preserve">раді встановлено 26 депутатських мандатів, обрано 26 депутатів.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false"/>
        <w:pBdr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</w:t>
      </w:r>
      <w:r>
        <w:rPr>
          <w:rFonts w:ascii="Times New Roman" w:hAnsi="Times New Roman" w:cs="Times New Roman"/>
          <w:sz w:val="28"/>
          <w:szCs w:val="28"/>
        </w:rPr>
        <w:t xml:space="preserve">сії зареєстровано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депутатів, присутні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депутатів, 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депутатів.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uppressLineNumbers w:val="false"/>
        <w:pBdr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овідно до ст. ст. 42, 50 Закону України «Про місцеве самоврядування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ні»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 відбувається під головуванням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секретаря ради Юрія СТАЛЬНИЧЕНКА, оскільки міський голова Геннадій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ПРИМАКОВ увільнений у зв’язку з мобілізацією.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Згідно ст. 5, 6 Регламенту Менської міської ради 8 скликання Сесії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проводяться гласно із забезпеченням права кожного бути присутнім на них, крім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випадків передбачених законодавством. Порядок доступу до засідань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визначається радою відповідно </w:t>
      </w:r>
      <w:r>
        <w:rPr>
          <w:rFonts w:ascii="Times New Roman" w:hAnsi="Times New Roman" w:cs="Times New Roman"/>
          <w:sz w:val="28"/>
          <w:szCs w:val="28"/>
        </w:rPr>
        <w:t xml:space="preserve">до закону</w:t>
      </w:r>
      <w:r>
        <w:rPr>
          <w:rFonts w:ascii="Times New Roman" w:hAnsi="Times New Roman" w:cs="Times New Roman"/>
          <w:sz w:val="28"/>
          <w:szCs w:val="28"/>
        </w:rPr>
        <w:t xml:space="preserve"> та цього Регламенту. Представники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засобів масової інформації та журналісти, які бажають бути присутніми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пленарному засіданні сесії, допускаються за умови пред’явлення службового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(журналістського) посвідчення.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запропонував зайняти визначені місця і відкрив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третє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-ї сесії Менської міської ради 8 скликання.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ГІМН УКРАЇНИ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повідомив депутатів, що згідно ст. 46 п.4 Закону України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місцеве самоврядування в Україні» та ст.19, 20 Регламенту Менської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сьогодні проводиться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перше </w:t>
      </w:r>
      <w:r>
        <w:rPr>
          <w:rFonts w:ascii="Times New Roman" w:hAnsi="Times New Roman" w:cs="Times New Roman"/>
          <w:sz w:val="28"/>
          <w:szCs w:val="28"/>
        </w:rPr>
        <w:t xml:space="preserve">пленарне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-ї сесії Менської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8 скликання. Пропонується прийняти за основу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 цілому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 xml:space="preserve">денний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пленарного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-ї сесії Менської міської ради 8 скликання,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767.</w:t>
      </w:r>
      <w:r>
        <w:rPr>
          <w:rFonts w:ascii="Times New Roman" w:hAnsi="Times New Roman" w:cs="Times New Roman"/>
          <w:sz w:val="28"/>
          <w:szCs w:val="28"/>
        </w:rPr>
        <w:t xml:space="preserve">  Про повернення коштів до обласного бюджету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768.</w:t>
      </w:r>
      <w:r>
        <w:rPr>
          <w:rFonts w:ascii="Times New Roman" w:hAnsi="Times New Roman" w:cs="Times New Roman"/>
          <w:sz w:val="28"/>
          <w:szCs w:val="28"/>
        </w:rPr>
        <w:t xml:space="preserve">  Про внесення змін до рішення 43 сесії Менської міської ради 8 скликання від 21 грудня 2023 року № 777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769.</w:t>
      </w:r>
      <w:r>
        <w:rPr>
          <w:rFonts w:ascii="Times New Roman" w:hAnsi="Times New Roman" w:cs="Times New Roman"/>
          <w:sz w:val="28"/>
          <w:szCs w:val="28"/>
        </w:rPr>
        <w:t xml:space="preserve">  Про затвердження структури Відділу культури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</w:t>
      </w:r>
      <w:r>
        <w:rPr>
          <w:rFonts w:ascii="Times New Roman" w:hAnsi="Times New Roman" w:cs="Times New Roman"/>
          <w:sz w:val="28"/>
          <w:szCs w:val="28"/>
        </w:rPr>
        <w:t xml:space="preserve">ти порядок денний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пленарного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основу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звернувся до депутатів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затвердити такий порядок роботи сесії: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доповіді – до 20 хвилин, співдоповіді і заключного слова – до 10 хвилин.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Виступаючим в обговоренні, для повторних виступів при обговоренні,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виступів за процедурою скороченого обговорення, для виступів з інформацією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питань порядку денного, для заяв, внесення запитів, резолюцій, надається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тривалістю до 3 хвилин, для виступів щодо кандидатур, процедури та з мотивів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голосування, пояснень, зауважень, запитань, пропозицій, повідомлень і довідок,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внесення поправок, а також виступів в «Різному» - до 2 хвилин. Кожні 2 години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роботи сесії робити перерву 15 хвилин.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Голосування проводити за допомогою електронної системи голосування.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затвердження вищеназваного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порядку роботи пленарного засідання.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порядок роботи сесії.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оголосив про перехід до розгляду питань порядку денного.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767.</w:t>
      </w:r>
      <w:r>
        <w:rPr>
          <w:rFonts w:ascii="Times New Roman" w:hAnsi="Times New Roman" w:cs="Times New Roman"/>
          <w:sz w:val="28"/>
          <w:szCs w:val="28"/>
        </w:rPr>
        <w:t xml:space="preserve">  Про повернення коштів до обласного бюджету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комісії з питань планування, фінансів, бюджету, соціально-економічного розвитку, житлово-комунального господарства та комунального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Зауважень, доповнень не надходило.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767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Про повернення коштів до обласного бюджету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768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43 сесії Менської міської ради 8 скликання від 21 грудня 2023 року № 777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Зауважень, доповнень не надходило.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даний проєкт рішення.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до рішення 43 сесії Менської міської ради 8 скликання від 21 грудня 2023 року № 777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hd w:val="clear" w:color="ffffff" w:fill="auto"/>
        <w:tabs>
          <w:tab w:val="left" w:leader="none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769.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структури Відділу культури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Стальниченка Ю.В., який зазначив,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даний проєкт рішення обумовлений неможливістю зареєструвати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«Централізована бухгалтерія з обслуговування закладів культури» Менської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створену рішенням Менської міської ради 8 скликання від 21 листопада 20024 року № 599, у зв’язку з призупиненням роботи Єдиного державного реєстру юридичних осіб, фізичних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підприємців та громадських формувань.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аний проєкт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був розглянутий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засіданні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остійної депутатської комісії з питань планування, фінансів, бюджету, соціально-економічного розвитку, житлово-комунального господарства та комунального майна.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уважень, доповнень не надходило, 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апросив депутатів підтримати даний проєкт рішення.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ГОЛОСУВАЛИ: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 «Проти» - 0, «Утримались» - 0,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 голосували – 0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tabs>
          <w:tab w:val="left" w:leader="none" w:pos="9359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ВИРІШИЛИ: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структури Відділу культури Менської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 ПРИЙНЯТО.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hd w:val="clear" w:color="ffffff" w:fill="auto"/>
        <w:tabs>
          <w:tab w:val="left" w:leader="none" w:pos="935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зазначив, що всі питання порядку денного розглянуті.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розділі РІЗНЕ виступів не було.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оголосив закритим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третє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пленарне засідання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-ї сесії Менської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8 скликання.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ЗВУЧИТЬ ГІМН УКРАЇНИ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Юрій СТАЛЬНИЧЕНКО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notePr/>
      <w:endnotePr/>
      <w:type w:val="nextPage"/>
      <w:pgSz w:h="16838" w:orient="portrait" w:w="11906"/>
      <w:pgMar w:top="1134" w:right="567" w:bottom="851" w:left="1701" w:header="284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61931770"/>
      <w:docPartObj>
        <w:docPartGallery w:val="Page Numbers (Top of Page)"/>
        <w:docPartUnique w:val="true"/>
      </w:docPartObj>
      <w:rPr/>
    </w:sdtPr>
    <w:sdtContent>
      <w:p>
        <w:pPr>
          <w:pStyle w:val="895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95"/>
      <w:pBdr/>
      <w:tabs>
        <w:tab w:val="left" w:leader="none" w:pos="1350"/>
        <w:tab w:val="clear" w:leader="none" w:pos="4677"/>
        <w:tab w:val="clear" w:leader="none" w:pos="9355"/>
      </w:tabs>
      <w:spacing/>
      <w:ind/>
      <w:jc w:val="center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pBdr/>
      <w:spacing/>
      <w:ind/>
      <w:jc w:val="center"/>
      <w:rPr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  <w:r/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24"/>
    <w:link w:val="7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24"/>
    <w:link w:val="7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24"/>
    <w:link w:val="7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4"/>
    <w:link w:val="7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4"/>
    <w:link w:val="7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4"/>
    <w:link w:val="7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24"/>
    <w:link w:val="73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24"/>
    <w:link w:val="74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24"/>
    <w:link w:val="74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24"/>
    <w:link w:val="74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1">
    <w:name w:val="Footnote Text Char"/>
    <w:basedOn w:val="724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24"/>
    <w:link w:val="880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4" w:default="1">
    <w:name w:val="Normal"/>
    <w:qFormat/>
    <w:pPr>
      <w:pBdr/>
      <w:spacing/>
      <w:ind/>
    </w:pPr>
  </w:style>
  <w:style w:type="paragraph" w:styleId="715">
    <w:name w:val="Heading 1"/>
    <w:basedOn w:val="714"/>
    <w:next w:val="714"/>
    <w:link w:val="72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16">
    <w:name w:val="Heading 2"/>
    <w:basedOn w:val="714"/>
    <w:next w:val="714"/>
    <w:link w:val="728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17">
    <w:name w:val="Heading 3"/>
    <w:basedOn w:val="714"/>
    <w:next w:val="714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3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3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21">
    <w:name w:val="Heading 7"/>
    <w:basedOn w:val="714"/>
    <w:next w:val="714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22">
    <w:name w:val="Heading 8"/>
    <w:basedOn w:val="714"/>
    <w:next w:val="714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23">
    <w:name w:val="Heading 9"/>
    <w:basedOn w:val="714"/>
    <w:next w:val="714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character" w:styleId="727" w:customStyle="1">
    <w:name w:val="Заголовок 1 Знак"/>
    <w:basedOn w:val="724"/>
    <w:link w:val="715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basedOn w:val="724"/>
    <w:link w:val="71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29" w:customStyle="1">
    <w:name w:val="Заголовок 3 Знак"/>
    <w:basedOn w:val="724"/>
    <w:link w:val="7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basedOn w:val="724"/>
    <w:link w:val="718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basedOn w:val="724"/>
    <w:link w:val="71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basedOn w:val="724"/>
    <w:link w:val="72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basedOn w:val="724"/>
    <w:link w:val="72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basedOn w:val="724"/>
    <w:link w:val="72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714"/>
    <w:uiPriority w:val="34"/>
    <w:qFormat/>
    <w:pPr>
      <w:pBdr/>
      <w:spacing/>
      <w:ind w:left="720"/>
      <w:contextualSpacing w:val="true"/>
    </w:pPr>
  </w:style>
  <w:style w:type="paragraph" w:styleId="737">
    <w:name w:val="No Spacing"/>
    <w:uiPriority w:val="1"/>
    <w:qFormat/>
    <w:pPr>
      <w:pBdr/>
      <w:spacing w:after="0" w:line="240" w:lineRule="auto"/>
      <w:ind/>
    </w:pPr>
  </w:style>
  <w:style w:type="paragraph" w:styleId="738">
    <w:name w:val="Title"/>
    <w:basedOn w:val="714"/>
    <w:next w:val="714"/>
    <w:link w:val="73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39" w:customStyle="1">
    <w:name w:val="Заголовок Знак"/>
    <w:basedOn w:val="724"/>
    <w:link w:val="738"/>
    <w:uiPriority w:val="10"/>
    <w:pPr>
      <w:pBdr/>
      <w:spacing/>
      <w:ind/>
    </w:pPr>
    <w:rPr>
      <w:sz w:val="48"/>
      <w:szCs w:val="48"/>
    </w:rPr>
  </w:style>
  <w:style w:type="paragraph" w:styleId="740">
    <w:name w:val="Subtitle"/>
    <w:basedOn w:val="714"/>
    <w:next w:val="714"/>
    <w:link w:val="74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1" w:customStyle="1">
    <w:name w:val="Подзаголовок Знак"/>
    <w:basedOn w:val="724"/>
    <w:link w:val="740"/>
    <w:uiPriority w:val="11"/>
    <w:pPr>
      <w:pBdr/>
      <w:spacing/>
      <w:ind/>
    </w:pPr>
    <w:rPr>
      <w:sz w:val="24"/>
      <w:szCs w:val="24"/>
    </w:rPr>
  </w:style>
  <w:style w:type="paragraph" w:styleId="742">
    <w:name w:val="Quote"/>
    <w:basedOn w:val="714"/>
    <w:next w:val="714"/>
    <w:link w:val="743"/>
    <w:uiPriority w:val="29"/>
    <w:qFormat/>
    <w:pPr>
      <w:pBdr/>
      <w:spacing/>
      <w:ind w:right="720" w:left="720"/>
    </w:pPr>
    <w:rPr>
      <w:i/>
    </w:rPr>
  </w:style>
  <w:style w:type="character" w:styleId="743" w:customStyle="1">
    <w:name w:val="Цитата 2 Знак"/>
    <w:link w:val="742"/>
    <w:uiPriority w:val="29"/>
    <w:pPr>
      <w:pBdr/>
      <w:spacing/>
      <w:ind/>
    </w:pPr>
    <w:rPr>
      <w:i/>
    </w:rPr>
  </w:style>
  <w:style w:type="paragraph" w:styleId="744">
    <w:name w:val="Intense Quote"/>
    <w:basedOn w:val="714"/>
    <w:next w:val="714"/>
    <w:link w:val="74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45" w:customStyle="1">
    <w:name w:val="Выделенная цитата Знак"/>
    <w:link w:val="744"/>
    <w:uiPriority w:val="30"/>
    <w:pPr>
      <w:pBdr/>
      <w:spacing/>
      <w:ind/>
    </w:pPr>
    <w:rPr>
      <w:i/>
    </w:rPr>
  </w:style>
  <w:style w:type="character" w:styleId="746" w:customStyle="1">
    <w:name w:val="Header Char"/>
    <w:basedOn w:val="724"/>
    <w:uiPriority w:val="99"/>
    <w:pPr>
      <w:pBdr/>
      <w:spacing/>
      <w:ind/>
    </w:pPr>
  </w:style>
  <w:style w:type="character" w:styleId="747" w:customStyle="1">
    <w:name w:val="Footer Char"/>
    <w:basedOn w:val="724"/>
    <w:uiPriority w:val="99"/>
    <w:pPr>
      <w:pBdr/>
      <w:spacing/>
      <w:ind/>
    </w:pPr>
  </w:style>
  <w:style w:type="paragraph" w:styleId="748">
    <w:name w:val="Caption"/>
    <w:basedOn w:val="714"/>
    <w:next w:val="714"/>
    <w:uiPriority w:val="35"/>
    <w:semiHidden/>
    <w:unhideWhenUsed/>
    <w:qFormat/>
    <w:pPr>
      <w:pBdr/>
      <w:spacing w:line="276" w:lineRule="auto"/>
      <w:ind/>
    </w:pPr>
    <w:rPr>
      <w:b/>
      <w:bCs/>
      <w:color w:val="5b9bd5" w:themeColor="accent1"/>
      <w:sz w:val="18"/>
      <w:szCs w:val="18"/>
    </w:rPr>
  </w:style>
  <w:style w:type="character" w:styleId="749" w:customStyle="1">
    <w:name w:val="Caption Char"/>
    <w:uiPriority w:val="99"/>
    <w:pPr>
      <w:pBdr/>
      <w:spacing/>
      <w:ind/>
    </w:pPr>
  </w:style>
  <w:style w:type="table" w:styleId="750">
    <w:name w:val="Table Grid"/>
    <w:basedOn w:val="725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Table Grid Light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1"/>
    <w:basedOn w:val="725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2"/>
    <w:basedOn w:val="725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auto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auto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auto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auto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auto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auto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auto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auto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auto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6">
    <w:name w:val="Hyperlink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77">
    <w:name w:val="footnote text"/>
    <w:basedOn w:val="714"/>
    <w:link w:val="87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8" w:customStyle="1">
    <w:name w:val="Текст сноски Знак"/>
    <w:link w:val="877"/>
    <w:uiPriority w:val="99"/>
    <w:pPr>
      <w:pBdr/>
      <w:spacing/>
      <w:ind/>
    </w:pPr>
    <w:rPr>
      <w:sz w:val="18"/>
    </w:rPr>
  </w:style>
  <w:style w:type="character" w:styleId="879">
    <w:name w:val="footnote reference"/>
    <w:basedOn w:val="724"/>
    <w:uiPriority w:val="99"/>
    <w:unhideWhenUsed/>
    <w:pPr>
      <w:pBdr/>
      <w:spacing/>
      <w:ind/>
    </w:pPr>
    <w:rPr>
      <w:vertAlign w:val="superscript"/>
    </w:rPr>
  </w:style>
  <w:style w:type="paragraph" w:styleId="880">
    <w:name w:val="endnote text"/>
    <w:basedOn w:val="714"/>
    <w:link w:val="88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1" w:customStyle="1">
    <w:name w:val="Текст концевой сноски Знак"/>
    <w:link w:val="880"/>
    <w:uiPriority w:val="99"/>
    <w:pPr>
      <w:pBdr/>
      <w:spacing/>
      <w:ind/>
    </w:pPr>
    <w:rPr>
      <w:sz w:val="20"/>
    </w:rPr>
  </w:style>
  <w:style w:type="character" w:styleId="882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883">
    <w:name w:val="toc 1"/>
    <w:basedOn w:val="714"/>
    <w:next w:val="714"/>
    <w:uiPriority w:val="39"/>
    <w:unhideWhenUsed/>
    <w:pPr>
      <w:pBdr/>
      <w:spacing w:after="57"/>
      <w:ind/>
    </w:pPr>
  </w:style>
  <w:style w:type="paragraph" w:styleId="884">
    <w:name w:val="toc 2"/>
    <w:basedOn w:val="714"/>
    <w:next w:val="714"/>
    <w:uiPriority w:val="39"/>
    <w:unhideWhenUsed/>
    <w:pPr>
      <w:pBdr/>
      <w:spacing w:after="57"/>
      <w:ind w:left="283"/>
    </w:pPr>
  </w:style>
  <w:style w:type="paragraph" w:styleId="885">
    <w:name w:val="toc 3"/>
    <w:basedOn w:val="714"/>
    <w:next w:val="714"/>
    <w:uiPriority w:val="39"/>
    <w:unhideWhenUsed/>
    <w:pPr>
      <w:pBdr/>
      <w:spacing w:after="57"/>
      <w:ind w:left="567"/>
    </w:pPr>
  </w:style>
  <w:style w:type="paragraph" w:styleId="886">
    <w:name w:val="toc 4"/>
    <w:basedOn w:val="714"/>
    <w:next w:val="714"/>
    <w:uiPriority w:val="39"/>
    <w:unhideWhenUsed/>
    <w:pPr>
      <w:pBdr/>
      <w:spacing w:after="57"/>
      <w:ind w:left="850"/>
    </w:pPr>
  </w:style>
  <w:style w:type="paragraph" w:styleId="887">
    <w:name w:val="toc 5"/>
    <w:basedOn w:val="714"/>
    <w:next w:val="714"/>
    <w:uiPriority w:val="39"/>
    <w:unhideWhenUsed/>
    <w:pPr>
      <w:pBdr/>
      <w:spacing w:after="57"/>
      <w:ind w:left="1134"/>
    </w:pPr>
  </w:style>
  <w:style w:type="paragraph" w:styleId="888">
    <w:name w:val="toc 6"/>
    <w:basedOn w:val="714"/>
    <w:next w:val="714"/>
    <w:uiPriority w:val="39"/>
    <w:unhideWhenUsed/>
    <w:pPr>
      <w:pBdr/>
      <w:spacing w:after="57"/>
      <w:ind w:left="1417"/>
    </w:pPr>
  </w:style>
  <w:style w:type="paragraph" w:styleId="889">
    <w:name w:val="toc 7"/>
    <w:basedOn w:val="714"/>
    <w:next w:val="714"/>
    <w:uiPriority w:val="39"/>
    <w:unhideWhenUsed/>
    <w:pPr>
      <w:pBdr/>
      <w:spacing w:after="57"/>
      <w:ind w:left="1701"/>
    </w:pPr>
  </w:style>
  <w:style w:type="paragraph" w:styleId="890">
    <w:name w:val="toc 8"/>
    <w:basedOn w:val="714"/>
    <w:next w:val="714"/>
    <w:uiPriority w:val="39"/>
    <w:unhideWhenUsed/>
    <w:pPr>
      <w:pBdr/>
      <w:spacing w:after="57"/>
      <w:ind w:left="1984"/>
    </w:pPr>
  </w:style>
  <w:style w:type="paragraph" w:styleId="891">
    <w:name w:val="toc 9"/>
    <w:basedOn w:val="714"/>
    <w:next w:val="714"/>
    <w:uiPriority w:val="39"/>
    <w:unhideWhenUsed/>
    <w:pPr>
      <w:pBdr/>
      <w:spacing w:after="57"/>
      <w:ind w:left="2268"/>
    </w:pPr>
  </w:style>
  <w:style w:type="paragraph" w:styleId="892">
    <w:name w:val="TOC Heading"/>
    <w:uiPriority w:val="39"/>
    <w:unhideWhenUsed/>
    <w:pPr>
      <w:pBdr/>
      <w:spacing/>
      <w:ind/>
    </w:pPr>
  </w:style>
  <w:style w:type="paragraph" w:styleId="893">
    <w:name w:val="table of figures"/>
    <w:basedOn w:val="714"/>
    <w:next w:val="714"/>
    <w:uiPriority w:val="99"/>
    <w:unhideWhenUsed/>
    <w:pPr>
      <w:pBdr/>
      <w:spacing w:after="0"/>
      <w:ind/>
    </w:pPr>
  </w:style>
  <w:style w:type="paragraph" w:styleId="894">
    <w:name w:val="Normal (Web)"/>
    <w:basedOn w:val="714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5">
    <w:name w:val="Header"/>
    <w:basedOn w:val="714"/>
    <w:link w:val="89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96" w:customStyle="1">
    <w:name w:val="Верхний колонтитул Знак"/>
    <w:basedOn w:val="724"/>
    <w:link w:val="895"/>
    <w:uiPriority w:val="99"/>
    <w:pPr>
      <w:pBdr/>
      <w:spacing/>
      <w:ind/>
    </w:pPr>
  </w:style>
  <w:style w:type="paragraph" w:styleId="897">
    <w:name w:val="Footer"/>
    <w:basedOn w:val="714"/>
    <w:link w:val="89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98" w:customStyle="1">
    <w:name w:val="Нижний колонтитул Знак"/>
    <w:basedOn w:val="724"/>
    <w:link w:val="897"/>
    <w:uiPriority w:val="99"/>
    <w:pPr>
      <w:pBdr/>
      <w:spacing/>
      <w:ind/>
    </w:pPr>
  </w:style>
  <w:style w:type="character" w:styleId="899" w:customStyle="1">
    <w:name w:val="docdata"/>
    <w:basedOn w:val="724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1B4D250-FB2F-4348-8151-D758CA76A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СТАЛЬНИЧЕНКО Юрій Валерійович</cp:lastModifiedBy>
  <cp:revision>4</cp:revision>
  <dcterms:created xsi:type="dcterms:W3CDTF">2024-12-26T09:23:00Z</dcterms:created>
  <dcterms:modified xsi:type="dcterms:W3CDTF">2024-12-26T13:05:04Z</dcterms:modified>
</cp:coreProperties>
</file>