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Додаток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14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озпорядження Менського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міського голови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грудня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411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</w:r>
      <w:r>
        <w:rPr>
          <w:b/>
          <w:sz w:val="28"/>
          <w:szCs w:val="28"/>
          <w:lang w:val="uk-UA" w:eastAsia="uk-UA"/>
        </w:rPr>
      </w:r>
      <w:r>
        <w:rPr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Графік 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старостинських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 округах міської ради, </w:t>
      </w:r>
      <w:bookmarkStart w:id="0" w:name="n114"/>
      <w:r/>
      <w:bookmarkEnd w:id="0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обліковими даними, що містяться у </w:t>
      </w:r>
      <w:hyperlink r:id="rId10" w:tooltip="https://zakon.rada.gov.ua/laws/show/1487-2022-%D0%BF#n382" w:anchor="n382" w:history="1">
        <w:r>
          <w:rPr>
            <w:rStyle w:val="847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uk-UA" w:eastAsia="uk-UA"/>
          </w:rPr>
          <w:t xml:space="preserve">списках персонального військового обліку призовників, військовозобов’язаних та резервістів</w:t>
        </w:r>
      </w:hyperlink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 підприємств, установ та організацій, в яких вони працюють (навчаються), та які перебувають на території відповідного старостинського округу, </w:t>
      </w:r>
      <w:bookmarkStart w:id="1" w:name="n115"/>
      <w:r/>
      <w:bookmarkStart w:id="2" w:name="n116"/>
      <w:r/>
      <w:bookmarkEnd w:id="1"/>
      <w:r/>
      <w:bookmarkEnd w:id="2"/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 xml:space="preserve">з місцем фактичного проживання призовників, військовозобов’язаних та резервістів</w:t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</w: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по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_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Семенівському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старостинському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  <w:t xml:space="preserve"> округу</w:t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r>
    </w:p>
    <w:tbl>
      <w:tblPr>
        <w:tblStyle w:val="844"/>
        <w:tblW w:w="0" w:type="auto"/>
        <w:tblBorders/>
        <w:tblLook w:val="04A0" w:firstRow="1" w:lastRow="0" w:firstColumn="1" w:lastColumn="0" w:noHBand="0" w:noVBand="1"/>
      </w:tblPr>
      <w:tblGrid>
        <w:gridCol w:w="1369"/>
        <w:gridCol w:w="5856"/>
        <w:gridCol w:w="2409"/>
        <w:gridCol w:w="2019"/>
        <w:gridCol w:w="2907"/>
      </w:tblGrid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з/п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Найменування підприємства, установи, організації, населених пунктів та вулиць де проводиться перевірка (звірка)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Терміни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Хто проводи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ть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звірку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Відмітка про дату проведення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підприємствами, установами та організаціями, розташованими у зоні відповідальності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  <w:lang w:val="uk-UA"/>
              </w:rPr>
            </w:r>
          </w:p>
          <w:p>
            <w:pPr>
              <w:pBdr/>
              <w:spacing w:after="120"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Семенівського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старостинського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округу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1. ТОВ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АгротрейдгрупЛТД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15.01.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ТОВ «Семенівське господарство»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15.01.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Філія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омунальної установи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 Місцева пожежна охорона»  Менської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15.01.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Семенівська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філія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омунального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Менська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публічна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бібліотека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5. Семенівська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філія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омунального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закладу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Менський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будинок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культури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Менської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міської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з будинковими книгами (даними реєстраційного обліку), іншими документами з питань реєстрації місця проживання фізичних осіб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Семенівський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старостат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окремим графіком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Чудецький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С.О.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Звірка шляхом подвірного обходу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село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Семенівка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35"/>
        </w:trPr>
        <w:tc>
          <w:tcPr>
            <w:tcBorders/>
            <w:tcW w:w="1369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Молодіжна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22.01.-23.01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29.01.-30.01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Шевченка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-13.02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19.02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Перемоги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27.02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Станіслава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Патютка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05.03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.-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06.03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12.03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-13.03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Космонавтів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26.03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-27.03.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Лугова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09.04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Миру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10.04.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вулиця  Дружби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16.04.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Зелений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22.01.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Лісний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30.01.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Садовий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20.01.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ровулок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Весняний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20.02.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Перемоги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20.02.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Польовий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13.03.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45"/>
              <w:numPr>
                <w:ilvl w:val="0"/>
                <w:numId w:val="1"/>
              </w:num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провулок Меліоративний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40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16.04.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2025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019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Боюн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Начальник юридичного відділу 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Менської міської ради                                                                                                                              Тетяна МАРЦЕВА</w:t>
      </w:r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/>
      <w:bookmarkStart w:id="3" w:name="_GoBack"/>
      <w:r/>
      <w:bookmarkEnd w:id="3"/>
      <w:r>
        <w:rPr>
          <w:rFonts w:ascii="Times New Roman" w:hAnsi="Times New Roman" w:cs="Times New Roman"/>
          <w:sz w:val="28"/>
          <w:szCs w:val="28"/>
          <w:lang w:val="uk-UA"/>
        </w:rPr>
      </w:r>
      <w:r>
        <w:rPr>
          <w:rFonts w:ascii="Times New Roman" w:hAnsi="Times New Roman" w:cs="Times New Roman"/>
          <w:sz w:val="28"/>
          <w:szCs w:val="28"/>
          <w:lang w:val="uk-UA"/>
        </w:rPr>
      </w:r>
    </w:p>
    <w:sectPr>
      <w:footnotePr/>
      <w:endnotePr/>
      <w:type w:val="nextPage"/>
      <w:pgSz w:h="11906" w:orient="landscape" w:w="16838"/>
      <w:pgMar w:top="567" w:right="1134" w:bottom="567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8">
    <w:name w:val="Table Grid Light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1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2"/>
    <w:basedOn w:val="84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Plain Table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Plain Table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1 Light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1 Light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2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3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3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1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2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3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4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4 - Accent 5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4 - Accent 6"/>
    <w:basedOn w:val="84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5 Dark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5 Dark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6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6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7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7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1 Light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1 Light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2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2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3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3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4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4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5 Dark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5 Dark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6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6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7 Colorful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7 Colorful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1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2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3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4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ned - Accent 5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ned - Accent 6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1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2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3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4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 &amp; Lined - Accent 5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&amp; Lined - Accent 6"/>
    <w:basedOn w:val="84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1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2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3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4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Bordered - Accent 5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Bordered - Accent 6"/>
    <w:basedOn w:val="84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93">
    <w:name w:val="Heading 1"/>
    <w:basedOn w:val="840"/>
    <w:next w:val="840"/>
    <w:link w:val="802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794">
    <w:name w:val="Heading 2"/>
    <w:basedOn w:val="840"/>
    <w:next w:val="840"/>
    <w:link w:val="803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795">
    <w:name w:val="Heading 3"/>
    <w:basedOn w:val="840"/>
    <w:next w:val="840"/>
    <w:link w:val="804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796">
    <w:name w:val="Heading 4"/>
    <w:basedOn w:val="840"/>
    <w:next w:val="840"/>
    <w:link w:val="805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797">
    <w:name w:val="Heading 5"/>
    <w:basedOn w:val="840"/>
    <w:next w:val="840"/>
    <w:link w:val="806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798">
    <w:name w:val="Heading 6"/>
    <w:basedOn w:val="840"/>
    <w:next w:val="840"/>
    <w:link w:val="807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99">
    <w:name w:val="Heading 7"/>
    <w:basedOn w:val="840"/>
    <w:next w:val="840"/>
    <w:link w:val="808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00">
    <w:name w:val="Heading 8"/>
    <w:basedOn w:val="840"/>
    <w:next w:val="840"/>
    <w:link w:val="80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01">
    <w:name w:val="Heading 9"/>
    <w:basedOn w:val="840"/>
    <w:next w:val="840"/>
    <w:link w:val="81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02">
    <w:name w:val="Heading 1 Char"/>
    <w:basedOn w:val="841"/>
    <w:link w:val="79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03">
    <w:name w:val="Heading 2 Char"/>
    <w:basedOn w:val="841"/>
    <w:link w:val="7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04">
    <w:name w:val="Heading 3 Char"/>
    <w:basedOn w:val="841"/>
    <w:link w:val="7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05">
    <w:name w:val="Heading 4 Char"/>
    <w:basedOn w:val="841"/>
    <w:link w:val="796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06">
    <w:name w:val="Heading 5 Char"/>
    <w:basedOn w:val="841"/>
    <w:link w:val="7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07">
    <w:name w:val="Heading 6 Char"/>
    <w:basedOn w:val="841"/>
    <w:link w:val="798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08">
    <w:name w:val="Heading 7 Char"/>
    <w:basedOn w:val="841"/>
    <w:link w:val="799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09">
    <w:name w:val="Heading 8 Char"/>
    <w:basedOn w:val="841"/>
    <w:link w:val="800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10">
    <w:name w:val="Heading 9 Char"/>
    <w:basedOn w:val="841"/>
    <w:link w:val="8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11">
    <w:name w:val="Title"/>
    <w:basedOn w:val="840"/>
    <w:next w:val="840"/>
    <w:link w:val="812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12">
    <w:name w:val="Title Char"/>
    <w:basedOn w:val="841"/>
    <w:link w:val="811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13">
    <w:name w:val="Subtitle"/>
    <w:basedOn w:val="840"/>
    <w:next w:val="840"/>
    <w:link w:val="814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14">
    <w:name w:val="Subtitle Char"/>
    <w:basedOn w:val="841"/>
    <w:link w:val="813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15">
    <w:name w:val="Quote"/>
    <w:basedOn w:val="840"/>
    <w:next w:val="840"/>
    <w:link w:val="816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16">
    <w:name w:val="Quote Char"/>
    <w:basedOn w:val="841"/>
    <w:link w:val="815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17">
    <w:name w:val="Intense Emphasis"/>
    <w:basedOn w:val="84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18">
    <w:name w:val="Intense Quote"/>
    <w:basedOn w:val="840"/>
    <w:next w:val="840"/>
    <w:link w:val="819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19">
    <w:name w:val="Intense Quote Char"/>
    <w:basedOn w:val="841"/>
    <w:link w:val="818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20">
    <w:name w:val="Intense Reference"/>
    <w:basedOn w:val="84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21">
    <w:name w:val="No Spacing"/>
    <w:basedOn w:val="840"/>
    <w:uiPriority w:val="1"/>
    <w:qFormat/>
    <w:pPr>
      <w:pBdr/>
      <w:spacing w:after="0" w:line="240" w:lineRule="auto"/>
      <w:ind/>
    </w:pPr>
  </w:style>
  <w:style w:type="character" w:styleId="822">
    <w:name w:val="Subtle Emphasis"/>
    <w:basedOn w:val="84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23">
    <w:name w:val="Strong"/>
    <w:basedOn w:val="841"/>
    <w:uiPriority w:val="22"/>
    <w:qFormat/>
    <w:pPr>
      <w:pBdr/>
      <w:spacing/>
      <w:ind/>
    </w:pPr>
    <w:rPr>
      <w:b/>
      <w:bCs/>
    </w:rPr>
  </w:style>
  <w:style w:type="character" w:styleId="824">
    <w:name w:val="Subtle Reference"/>
    <w:basedOn w:val="84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25">
    <w:name w:val="Book Title"/>
    <w:basedOn w:val="84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26">
    <w:name w:val="Header"/>
    <w:basedOn w:val="840"/>
    <w:link w:val="82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7">
    <w:name w:val="Header Char"/>
    <w:basedOn w:val="841"/>
    <w:link w:val="826"/>
    <w:uiPriority w:val="99"/>
    <w:pPr>
      <w:pBdr/>
      <w:spacing/>
      <w:ind/>
    </w:pPr>
  </w:style>
  <w:style w:type="paragraph" w:styleId="828">
    <w:name w:val="Footer"/>
    <w:basedOn w:val="840"/>
    <w:link w:val="82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29">
    <w:name w:val="Footer Char"/>
    <w:basedOn w:val="841"/>
    <w:link w:val="828"/>
    <w:uiPriority w:val="99"/>
    <w:pPr>
      <w:pBdr/>
      <w:spacing/>
      <w:ind/>
    </w:pPr>
  </w:style>
  <w:style w:type="paragraph" w:styleId="830">
    <w:name w:val="Caption"/>
    <w:basedOn w:val="840"/>
    <w:next w:val="84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31">
    <w:name w:val="footnote text"/>
    <w:basedOn w:val="840"/>
    <w:link w:val="83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2">
    <w:name w:val="Footnote Text Char"/>
    <w:basedOn w:val="841"/>
    <w:link w:val="831"/>
    <w:uiPriority w:val="99"/>
    <w:semiHidden/>
    <w:pPr>
      <w:pBdr/>
      <w:spacing/>
      <w:ind/>
    </w:pPr>
    <w:rPr>
      <w:sz w:val="20"/>
      <w:szCs w:val="20"/>
    </w:rPr>
  </w:style>
  <w:style w:type="character" w:styleId="833">
    <w:name w:val="footnote reference"/>
    <w:basedOn w:val="841"/>
    <w:uiPriority w:val="99"/>
    <w:semiHidden/>
    <w:unhideWhenUsed/>
    <w:pPr>
      <w:pBdr/>
      <w:spacing/>
      <w:ind/>
    </w:pPr>
    <w:rPr>
      <w:vertAlign w:val="superscript"/>
    </w:rPr>
  </w:style>
  <w:style w:type="paragraph" w:styleId="834">
    <w:name w:val="endnote text"/>
    <w:basedOn w:val="840"/>
    <w:link w:val="83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35">
    <w:name w:val="Endnote Text Char"/>
    <w:basedOn w:val="841"/>
    <w:link w:val="834"/>
    <w:uiPriority w:val="99"/>
    <w:semiHidden/>
    <w:pPr>
      <w:pBdr/>
      <w:spacing/>
      <w:ind/>
    </w:pPr>
    <w:rPr>
      <w:sz w:val="20"/>
      <w:szCs w:val="20"/>
    </w:rPr>
  </w:style>
  <w:style w:type="character" w:styleId="836">
    <w:name w:val="endnote reference"/>
    <w:basedOn w:val="841"/>
    <w:uiPriority w:val="99"/>
    <w:semiHidden/>
    <w:unhideWhenUsed/>
    <w:pPr>
      <w:pBdr/>
      <w:spacing/>
      <w:ind/>
    </w:pPr>
    <w:rPr>
      <w:vertAlign w:val="superscript"/>
    </w:rPr>
  </w:style>
  <w:style w:type="character" w:styleId="837">
    <w:name w:val="FollowedHyperlink"/>
    <w:basedOn w:val="84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38">
    <w:name w:val="TOC Heading"/>
    <w:uiPriority w:val="39"/>
    <w:unhideWhenUsed/>
    <w:pPr>
      <w:pBdr/>
      <w:spacing/>
      <w:ind/>
    </w:pPr>
  </w:style>
  <w:style w:type="paragraph" w:styleId="839">
    <w:name w:val="table of figures"/>
    <w:basedOn w:val="840"/>
    <w:next w:val="840"/>
    <w:uiPriority w:val="99"/>
    <w:unhideWhenUsed/>
    <w:pPr>
      <w:pBdr/>
      <w:spacing w:after="0" w:afterAutospacing="0"/>
      <w:ind/>
    </w:pPr>
  </w:style>
  <w:style w:type="paragraph" w:styleId="840" w:default="1">
    <w:name w:val="Normal"/>
    <w:qFormat/>
    <w:pPr>
      <w:pBdr/>
      <w:spacing/>
      <w:ind/>
    </w:pPr>
  </w:style>
  <w:style w:type="character" w:styleId="841" w:default="1">
    <w:name w:val="Default Paragraph Font"/>
    <w:uiPriority w:val="1"/>
    <w:semiHidden/>
    <w:unhideWhenUsed/>
    <w:pPr>
      <w:pBdr/>
      <w:spacing/>
      <w:ind/>
    </w:pPr>
  </w:style>
  <w:style w:type="table" w:styleId="842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3" w:default="1">
    <w:name w:val="No List"/>
    <w:uiPriority w:val="99"/>
    <w:semiHidden/>
    <w:unhideWhenUsed/>
    <w:pPr>
      <w:pBdr/>
      <w:spacing/>
      <w:ind/>
    </w:pPr>
  </w:style>
  <w:style w:type="table" w:styleId="844">
    <w:name w:val="Table Grid"/>
    <w:basedOn w:val="842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45">
    <w:name w:val="List Paragraph"/>
    <w:basedOn w:val="840"/>
    <w:uiPriority w:val="34"/>
    <w:qFormat/>
    <w:pPr>
      <w:pBdr/>
      <w:spacing/>
      <w:ind w:left="720"/>
      <w:contextualSpacing w:val="true"/>
    </w:pPr>
  </w:style>
  <w:style w:type="character" w:styleId="846">
    <w:name w:val="Emphasis"/>
    <w:basedOn w:val="841"/>
    <w:uiPriority w:val="20"/>
    <w:qFormat/>
    <w:pPr>
      <w:pBdr/>
      <w:spacing/>
      <w:ind/>
    </w:pPr>
    <w:rPr>
      <w:i/>
      <w:iCs/>
    </w:rPr>
  </w:style>
  <w:style w:type="character" w:styleId="847">
    <w:name w:val="Hyperlink"/>
    <w:basedOn w:val="841"/>
    <w:uiPriority w:val="99"/>
    <w:semiHidden/>
    <w:unhideWhenUsed/>
    <w:pPr>
      <w:pBdr/>
      <w:spacing/>
      <w:ind/>
    </w:pPr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zakon.rada.gov.ua/laws/show/1487-2022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F49834-E7AD-4C4A-9259-E3C73A311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Четвертакова Наталія Вікторівна</cp:lastModifiedBy>
  <cp:revision>6</cp:revision>
  <dcterms:created xsi:type="dcterms:W3CDTF">2024-12-25T10:37:00Z</dcterms:created>
  <dcterms:modified xsi:type="dcterms:W3CDTF">2025-01-02T14:14:31Z</dcterms:modified>
</cp:coreProperties>
</file>