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0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20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грудня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4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405</w:t>
      </w:r>
      <w:bookmarkStart w:id="0" w:name="_GoBack"/>
      <w:r/>
      <w:bookmarkEnd w:id="0"/>
      <w:r/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386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  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місько</w:t>
      </w:r>
      <w:r>
        <w:rPr>
          <w:b/>
          <w:color w:val="000000"/>
        </w:rPr>
        <w:t xml:space="preserve">ї територіальної громади на 2024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43</w:t>
      </w:r>
      <w:r>
        <w:rPr>
          <w:color w:val="000000"/>
          <w:szCs w:val="28"/>
        </w:rPr>
        <w:t xml:space="preserve"> сесії Менської міської ради 8 скликання від 21 грудня 202</w:t>
      </w:r>
      <w:r>
        <w:rPr>
          <w:color w:val="000000"/>
          <w:szCs w:val="28"/>
        </w:rPr>
        <w:t xml:space="preserve">3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777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рік», звернен</w:t>
      </w:r>
      <w:r>
        <w:rPr>
          <w:color w:val="000000"/>
          <w:szCs w:val="28"/>
        </w:rPr>
        <w:t xml:space="preserve">ь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их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ів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</w:rPr>
      </w:r>
    </w:p>
    <w:p>
      <w:pPr>
        <w:pStyle w:val="879"/>
        <w:numPr>
          <w:ilvl w:val="0"/>
          <w:numId w:val="14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  <w:lang w:eastAsia="uk-UA"/>
        </w:rPr>
        <w:t xml:space="preserve">Внести зміни до видатків загального фонду Відділу соціального захисту населення та охорони здор</w:t>
      </w:r>
      <w:r>
        <w:rPr>
          <w:color w:val="000000"/>
          <w:szCs w:val="28"/>
          <w:lang w:eastAsia="uk-UA"/>
        </w:rPr>
        <w:t xml:space="preserve">ов’я Менської міської ради по Комплексній програмі розвитку та фінансової підтримки закладів охорони здоров’я, що надають медичну допомогу на території Менської міської ТГ на 2022-2024 роки», а саме внести зміни до плану використання бюджетних коштів КНП «</w:t>
      </w:r>
      <w:r>
        <w:rPr>
          <w:color w:val="000000"/>
          <w:szCs w:val="28"/>
          <w:lang w:eastAsia="uk-UA"/>
        </w:rPr>
        <w:t xml:space="preserve">Менський центр ПМСД»</w:t>
      </w:r>
      <w:r>
        <w:rPr>
          <w:color w:val="000000"/>
          <w:szCs w:val="28"/>
          <w:lang w:eastAsia="uk-UA"/>
        </w:rPr>
        <w:t xml:space="preserve">: </w:t>
      </w:r>
      <w:r>
        <w:rPr>
          <w:color w:val="000000"/>
          <w:szCs w:val="28"/>
          <w:lang w:eastAsia="uk-UA"/>
        </w:rPr>
        <w:t xml:space="preserve">зменшити кошторисні призначення для оплати </w:t>
      </w:r>
      <w:r>
        <w:rPr>
          <w:color w:val="000000"/>
          <w:szCs w:val="28"/>
          <w:lang w:eastAsia="uk-UA"/>
        </w:rPr>
        <w:t xml:space="preserve">за теплопостачання</w:t>
      </w:r>
      <w:r>
        <w:rPr>
          <w:color w:val="000000"/>
          <w:szCs w:val="28"/>
          <w:lang w:eastAsia="uk-UA"/>
        </w:rPr>
        <w:t xml:space="preserve"> на суму </w:t>
      </w:r>
      <w:r>
        <w:rPr>
          <w:color w:val="000000"/>
          <w:szCs w:val="28"/>
          <w:lang w:eastAsia="uk-UA"/>
        </w:rPr>
        <w:t xml:space="preserve">700</w:t>
      </w:r>
      <w:r>
        <w:rPr>
          <w:color w:val="000000"/>
          <w:szCs w:val="28"/>
          <w:lang w:eastAsia="uk-UA"/>
        </w:rPr>
        <w:t xml:space="preserve">,00 грн., відповідно збільшити кошторисні призначення для оплати </w:t>
      </w:r>
      <w:r>
        <w:rPr>
          <w:color w:val="000000"/>
          <w:szCs w:val="28"/>
          <w:lang w:eastAsia="uk-UA"/>
        </w:rPr>
        <w:t xml:space="preserve">електроенергії</w:t>
      </w:r>
      <w:r>
        <w:rPr>
          <w:color w:val="000000"/>
          <w:szCs w:val="28"/>
          <w:lang w:eastAsia="uk-UA"/>
        </w:rPr>
        <w:t xml:space="preserve"> на таку ж суму</w:t>
      </w:r>
      <w:r>
        <w:rPr>
          <w:szCs w:val="28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0812</w:t>
      </w:r>
      <w:r>
        <w:rPr>
          <w:color w:val="000000"/>
          <w:szCs w:val="28"/>
          <w:lang w:eastAsia="uk-UA"/>
        </w:rPr>
        <w:t xml:space="preserve">111</w:t>
      </w:r>
      <w:r>
        <w:rPr>
          <w:color w:val="000000"/>
          <w:szCs w:val="28"/>
          <w:lang w:eastAsia="uk-UA"/>
        </w:rPr>
        <w:t xml:space="preserve"> КЕКВ 2610).</w:t>
      </w:r>
      <w:r>
        <w:rPr>
          <w:color w:val="000000"/>
          <w:szCs w:val="28"/>
          <w:lang w:eastAsia="uk-UA"/>
        </w:rPr>
      </w:r>
    </w:p>
    <w:p>
      <w:pPr>
        <w:pStyle w:val="879"/>
        <w:numPr>
          <w:ilvl w:val="0"/>
          <w:numId w:val="14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річного розпису видатків загального фонду по Відділу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соціального захисту населення та охорони </w:t>
      </w:r>
      <w:r>
        <w:rPr>
          <w:color w:val="000000"/>
          <w:szCs w:val="28"/>
          <w:lang w:eastAsia="uk-UA"/>
        </w:rPr>
        <w:t xml:space="preserve">здоров’я Менської міської ради по у</w:t>
      </w:r>
      <w:r>
        <w:rPr>
          <w:color w:val="000000"/>
          <w:szCs w:val="28"/>
          <w:lang w:eastAsia="uk-UA"/>
        </w:rPr>
        <w:t xml:space="preserve">триманн</w:t>
      </w:r>
      <w:r>
        <w:rPr>
          <w:color w:val="000000"/>
          <w:szCs w:val="28"/>
          <w:lang w:eastAsia="uk-UA"/>
        </w:rPr>
        <w:t xml:space="preserve">ю та забезпеченню</w:t>
      </w:r>
      <w:r>
        <w:rPr>
          <w:color w:val="000000"/>
          <w:szCs w:val="28"/>
          <w:lang w:eastAsia="uk-UA"/>
        </w:rPr>
        <w:t xml:space="preserve"> діяльності центрів соціальних служб</w:t>
      </w:r>
      <w:r>
        <w:rPr>
          <w:color w:val="000000"/>
          <w:szCs w:val="28"/>
          <w:lang w:eastAsia="uk-UA"/>
        </w:rPr>
        <w:t xml:space="preserve">, а саме: </w:t>
      </w:r>
      <w:r>
        <w:rPr>
          <w:color w:val="000000"/>
          <w:szCs w:val="28"/>
          <w:lang w:eastAsia="uk-UA"/>
        </w:rPr>
        <w:t xml:space="preserve">зменшити кошторисні призначення </w:t>
      </w:r>
      <w:r>
        <w:rPr>
          <w:color w:val="000000"/>
          <w:szCs w:val="28"/>
          <w:lang w:eastAsia="uk-UA"/>
        </w:rPr>
        <w:t xml:space="preserve">для оплати послуг (крім комунальних) </w:t>
      </w:r>
      <w:r>
        <w:rPr>
          <w:color w:val="000000"/>
          <w:szCs w:val="28"/>
          <w:lang w:eastAsia="uk-UA"/>
        </w:rPr>
        <w:t xml:space="preserve">на суму </w:t>
      </w:r>
      <w:r>
        <w:rPr>
          <w:color w:val="000000"/>
          <w:szCs w:val="28"/>
          <w:lang w:eastAsia="uk-UA"/>
        </w:rPr>
        <w:t xml:space="preserve">21</w:t>
      </w:r>
      <w:r>
        <w:rPr>
          <w:color w:val="000000"/>
          <w:szCs w:val="28"/>
          <w:lang w:eastAsia="uk-UA"/>
        </w:rPr>
        <w:t xml:space="preserve">000,00 грн., відповідно збільшити на таку ж суму кошторисні призначення </w:t>
      </w:r>
      <w:r>
        <w:rPr>
          <w:color w:val="000000"/>
          <w:szCs w:val="28"/>
          <w:lang w:eastAsia="uk-UA"/>
        </w:rPr>
        <w:t xml:space="preserve">для предметів, матеріалів, обладнання та інвентарю</w:t>
      </w:r>
      <w:r>
        <w:rPr>
          <w:color w:val="000000"/>
          <w:szCs w:val="28"/>
          <w:lang w:eastAsia="uk-UA"/>
        </w:rPr>
      </w:r>
    </w:p>
    <w:p>
      <w:pPr>
        <w:pStyle w:val="879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08131</w:t>
      </w:r>
      <w:r>
        <w:rPr>
          <w:color w:val="000000"/>
          <w:szCs w:val="28"/>
          <w:lang w:eastAsia="uk-UA"/>
        </w:rPr>
        <w:t xml:space="preserve">21</w:t>
      </w:r>
      <w:r>
        <w:rPr>
          <w:color w:val="000000"/>
          <w:szCs w:val="28"/>
          <w:lang w:eastAsia="uk-UA"/>
        </w:rPr>
        <w:t xml:space="preserve"> КЕКВ 2</w:t>
      </w:r>
      <w:r>
        <w:rPr>
          <w:color w:val="000000"/>
          <w:szCs w:val="28"/>
          <w:lang w:eastAsia="uk-UA"/>
        </w:rPr>
        <w:t xml:space="preserve">240</w:t>
      </w:r>
      <w:r>
        <w:rPr>
          <w:color w:val="000000"/>
          <w:szCs w:val="28"/>
          <w:lang w:eastAsia="uk-UA"/>
        </w:rPr>
        <w:t xml:space="preserve"> -</w:t>
      </w:r>
      <w:r>
        <w:rPr>
          <w:color w:val="000000"/>
          <w:szCs w:val="28"/>
          <w:lang w:eastAsia="uk-UA"/>
        </w:rPr>
        <w:t xml:space="preserve">21</w:t>
      </w:r>
      <w:r>
        <w:rPr>
          <w:color w:val="000000"/>
          <w:szCs w:val="28"/>
          <w:lang w:eastAsia="uk-UA"/>
        </w:rPr>
        <w:t xml:space="preserve">000,00 грн., КЕКВ 0813</w:t>
      </w:r>
      <w:r>
        <w:rPr>
          <w:color w:val="000000"/>
          <w:szCs w:val="28"/>
          <w:lang w:eastAsia="uk-UA"/>
        </w:rPr>
        <w:t xml:space="preserve">121 КЕКВ 2210</w:t>
      </w:r>
      <w:r>
        <w:rPr>
          <w:color w:val="000000"/>
          <w:szCs w:val="28"/>
          <w:lang w:eastAsia="uk-UA"/>
        </w:rPr>
        <w:t xml:space="preserve"> +</w:t>
      </w:r>
      <w:r>
        <w:rPr>
          <w:color w:val="000000"/>
          <w:szCs w:val="28"/>
          <w:lang w:eastAsia="uk-UA"/>
        </w:rPr>
        <w:t xml:space="preserve">21</w:t>
      </w:r>
      <w:r>
        <w:rPr>
          <w:color w:val="000000"/>
          <w:szCs w:val="28"/>
          <w:lang w:eastAsia="uk-UA"/>
        </w:rPr>
        <w:t xml:space="preserve">000,00 грн.).</w:t>
      </w:r>
      <w:r>
        <w:rPr>
          <w:color w:val="000000"/>
          <w:szCs w:val="28"/>
          <w:lang w:eastAsia="uk-UA"/>
        </w:rPr>
      </w:r>
    </w:p>
    <w:p>
      <w:pPr>
        <w:pStyle w:val="879"/>
        <w:numPr>
          <w:ilvl w:val="0"/>
          <w:numId w:val="14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річного розпису видатків загального фонду по апарату управління Фінансового управління Менської міської ради, а саме: зменшити кошторисні призначення для видатків на відрядження на суму </w:t>
      </w:r>
      <w:r>
        <w:rPr>
          <w:color w:val="000000"/>
          <w:szCs w:val="28"/>
          <w:lang w:eastAsia="uk-UA"/>
        </w:rPr>
        <w:t xml:space="preserve">2100</w:t>
      </w:r>
      <w:r>
        <w:rPr>
          <w:color w:val="000000"/>
          <w:szCs w:val="28"/>
          <w:lang w:eastAsia="uk-UA"/>
        </w:rPr>
        <w:t xml:space="preserve">,00 грн., відповідно збільшити кошторисні призначення </w:t>
      </w:r>
      <w:r>
        <w:rPr>
          <w:color w:val="000000"/>
          <w:szCs w:val="28"/>
          <w:lang w:eastAsia="uk-UA"/>
        </w:rPr>
        <w:t xml:space="preserve">для </w:t>
      </w:r>
      <w:r>
        <w:rPr>
          <w:color w:val="000000"/>
          <w:szCs w:val="28"/>
          <w:lang w:eastAsia="uk-UA"/>
        </w:rPr>
        <w:t xml:space="preserve">оплати теплопостачання на суму </w:t>
      </w:r>
      <w:r>
        <w:rPr>
          <w:color w:val="000000"/>
          <w:szCs w:val="28"/>
          <w:lang w:eastAsia="uk-UA"/>
        </w:rPr>
        <w:t xml:space="preserve">1100</w:t>
      </w:r>
      <w:r>
        <w:rPr>
          <w:color w:val="000000"/>
          <w:szCs w:val="28"/>
          <w:lang w:eastAsia="uk-UA"/>
        </w:rPr>
        <w:t xml:space="preserve">,00 грн., для оплати електроенергії на суму 1000,00 грн. </w:t>
      </w:r>
      <w:r>
        <w:rPr>
          <w:color w:val="000000"/>
          <w:szCs w:val="28"/>
          <w:lang w:eastAsia="uk-UA"/>
        </w:rPr>
      </w:r>
    </w:p>
    <w:p>
      <w:pPr>
        <w:pStyle w:val="879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3710160 КЕКВ 2250 -</w:t>
      </w:r>
      <w:r>
        <w:rPr>
          <w:color w:val="000000"/>
          <w:szCs w:val="28"/>
          <w:lang w:eastAsia="uk-UA"/>
        </w:rPr>
        <w:t xml:space="preserve">2100</w:t>
      </w:r>
      <w:r>
        <w:rPr>
          <w:color w:val="000000"/>
          <w:szCs w:val="28"/>
          <w:lang w:eastAsia="uk-UA"/>
        </w:rPr>
        <w:t xml:space="preserve">,00 грн., КЕКВ 2271 +</w:t>
      </w:r>
      <w:r>
        <w:rPr>
          <w:color w:val="000000"/>
          <w:szCs w:val="28"/>
          <w:lang w:eastAsia="uk-UA"/>
        </w:rPr>
        <w:t xml:space="preserve">1100</w:t>
      </w:r>
      <w:r>
        <w:rPr>
          <w:color w:val="000000"/>
          <w:szCs w:val="28"/>
          <w:lang w:eastAsia="uk-UA"/>
        </w:rPr>
        <w:t xml:space="preserve">,00 грн., КЕКВ 2273 +1000,00 грн.).</w:t>
      </w:r>
      <w:r>
        <w:rPr>
          <w:color w:val="000000"/>
          <w:szCs w:val="28"/>
          <w:lang w:eastAsia="uk-UA"/>
        </w:rPr>
      </w:r>
    </w:p>
    <w:p>
      <w:pPr>
        <w:pStyle w:val="879"/>
        <w:numPr>
          <w:ilvl w:val="0"/>
          <w:numId w:val="14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річного розпису видатків загального фонду Відділу освіти Менської міської ради:</w:t>
      </w:r>
      <w:r>
        <w:rPr>
          <w:color w:val="000000"/>
          <w:szCs w:val="28"/>
          <w:lang w:eastAsia="uk-UA"/>
        </w:rPr>
      </w:r>
    </w:p>
    <w:p>
      <w:pPr>
        <w:pStyle w:val="879"/>
        <w:numPr>
          <w:ilvl w:val="0"/>
          <w:numId w:val="22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п</w:t>
      </w:r>
      <w:r>
        <w:rPr>
          <w:color w:val="000000"/>
          <w:szCs w:val="28"/>
          <w:lang w:eastAsia="uk-UA"/>
        </w:rPr>
        <w:t xml:space="preserve">о апарату управління зменшити кошторисні призначення </w:t>
      </w:r>
      <w:r>
        <w:rPr>
          <w:color w:val="000000"/>
          <w:szCs w:val="28"/>
          <w:lang w:eastAsia="uk-UA"/>
        </w:rPr>
        <w:t xml:space="preserve">для заробітної плати на суму 1950,00 грн., </w:t>
      </w:r>
      <w:r>
        <w:rPr>
          <w:color w:val="000000"/>
          <w:szCs w:val="28"/>
          <w:lang w:eastAsia="uk-UA"/>
        </w:rPr>
        <w:t xml:space="preserve">для оплати за електроенергію на суму 330,00 грн., </w:t>
      </w:r>
      <w:r>
        <w:rPr>
          <w:color w:val="000000"/>
          <w:szCs w:val="28"/>
          <w:lang w:eastAsia="uk-UA"/>
        </w:rPr>
        <w:t xml:space="preserve">відповідно збільшити кошторисні призначення для предметів, матеріалів, обладнання та інвентарю на суму 1000,00 грн., для оплати послуг (крім комунальних) на суму 950,00 грн</w:t>
      </w:r>
      <w:r>
        <w:rPr>
          <w:color w:val="000000"/>
          <w:szCs w:val="28"/>
          <w:lang w:eastAsia="uk-UA"/>
        </w:rPr>
        <w:t xml:space="preserve">.</w:t>
      </w:r>
      <w:r>
        <w:rPr>
          <w:color w:val="000000"/>
          <w:szCs w:val="28"/>
          <w:lang w:eastAsia="uk-UA"/>
        </w:rPr>
        <w:t xml:space="preserve"> (придбання паперу, заправка та відновлення картриджів)</w:t>
      </w:r>
      <w:r>
        <w:rPr>
          <w:color w:val="000000"/>
          <w:szCs w:val="28"/>
          <w:lang w:eastAsia="uk-UA"/>
        </w:rPr>
        <w:t xml:space="preserve">, для оплати за теплопостачання на суму 330,00 грн.</w:t>
      </w:r>
      <w:r>
        <w:rPr>
          <w:color w:val="000000"/>
          <w:szCs w:val="28"/>
          <w:lang w:eastAsia="uk-UA"/>
        </w:rPr>
      </w:r>
    </w:p>
    <w:p>
      <w:pPr>
        <w:pStyle w:val="879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0610160 КЕКВ 2111 -1950,00 грн., </w:t>
      </w:r>
      <w:r>
        <w:rPr>
          <w:color w:val="000000"/>
          <w:szCs w:val="28"/>
          <w:lang w:eastAsia="uk-UA"/>
        </w:rPr>
        <w:t xml:space="preserve">КЕКВ 2273 -330,00 грн., </w:t>
      </w:r>
      <w:r>
        <w:rPr>
          <w:color w:val="000000"/>
          <w:szCs w:val="28"/>
          <w:lang w:eastAsia="uk-UA"/>
        </w:rPr>
        <w:t xml:space="preserve">КЕКВ 2210 +1000,00 грн., КЕКВ 2240 +950,00</w:t>
      </w:r>
      <w:r>
        <w:rPr>
          <w:color w:val="000000"/>
          <w:szCs w:val="28"/>
          <w:lang w:eastAsia="uk-UA"/>
        </w:rPr>
        <w:t xml:space="preserve"> грн., КЕКВ 2271 +330,00 грн.</w:t>
      </w:r>
      <w:r>
        <w:rPr>
          <w:color w:val="000000"/>
          <w:szCs w:val="28"/>
          <w:lang w:eastAsia="uk-UA"/>
        </w:rPr>
        <w:t xml:space="preserve">);</w:t>
      </w:r>
      <w:r>
        <w:rPr>
          <w:color w:val="000000"/>
          <w:szCs w:val="28"/>
          <w:lang w:eastAsia="uk-UA"/>
        </w:rPr>
      </w:r>
    </w:p>
    <w:p>
      <w:pPr>
        <w:pStyle w:val="879"/>
        <w:numPr>
          <w:ilvl w:val="0"/>
          <w:numId w:val="22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по н</w:t>
      </w:r>
      <w:r>
        <w:rPr>
          <w:color w:val="000000"/>
          <w:szCs w:val="28"/>
          <w:lang w:eastAsia="uk-UA"/>
        </w:rPr>
        <w:t xml:space="preserve">аданн</w:t>
      </w:r>
      <w:r>
        <w:rPr>
          <w:color w:val="000000"/>
          <w:szCs w:val="28"/>
          <w:lang w:eastAsia="uk-UA"/>
        </w:rPr>
        <w:t xml:space="preserve">ю</w:t>
      </w:r>
      <w:r>
        <w:rPr>
          <w:color w:val="000000"/>
          <w:szCs w:val="28"/>
          <w:lang w:eastAsia="uk-UA"/>
        </w:rPr>
        <w:t xml:space="preserve"> загальної середньої освіти закладами загальної середньої освіти за рахунок коштів місцевого бюджету</w:t>
      </w:r>
      <w:r>
        <w:rPr>
          <w:color w:val="000000"/>
          <w:szCs w:val="28"/>
          <w:lang w:eastAsia="uk-UA"/>
        </w:rPr>
        <w:t xml:space="preserve"> зменшити кошторисні призначення для заробітної плати на суму 9350,00 грн.</w:t>
      </w:r>
      <w:r>
        <w:rPr>
          <w:color w:val="000000"/>
          <w:szCs w:val="28"/>
          <w:lang w:eastAsia="uk-UA"/>
        </w:rPr>
        <w:t xml:space="preserve"> (Менський опорний ЗЗСО </w:t>
      </w:r>
      <w:r>
        <w:rPr>
          <w:color w:val="000000"/>
          <w:szCs w:val="28"/>
          <w:lang w:eastAsia="uk-UA"/>
        </w:rPr>
        <w:t xml:space="preserve">ім..Т.Г.Шевченка</w:t>
      </w:r>
      <w:r>
        <w:rPr>
          <w:color w:val="000000"/>
          <w:szCs w:val="28"/>
          <w:lang w:eastAsia="uk-UA"/>
        </w:rPr>
        <w:t xml:space="preserve">)</w:t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0611021 КЕКВ 2111 -9350,00 грн.);</w:t>
      </w:r>
      <w:r>
        <w:rPr>
          <w:color w:val="000000"/>
          <w:szCs w:val="28"/>
          <w:lang w:eastAsia="uk-UA"/>
        </w:rPr>
      </w:r>
    </w:p>
    <w:p>
      <w:pPr>
        <w:pStyle w:val="879"/>
        <w:numPr>
          <w:ilvl w:val="0"/>
          <w:numId w:val="22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по </w:t>
      </w:r>
      <w:r>
        <w:rPr>
          <w:color w:val="000000"/>
          <w:szCs w:val="28"/>
          <w:lang w:eastAsia="uk-UA"/>
        </w:rPr>
        <w:t xml:space="preserve">з</w:t>
      </w:r>
      <w:r>
        <w:rPr>
          <w:color w:val="000000"/>
          <w:szCs w:val="28"/>
          <w:lang w:eastAsia="uk-UA"/>
        </w:rPr>
        <w:t xml:space="preserve">абезпеченн</w:t>
      </w:r>
      <w:r>
        <w:rPr>
          <w:color w:val="000000"/>
          <w:szCs w:val="28"/>
          <w:lang w:eastAsia="uk-UA"/>
        </w:rPr>
        <w:t xml:space="preserve">ю</w:t>
      </w:r>
      <w:r>
        <w:rPr>
          <w:color w:val="000000"/>
          <w:szCs w:val="28"/>
          <w:lang w:eastAsia="uk-UA"/>
        </w:rPr>
        <w:t xml:space="preserve"> діяльності інших закладів у сфері освіти</w:t>
      </w:r>
      <w:r>
        <w:rPr>
          <w:color w:val="000000"/>
          <w:szCs w:val="28"/>
          <w:lang w:eastAsia="uk-UA"/>
        </w:rPr>
        <w:t xml:space="preserve"> збільшити кошторисні призначення для заробітної плати на суму 9350,00 грн.</w:t>
      </w:r>
      <w:r>
        <w:rPr>
          <w:color w:val="000000"/>
          <w:szCs w:val="28"/>
          <w:lang w:eastAsia="uk-UA"/>
        </w:rPr>
        <w:t xml:space="preserve"> (</w:t>
      </w:r>
      <w:r>
        <w:rPr>
          <w:color w:val="000000"/>
          <w:szCs w:val="28"/>
          <w:lang w:eastAsia="uk-UA"/>
        </w:rPr>
        <w:t xml:space="preserve">Степанівський</w:t>
      </w:r>
      <w:r>
        <w:rPr>
          <w:color w:val="000000"/>
          <w:szCs w:val="28"/>
          <w:lang w:eastAsia="uk-UA"/>
        </w:rPr>
        <w:t xml:space="preserve"> МНВК)</w:t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0611141 КЕКВ 2111 +9350,00</w:t>
      </w:r>
      <w:r>
        <w:rPr>
          <w:color w:val="000000"/>
          <w:szCs w:val="28"/>
          <w:lang w:eastAsia="uk-UA"/>
        </w:rPr>
        <w:t xml:space="preserve"> грн.).</w:t>
      </w:r>
      <w:r>
        <w:rPr>
          <w:color w:val="000000"/>
          <w:szCs w:val="28"/>
          <w:lang w:eastAsia="uk-UA"/>
        </w:rPr>
      </w:r>
    </w:p>
    <w:p>
      <w:pPr>
        <w:pStyle w:val="879"/>
        <w:numPr>
          <w:ilvl w:val="0"/>
          <w:numId w:val="14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Контроль за виконанням розпорядження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</w:p>
    <w:p>
      <w:pPr>
        <w:pBdr>
          <w:left w:val="none" w:color="000000" w:sz="4" w:space="0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 xml:space="preserve">                                                          </w:t>
      </w:r>
      <w:r>
        <w:rPr>
          <w:color w:val="000000"/>
          <w:szCs w:val="28"/>
        </w:rPr>
        <w:t xml:space="preserve">       </w:t>
      </w:r>
      <w:r>
        <w:rPr>
          <w:color w:val="000000"/>
          <w:szCs w:val="28"/>
        </w:rPr>
        <w:t xml:space="preserve">    </w:t>
      </w:r>
      <w:r>
        <w:rPr>
          <w:color w:val="000000"/>
          <w:szCs w:val="28"/>
        </w:rPr>
        <w:t xml:space="preserve">Юрій СТАЛЬНИЧЕНКО</w:t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343" w:right="567" w:bottom="709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89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pBdr/>
      <w:spacing/>
      <w:ind/>
      <w:jc w:val="center"/>
      <w:rPr/>
    </w:pPr>
    <w:r/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516940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4"/>
  </w:num>
  <w:num w:numId="2">
    <w:abstractNumId w:val="14"/>
  </w:num>
  <w:num w:numId="3">
    <w:abstractNumId w:val="12"/>
  </w:num>
  <w:num w:numId="4">
    <w:abstractNumId w:val="1"/>
  </w:num>
  <w:num w:numId="5">
    <w:abstractNumId w:val="0"/>
  </w:num>
  <w:num w:numId="6">
    <w:abstractNumId w:val="19"/>
  </w:num>
  <w:num w:numId="7">
    <w:abstractNumId w:val="21"/>
  </w:num>
  <w:num w:numId="8">
    <w:abstractNumId w:val="6"/>
  </w:num>
  <w:num w:numId="9">
    <w:abstractNumId w:val="15"/>
  </w:num>
  <w:num w:numId="10">
    <w:abstractNumId w:val="11"/>
  </w:num>
  <w:num w:numId="11">
    <w:abstractNumId w:val="16"/>
  </w:num>
  <w:num w:numId="12">
    <w:abstractNumId w:val="9"/>
  </w:num>
  <w:num w:numId="13">
    <w:abstractNumId w:val="18"/>
  </w:num>
  <w:num w:numId="14">
    <w:abstractNumId w:val="3"/>
  </w:num>
  <w:num w:numId="15">
    <w:abstractNumId w:val="20"/>
  </w:num>
  <w:num w:numId="16">
    <w:abstractNumId w:val="10"/>
  </w:num>
  <w:num w:numId="17">
    <w:abstractNumId w:val="7"/>
  </w:num>
  <w:num w:numId="18">
    <w:abstractNumId w:val="2"/>
  </w:num>
  <w:num w:numId="19">
    <w:abstractNumId w:val="17"/>
  </w:num>
  <w:num w:numId="20">
    <w:abstractNumId w:val="5"/>
  </w:num>
  <w:num w:numId="21">
    <w:abstractNumId w:val="1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65">
    <w:name w:val="Intense Emphasis"/>
    <w:basedOn w:val="71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1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1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1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1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1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1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1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10">
    <w:name w:val="Heading 1"/>
    <w:basedOn w:val="709"/>
    <w:next w:val="709"/>
    <w:link w:val="87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11">
    <w:name w:val="Heading 2"/>
    <w:basedOn w:val="709"/>
    <w:next w:val="709"/>
    <w:link w:val="87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12">
    <w:name w:val="Heading 3"/>
    <w:basedOn w:val="709"/>
    <w:next w:val="709"/>
    <w:link w:val="87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13">
    <w:name w:val="Heading 4"/>
    <w:basedOn w:val="709"/>
    <w:next w:val="709"/>
    <w:link w:val="87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709"/>
    <w:next w:val="709"/>
    <w:link w:val="87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709"/>
    <w:next w:val="709"/>
    <w:link w:val="87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16">
    <w:name w:val="Heading 7"/>
    <w:basedOn w:val="709"/>
    <w:next w:val="709"/>
    <w:link w:val="87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17">
    <w:name w:val="Heading 8"/>
    <w:basedOn w:val="709"/>
    <w:next w:val="709"/>
    <w:link w:val="87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18">
    <w:name w:val="Heading 9"/>
    <w:basedOn w:val="709"/>
    <w:next w:val="709"/>
    <w:link w:val="87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default="1">
    <w:name w:val="Default Paragraph Font"/>
    <w:uiPriority w:val="1"/>
    <w:semiHidden/>
    <w:unhideWhenUsed/>
    <w:pPr>
      <w:pBdr/>
      <w:spacing/>
      <w:ind/>
    </w:pPr>
  </w:style>
  <w:style w:type="table" w:styleId="72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1" w:default="1">
    <w:name w:val="No List"/>
    <w:uiPriority w:val="99"/>
    <w:semiHidden/>
    <w:unhideWhenUsed/>
    <w:pPr>
      <w:pBdr/>
      <w:spacing/>
      <w:ind/>
    </w:pPr>
  </w:style>
  <w:style w:type="character" w:styleId="722" w:customStyle="1">
    <w:name w:val="Heading 1 Char"/>
    <w:basedOn w:val="71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3" w:customStyle="1">
    <w:name w:val="Heading 2 Char"/>
    <w:basedOn w:val="71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24" w:customStyle="1">
    <w:name w:val="Heading 3 Char"/>
    <w:basedOn w:val="71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5" w:customStyle="1">
    <w:name w:val="Heading 4 Char"/>
    <w:basedOn w:val="7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Heading 5 Char"/>
    <w:basedOn w:val="71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Heading 6 Char"/>
    <w:basedOn w:val="71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Heading 7 Char"/>
    <w:basedOn w:val="7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Heading 8 Char"/>
    <w:basedOn w:val="71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Heading 9 Char"/>
    <w:basedOn w:val="71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31" w:customStyle="1">
    <w:name w:val="Title Char"/>
    <w:basedOn w:val="719"/>
    <w:uiPriority w:val="10"/>
    <w:pPr>
      <w:pBdr/>
      <w:spacing/>
      <w:ind/>
    </w:pPr>
    <w:rPr>
      <w:sz w:val="48"/>
      <w:szCs w:val="48"/>
    </w:rPr>
  </w:style>
  <w:style w:type="character" w:styleId="732" w:customStyle="1">
    <w:name w:val="Subtitle Char"/>
    <w:basedOn w:val="719"/>
    <w:uiPriority w:val="11"/>
    <w:pPr>
      <w:pBdr/>
      <w:spacing/>
      <w:ind/>
    </w:pPr>
    <w:rPr>
      <w:sz w:val="24"/>
      <w:szCs w:val="24"/>
    </w:rPr>
  </w:style>
  <w:style w:type="character" w:styleId="733" w:customStyle="1">
    <w:name w:val="Quote Char"/>
    <w:uiPriority w:val="29"/>
    <w:pPr>
      <w:pBdr/>
      <w:spacing/>
      <w:ind/>
    </w:pPr>
    <w:rPr>
      <w:i/>
    </w:rPr>
  </w:style>
  <w:style w:type="character" w:styleId="734" w:customStyle="1">
    <w:name w:val="Intense Quote Char"/>
    <w:uiPriority w:val="30"/>
    <w:pPr>
      <w:pBdr/>
      <w:spacing/>
      <w:ind/>
    </w:pPr>
    <w:rPr>
      <w:i/>
    </w:rPr>
  </w:style>
  <w:style w:type="character" w:styleId="735" w:customStyle="1">
    <w:name w:val="Header Char"/>
    <w:basedOn w:val="719"/>
    <w:uiPriority w:val="99"/>
    <w:pPr>
      <w:pBdr/>
      <w:spacing/>
      <w:ind/>
    </w:pPr>
  </w:style>
  <w:style w:type="character" w:styleId="736" w:customStyle="1">
    <w:name w:val="Footer Char"/>
    <w:basedOn w:val="719"/>
    <w:uiPriority w:val="99"/>
    <w:pPr>
      <w:pBdr/>
      <w:spacing/>
      <w:ind/>
    </w:pPr>
  </w:style>
  <w:style w:type="table" w:styleId="737" w:customStyle="1">
    <w:name w:val="Звичайна таблиця 11"/>
    <w:basedOn w:val="72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Звичайна таблиця 21"/>
    <w:basedOn w:val="7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Звичайна таблиця 3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Звичайна таблиця 4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Звичайна таблиця 5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Таблиця-сітка 1 (світла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Таблиця-сітка 2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Таблиця-сітка 3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Таблиця-сітка 41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Таблиця-сітка 5 (темна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Таблиця-сітка 6 (кольорова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Таблиця-сітка 7 (кольорова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Таблиця-список 1 (світлий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Таблиця-список 2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Таблиця-список 3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Таблиця-список 4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Таблиця-список 5 (темний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Таблиця-список 6 (кольоровий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Таблиця-список 7 (кольоровий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6" w:customStyle="1">
    <w:name w:val="Footnote Text Char"/>
    <w:uiPriority w:val="99"/>
    <w:pPr>
      <w:pBdr/>
      <w:spacing/>
      <w:ind/>
    </w:pPr>
    <w:rPr>
      <w:sz w:val="18"/>
    </w:rPr>
  </w:style>
  <w:style w:type="character" w:styleId="757" w:customStyle="1">
    <w:name w:val="Endnote Text Char"/>
    <w:uiPriority w:val="99"/>
    <w:pPr>
      <w:pBdr/>
      <w:spacing/>
      <w:ind/>
    </w:pPr>
    <w:rPr>
      <w:sz w:val="20"/>
    </w:rPr>
  </w:style>
  <w:style w:type="paragraph" w:styleId="758">
    <w:name w:val="Caption"/>
    <w:basedOn w:val="709"/>
    <w:next w:val="70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9" w:customStyle="1">
    <w:name w:val="Caption Char"/>
    <w:uiPriority w:val="99"/>
    <w:pPr>
      <w:pBdr/>
      <w:spacing/>
      <w:ind/>
    </w:pPr>
  </w:style>
  <w:style w:type="paragraph" w:styleId="760">
    <w:name w:val="endnote text"/>
    <w:basedOn w:val="709"/>
    <w:link w:val="761"/>
    <w:uiPriority w:val="99"/>
    <w:semiHidden/>
    <w:unhideWhenUsed/>
    <w:pPr>
      <w:pBdr/>
      <w:spacing/>
      <w:ind/>
    </w:pPr>
    <w:rPr>
      <w:sz w:val="20"/>
    </w:rPr>
  </w:style>
  <w:style w:type="character" w:styleId="761" w:customStyle="1">
    <w:name w:val="Текст концевой сноски Знак"/>
    <w:link w:val="760"/>
    <w:uiPriority w:val="99"/>
    <w:pPr>
      <w:pBdr/>
      <w:spacing/>
      <w:ind/>
    </w:pPr>
    <w:rPr>
      <w:sz w:val="20"/>
    </w:rPr>
  </w:style>
  <w:style w:type="character" w:styleId="762">
    <w:name w:val="endnote reference"/>
    <w:basedOn w:val="719"/>
    <w:uiPriority w:val="99"/>
    <w:semiHidden/>
    <w:unhideWhenUsed/>
    <w:pPr>
      <w:pBdr/>
      <w:spacing/>
      <w:ind/>
    </w:pPr>
    <w:rPr>
      <w:vertAlign w:val="superscript"/>
    </w:rPr>
  </w:style>
  <w:style w:type="paragraph" w:styleId="763">
    <w:name w:val="table of figures"/>
    <w:basedOn w:val="709"/>
    <w:next w:val="709"/>
    <w:uiPriority w:val="99"/>
    <w:unhideWhenUsed/>
    <w:pPr>
      <w:pBdr/>
      <w:spacing/>
      <w:ind/>
    </w:pPr>
  </w:style>
  <w:style w:type="table" w:styleId="764" w:customStyle="1">
    <w:name w:val="Table Grid Light"/>
    <w:basedOn w:val="72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Звичайна таблиця 11"/>
    <w:basedOn w:val="72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Звичайна таблиця 21"/>
    <w:basedOn w:val="7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Звичайна таблиця 3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Звичайна таблиця 4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Звичайна таблиця 5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Таблиця-сітка 1 (світла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Таблиця-сітка 2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Таблиця-сітка 3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Таблиця-сітка 41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1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2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3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4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5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6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я-сітка 5 (темна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я-сітка 6 (кольорова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Таблиця-сітка 7 (кольорова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я-список 1 (світлий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я-список 2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писок 3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писок 4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писок 5 (темний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писок 6 (кольоровий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писок 7 (кольоровий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0" w:customStyle="1">
    <w:name w:val="Заголовок 1 Знак"/>
    <w:basedOn w:val="719"/>
    <w:link w:val="71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71" w:customStyle="1">
    <w:name w:val="Заголовок 2 Знак"/>
    <w:basedOn w:val="719"/>
    <w:link w:val="71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72" w:customStyle="1">
    <w:name w:val="Заголовок 3 Знак"/>
    <w:basedOn w:val="719"/>
    <w:link w:val="71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73" w:customStyle="1">
    <w:name w:val="Заголовок 4 Знак"/>
    <w:basedOn w:val="719"/>
    <w:link w:val="7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74" w:customStyle="1">
    <w:name w:val="Заголовок 5 Знак"/>
    <w:basedOn w:val="719"/>
    <w:link w:val="71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75" w:customStyle="1">
    <w:name w:val="Заголовок 6 Знак"/>
    <w:basedOn w:val="719"/>
    <w:link w:val="71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76" w:customStyle="1">
    <w:name w:val="Заголовок 7 Знак"/>
    <w:basedOn w:val="719"/>
    <w:link w:val="71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7" w:customStyle="1">
    <w:name w:val="Заголовок 8 Знак"/>
    <w:basedOn w:val="719"/>
    <w:link w:val="71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78" w:customStyle="1">
    <w:name w:val="Заголовок 9 Знак"/>
    <w:basedOn w:val="719"/>
    <w:link w:val="71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79">
    <w:name w:val="List Paragraph"/>
    <w:basedOn w:val="709"/>
    <w:uiPriority w:val="34"/>
    <w:qFormat/>
    <w:pPr>
      <w:pBdr/>
      <w:spacing/>
      <w:ind w:left="720"/>
      <w:contextualSpacing w:val="true"/>
    </w:pPr>
  </w:style>
  <w:style w:type="paragraph" w:styleId="880">
    <w:name w:val="No Spacing"/>
    <w:uiPriority w:val="1"/>
    <w:qFormat/>
    <w:pPr>
      <w:pBdr/>
      <w:spacing w:after="0" w:line="240" w:lineRule="auto"/>
      <w:ind/>
    </w:pPr>
  </w:style>
  <w:style w:type="paragraph" w:styleId="881">
    <w:name w:val="Title"/>
    <w:basedOn w:val="709"/>
    <w:next w:val="709"/>
    <w:link w:val="88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82" w:customStyle="1">
    <w:name w:val="Название Знак"/>
    <w:basedOn w:val="719"/>
    <w:link w:val="881"/>
    <w:uiPriority w:val="10"/>
    <w:pPr>
      <w:pBdr/>
      <w:spacing/>
      <w:ind/>
    </w:pPr>
    <w:rPr>
      <w:sz w:val="48"/>
      <w:szCs w:val="48"/>
    </w:rPr>
  </w:style>
  <w:style w:type="paragraph" w:styleId="883">
    <w:name w:val="Subtitle"/>
    <w:basedOn w:val="709"/>
    <w:next w:val="709"/>
    <w:link w:val="88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84" w:customStyle="1">
    <w:name w:val="Подзаголовок Знак"/>
    <w:basedOn w:val="719"/>
    <w:link w:val="883"/>
    <w:uiPriority w:val="11"/>
    <w:pPr>
      <w:pBdr/>
      <w:spacing/>
      <w:ind/>
    </w:pPr>
    <w:rPr>
      <w:sz w:val="24"/>
      <w:szCs w:val="24"/>
    </w:rPr>
  </w:style>
  <w:style w:type="paragraph" w:styleId="885">
    <w:name w:val="Quote"/>
    <w:basedOn w:val="709"/>
    <w:next w:val="709"/>
    <w:link w:val="886"/>
    <w:uiPriority w:val="29"/>
    <w:qFormat/>
    <w:pPr>
      <w:pBdr/>
      <w:spacing/>
      <w:ind w:right="720" w:left="720"/>
    </w:pPr>
    <w:rPr>
      <w:i/>
    </w:rPr>
  </w:style>
  <w:style w:type="character" w:styleId="886" w:customStyle="1">
    <w:name w:val="Цитата 2 Знак"/>
    <w:link w:val="885"/>
    <w:uiPriority w:val="29"/>
    <w:pPr>
      <w:pBdr/>
      <w:spacing/>
      <w:ind/>
    </w:pPr>
    <w:rPr>
      <w:i/>
    </w:rPr>
  </w:style>
  <w:style w:type="paragraph" w:styleId="887">
    <w:name w:val="Intense Quote"/>
    <w:basedOn w:val="709"/>
    <w:next w:val="709"/>
    <w:link w:val="88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88" w:customStyle="1">
    <w:name w:val="Выделенная цитата Знак"/>
    <w:link w:val="887"/>
    <w:uiPriority w:val="30"/>
    <w:pPr>
      <w:pBdr/>
      <w:spacing/>
      <w:ind/>
    </w:pPr>
    <w:rPr>
      <w:i/>
    </w:rPr>
  </w:style>
  <w:style w:type="paragraph" w:styleId="889">
    <w:name w:val="Header"/>
    <w:basedOn w:val="709"/>
    <w:link w:val="89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0" w:customStyle="1">
    <w:name w:val="Верхний колонтитул Знак"/>
    <w:basedOn w:val="719"/>
    <w:link w:val="889"/>
    <w:uiPriority w:val="99"/>
    <w:pPr>
      <w:pBdr/>
      <w:spacing/>
      <w:ind/>
    </w:pPr>
  </w:style>
  <w:style w:type="paragraph" w:styleId="891">
    <w:name w:val="Footer"/>
    <w:basedOn w:val="709"/>
    <w:link w:val="89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2" w:customStyle="1">
    <w:name w:val="Нижний колонтитул Знак"/>
    <w:basedOn w:val="719"/>
    <w:link w:val="891"/>
    <w:uiPriority w:val="99"/>
    <w:pPr>
      <w:pBdr/>
      <w:spacing/>
      <w:ind/>
    </w:pPr>
  </w:style>
  <w:style w:type="table" w:styleId="893">
    <w:name w:val="Table Grid"/>
    <w:basedOn w:val="72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1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2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3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4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5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6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1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2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3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4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5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6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6">
    <w:name w:val="footnote text"/>
    <w:basedOn w:val="709"/>
    <w:link w:val="917"/>
    <w:uiPriority w:val="99"/>
    <w:semiHidden/>
    <w:unhideWhenUsed/>
    <w:pPr>
      <w:pBdr/>
      <w:spacing w:after="40"/>
      <w:ind/>
    </w:pPr>
    <w:rPr>
      <w:sz w:val="18"/>
    </w:rPr>
  </w:style>
  <w:style w:type="character" w:styleId="917" w:customStyle="1">
    <w:name w:val="Текст сноски Знак"/>
    <w:link w:val="916"/>
    <w:uiPriority w:val="99"/>
    <w:pPr>
      <w:pBdr/>
      <w:spacing/>
      <w:ind/>
    </w:pPr>
    <w:rPr>
      <w:sz w:val="18"/>
    </w:rPr>
  </w:style>
  <w:style w:type="character" w:styleId="918">
    <w:name w:val="footnote reference"/>
    <w:basedOn w:val="719"/>
    <w:uiPriority w:val="99"/>
    <w:unhideWhenUsed/>
    <w:pPr>
      <w:pBdr/>
      <w:spacing/>
      <w:ind/>
    </w:pPr>
    <w:rPr>
      <w:vertAlign w:val="superscript"/>
    </w:rPr>
  </w:style>
  <w:style w:type="paragraph" w:styleId="919">
    <w:name w:val="toc 1"/>
    <w:basedOn w:val="709"/>
    <w:next w:val="709"/>
    <w:uiPriority w:val="39"/>
    <w:unhideWhenUsed/>
    <w:pPr>
      <w:pBdr/>
      <w:spacing w:after="57"/>
      <w:ind w:firstLine="0"/>
    </w:pPr>
  </w:style>
  <w:style w:type="paragraph" w:styleId="920">
    <w:name w:val="toc 2"/>
    <w:basedOn w:val="709"/>
    <w:next w:val="709"/>
    <w:uiPriority w:val="39"/>
    <w:unhideWhenUsed/>
    <w:pPr>
      <w:pBdr/>
      <w:spacing w:after="57"/>
      <w:ind w:firstLine="0" w:left="283"/>
    </w:pPr>
  </w:style>
  <w:style w:type="paragraph" w:styleId="921">
    <w:name w:val="toc 3"/>
    <w:basedOn w:val="709"/>
    <w:next w:val="709"/>
    <w:uiPriority w:val="39"/>
    <w:unhideWhenUsed/>
    <w:pPr>
      <w:pBdr/>
      <w:spacing w:after="57"/>
      <w:ind w:firstLine="0" w:left="567"/>
    </w:pPr>
  </w:style>
  <w:style w:type="paragraph" w:styleId="922">
    <w:name w:val="toc 4"/>
    <w:basedOn w:val="709"/>
    <w:next w:val="709"/>
    <w:uiPriority w:val="39"/>
    <w:unhideWhenUsed/>
    <w:pPr>
      <w:pBdr/>
      <w:spacing w:after="57"/>
      <w:ind w:firstLine="0" w:left="850"/>
    </w:pPr>
  </w:style>
  <w:style w:type="paragraph" w:styleId="923">
    <w:name w:val="toc 5"/>
    <w:basedOn w:val="709"/>
    <w:next w:val="709"/>
    <w:uiPriority w:val="39"/>
    <w:unhideWhenUsed/>
    <w:pPr>
      <w:pBdr/>
      <w:spacing w:after="57"/>
      <w:ind w:firstLine="0" w:left="1134"/>
    </w:pPr>
  </w:style>
  <w:style w:type="paragraph" w:styleId="924">
    <w:name w:val="toc 6"/>
    <w:basedOn w:val="709"/>
    <w:next w:val="709"/>
    <w:uiPriority w:val="39"/>
    <w:unhideWhenUsed/>
    <w:pPr>
      <w:pBdr/>
      <w:spacing w:after="57"/>
      <w:ind w:firstLine="0" w:left="1417"/>
    </w:pPr>
  </w:style>
  <w:style w:type="paragraph" w:styleId="925">
    <w:name w:val="toc 7"/>
    <w:basedOn w:val="709"/>
    <w:next w:val="709"/>
    <w:uiPriority w:val="39"/>
    <w:unhideWhenUsed/>
    <w:pPr>
      <w:pBdr/>
      <w:spacing w:after="57"/>
      <w:ind w:firstLine="0" w:left="1701"/>
    </w:pPr>
  </w:style>
  <w:style w:type="paragraph" w:styleId="926">
    <w:name w:val="toc 8"/>
    <w:basedOn w:val="709"/>
    <w:next w:val="709"/>
    <w:uiPriority w:val="39"/>
    <w:unhideWhenUsed/>
    <w:pPr>
      <w:pBdr/>
      <w:spacing w:after="57"/>
      <w:ind w:firstLine="0" w:left="1984"/>
    </w:pPr>
  </w:style>
  <w:style w:type="paragraph" w:styleId="927">
    <w:name w:val="toc 9"/>
    <w:basedOn w:val="709"/>
    <w:next w:val="709"/>
    <w:uiPriority w:val="39"/>
    <w:unhideWhenUsed/>
    <w:pPr>
      <w:pBdr/>
      <w:spacing w:after="57"/>
      <w:ind w:firstLine="0" w:left="2268"/>
    </w:pPr>
  </w:style>
  <w:style w:type="paragraph" w:styleId="928">
    <w:name w:val="TOC Heading"/>
    <w:uiPriority w:val="39"/>
    <w:unhideWhenUsed/>
    <w:pPr>
      <w:pBdr/>
      <w:spacing/>
      <w:ind/>
    </w:pPr>
  </w:style>
  <w:style w:type="paragraph" w:styleId="929">
    <w:name w:val="Balloon Text"/>
    <w:basedOn w:val="709"/>
    <w:link w:val="930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30" w:customStyle="1">
    <w:name w:val="Текст выноски Знак"/>
    <w:basedOn w:val="719"/>
    <w:link w:val="929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31" w:customStyle="1">
    <w:name w:val="docdata"/>
    <w:basedOn w:val="70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8C217D91-B8A1-4359-B077-AAB793C686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384</cp:revision>
  <dcterms:created xsi:type="dcterms:W3CDTF">2023-11-21T13:30:00Z</dcterms:created>
  <dcterms:modified xsi:type="dcterms:W3CDTF">2024-12-30T12:31:03Z</dcterms:modified>
</cp:coreProperties>
</file>