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0"/>
        <w:pBdr/>
        <w:spacing/>
        <w:ind w:right="0"/>
        <w:jc w:val="center"/>
        <w:rPr>
          <w:color w:val="000000"/>
        </w:rPr>
      </w:pPr>
      <w:r>
        <w:rPr>
          <w:color w:val="000000" w:themeColor="text1"/>
        </w:rPr>
        <w:t xml:space="preserve">МЕНСЬКА МІСЬКА РАДА</w:t>
      </w:r>
      <w:r>
        <w:rPr>
          <w:color w:val="000000"/>
        </w:rPr>
      </w:r>
      <w:r>
        <w:rPr>
          <w:color w:val="000000"/>
        </w:rPr>
      </w:r>
    </w:p>
    <w:p>
      <w:pPr>
        <w:pStyle w:val="700"/>
        <w:pBdr/>
        <w:spacing/>
        <w:ind w:right="0"/>
        <w:jc w:val="center"/>
        <w:rPr>
          <w:color w:val="000000"/>
        </w:rPr>
      </w:pPr>
      <w:r/>
      <w:bookmarkStart w:id="0" w:name="_Hlk82170484"/>
      <w:r>
        <w:rPr>
          <w:color w:val="000000" w:themeColor="text1"/>
        </w:rPr>
        <w:t xml:space="preserve">(п’ятдесят шоста сесія восьмого скликання) </w:t>
      </w:r>
      <w:bookmarkEnd w:id="0"/>
      <w:r>
        <w:rPr>
          <w:color w:val="000000"/>
        </w:rPr>
      </w:r>
      <w:r>
        <w:rPr>
          <w:color w:val="000000"/>
        </w:rPr>
      </w:r>
    </w:p>
    <w:p>
      <w:pPr>
        <w:pStyle w:val="700"/>
        <w:pBdr/>
        <w:spacing/>
        <w:ind w:right="0"/>
        <w:jc w:val="center"/>
        <w:rPr>
          <w:rFonts w:eastAsia="Lucida Sans Unicode" w:cs="Mangal"/>
          <w:color w:val="000000"/>
        </w:rPr>
      </w:pPr>
      <w:r>
        <w:rPr>
          <w:rFonts w:eastAsia="Lucida Sans Unicode" w:cs="Mangal"/>
          <w:color w:val="000000" w:themeColor="text1"/>
          <w:lang w:eastAsia="hi-IN" w:bidi="hi-IN"/>
        </w:rPr>
        <w:t xml:space="preserve">РІШЕННЯ</w:t>
      </w:r>
      <w:r>
        <w:rPr>
          <w:rFonts w:eastAsia="Lucida Sans Unicode" w:cs="Mangal"/>
          <w:color w:val="000000"/>
        </w:rPr>
      </w:r>
      <w:r>
        <w:rPr>
          <w:rFonts w:eastAsia="Lucida Sans Unicode" w:cs="Mangal"/>
          <w:color w:val="000000"/>
        </w:rPr>
      </w:r>
    </w:p>
    <w:p>
      <w:pPr>
        <w:pStyle w:val="701"/>
        <w:pBdr/>
        <w:tabs>
          <w:tab w:val="left" w:leader="none" w:pos="4252"/>
          <w:tab w:val="left" w:leader="none" w:pos="7370"/>
        </w:tabs>
        <w:spacing w:after="0" w:before="0"/>
        <w:ind/>
        <w:rPr>
          <w:rFonts w:ascii="Times New Roman" w:hAnsi="Times New Roman" w:eastAsia="Lucida Sans Unicode" w:cs="Mangal"/>
          <w:color w:val="000000"/>
          <w:lang w:val="uk-UA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грудня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2024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</w:r>
      <w:bookmarkStart w:id="1" w:name="_GoBack"/>
      <w:r/>
      <w:bookmarkEnd w:id="1"/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708</w:t>
      </w:r>
      <w:r>
        <w:rPr>
          <w:rFonts w:ascii="Times New Roman" w:hAnsi="Times New Roman" w:eastAsia="Lucida Sans Unicode" w:cs="Mangal"/>
          <w:color w:val="000000"/>
          <w:lang w:val="uk-UA"/>
        </w:rPr>
      </w:r>
      <w:r>
        <w:rPr>
          <w:rFonts w:ascii="Times New Roman" w:hAnsi="Times New Roman" w:eastAsia="Lucida Sans Unicode" w:cs="Mangal"/>
          <w:color w:val="000000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keepNext w:val="true"/>
        <w:pBdr/>
        <w:spacing/>
        <w:ind w:right="6003"/>
        <w:jc w:val="both"/>
        <w:outlineLvl w:val="1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rFonts w:eastAsia="Batang"/>
          <w:b/>
          <w:bCs/>
          <w:iCs/>
          <w:color w:val="000000" w:themeColor="text1"/>
          <w:sz w:val="28"/>
          <w:szCs w:val="28"/>
          <w:lang w:val="uk-UA"/>
        </w:rPr>
        <w:t xml:space="preserve">Про затвердження </w:t>
      </w:r>
      <w:r>
        <w:rPr>
          <w:rFonts w:eastAsia="Calibri"/>
          <w:b/>
          <w:bCs/>
          <w:iCs/>
          <w:color w:val="000000" w:themeColor="text1"/>
          <w:sz w:val="28"/>
          <w:szCs w:val="28"/>
          <w:lang w:val="uk-UA" w:eastAsia="uk-UA"/>
        </w:rPr>
        <w:t xml:space="preserve">Програми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розвитку позашкільної освіти на 2025-2027 роки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keepNext w:val="true"/>
        <w:pBdr/>
        <w:spacing/>
        <w:ind w:right="-2"/>
        <w:jc w:val="both"/>
        <w:outlineLvl w:val="1"/>
        <w:rPr>
          <w:rFonts w:eastAsia="Calibri"/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  </w:t>
      </w:r>
      <w:r>
        <w:rPr>
          <w:rFonts w:eastAsia="Calibri"/>
          <w:b/>
          <w:bCs/>
          <w:iCs/>
          <w:color w:val="000000" w:themeColor="text1"/>
          <w:sz w:val="28"/>
          <w:szCs w:val="28"/>
        </w:rPr>
      </w:r>
      <w:r>
        <w:rPr>
          <w:rFonts w:eastAsia="Calibri"/>
          <w:b/>
          <w:bCs/>
          <w:iCs/>
          <w:color w:val="000000" w:themeColor="text1"/>
          <w:sz w:val="28"/>
          <w:szCs w:val="28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інформацію начальника В</w:t>
      </w:r>
      <w:r>
        <w:rPr>
          <w:sz w:val="28"/>
          <w:szCs w:val="28"/>
          <w:lang w:val="uk-UA"/>
        </w:rPr>
        <w:t xml:space="preserve">ідділу освіти Менської міської ради Лук’яненко І.Ф. щодо організації роботи позашкільних навчальних закладів, на виконання законів України «Про освіту», «Про позашкільну освіту» та з метою забезпечення рівного доступу до отримання дітьми якісної позаш</w:t>
      </w:r>
      <w:r>
        <w:rPr>
          <w:sz w:val="28"/>
          <w:szCs w:val="28"/>
          <w:lang w:val="uk-UA"/>
        </w:rPr>
        <w:t xml:space="preserve">кільної освіти, поліпшення матеріально-технічної та навчальної бази закладів позашкільної освіти, формування інтелектуального потенціалу шляхом створення оптимальних умов для виявлення та підтримки обдарованої молоді, самореалізації їх творчої особистості,</w:t>
      </w:r>
      <w:r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>
        <w:rPr>
          <w:rFonts w:eastAsia="Calibri"/>
          <w:bCs/>
          <w:iCs/>
          <w:color w:val="000000" w:themeColor="text1"/>
          <w:sz w:val="28"/>
          <w:szCs w:val="28"/>
          <w:lang w:val="uk-UA" w:eastAsia="uk-UA"/>
        </w:rPr>
        <w:t xml:space="preserve">Програму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розвитку позашкільної освіти</w:t>
      </w:r>
      <w:r>
        <w:rPr>
          <w:bCs/>
          <w:color w:val="000000" w:themeColor="text1"/>
          <w:sz w:val="28"/>
          <w:szCs w:val="28"/>
          <w:lang w:val="uk-UA"/>
        </w:rPr>
        <w:t xml:space="preserve"> на 2025-2027 роки</w:t>
      </w:r>
      <w:r>
        <w:rPr>
          <w:sz w:val="28"/>
          <w:szCs w:val="28"/>
          <w:lang w:val="uk-UA"/>
        </w:rPr>
        <w:t xml:space="preserve"> (далі – Програма) згідно додатку до даного рішення (додається).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2. </w:t>
      </w:r>
      <w:r>
        <w:rPr>
          <w:sz w:val="28"/>
          <w:szCs w:val="28"/>
          <w:lang w:val="uk-UA" w:bidi="en-US"/>
        </w:rPr>
        <w:t xml:space="preserve">Відділу освіти Менської міської ради забезпечити організоване виконання заходів Програми.</w:t>
      </w:r>
      <w:r>
        <w:rPr>
          <w:sz w:val="28"/>
          <w:szCs w:val="28"/>
          <w:lang w:val="uk-UA" w:bidi="en-US"/>
        </w:rPr>
      </w:r>
      <w:r>
        <w:rPr>
          <w:sz w:val="28"/>
          <w:szCs w:val="28"/>
          <w:lang w:val="uk-UA" w:bidi="en-US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sz w:val="28"/>
          <w:szCs w:val="28"/>
          <w:lang w:val="uk-UA" w:bidi="en-US"/>
        </w:rPr>
        <w:t xml:space="preserve">3. Контроль за виконанням рішення покласти на комісію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 w:bidi="en-US"/>
        </w:rPr>
        <w:t xml:space="preserve">з питань охорони здоров’я, соціального захисту населення,  освіти, культури, молоді, фізкультури і спорту  </w:t>
      </w:r>
      <w:r>
        <w:rPr>
          <w:sz w:val="28"/>
          <w:szCs w:val="28"/>
          <w:lang w:val="uk-UA" w:bidi="en-US"/>
        </w:rPr>
        <w:t xml:space="preserve">та заступника міського  голови з питань діяльності виконавчих органів ради  При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щепу В.В.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Bdr/>
        <w:spacing/>
        <w:ind w:firstLine="567"/>
        <w:jc w:val="both"/>
        <w:rPr>
          <w:rFonts w:eastAsia="Batang"/>
          <w:color w:val="000000" w:themeColor="text1"/>
          <w:sz w:val="28"/>
          <w:szCs w:val="28"/>
          <w:lang w:val="uk-UA"/>
        </w:rPr>
      </w:pPr>
      <w:r>
        <w:rPr>
          <w:rFonts w:eastAsia="Batang"/>
          <w:color w:val="000000" w:themeColor="text1"/>
          <w:sz w:val="28"/>
          <w:szCs w:val="28"/>
          <w:lang w:val="uk-UA"/>
        </w:rPr>
      </w:r>
      <w:r>
        <w:rPr>
          <w:rFonts w:eastAsia="Batang"/>
          <w:color w:val="000000" w:themeColor="text1"/>
          <w:sz w:val="28"/>
          <w:szCs w:val="28"/>
          <w:lang w:val="uk-UA"/>
        </w:rPr>
      </w:r>
      <w:r>
        <w:rPr>
          <w:rFonts w:eastAsia="Batang"/>
          <w:color w:val="000000" w:themeColor="text1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eastAsia="Batang"/>
          <w:color w:val="000000" w:themeColor="text1"/>
          <w:sz w:val="28"/>
          <w:szCs w:val="28"/>
          <w:lang w:val="uk-UA"/>
        </w:rPr>
      </w:pPr>
      <w:r>
        <w:rPr>
          <w:rFonts w:eastAsia="Batang"/>
          <w:color w:val="000000" w:themeColor="text1"/>
          <w:sz w:val="28"/>
          <w:szCs w:val="28"/>
          <w:lang w:val="uk-UA"/>
        </w:rPr>
      </w:r>
      <w:r>
        <w:rPr>
          <w:rFonts w:eastAsia="Batang"/>
          <w:color w:val="000000" w:themeColor="text1"/>
          <w:sz w:val="28"/>
          <w:szCs w:val="28"/>
          <w:lang w:val="uk-UA"/>
        </w:rPr>
      </w:r>
      <w:r>
        <w:rPr>
          <w:rFonts w:eastAsia="Batang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6520"/>
        </w:tabs>
        <w:spacing/>
        <w:ind/>
        <w:rPr/>
      </w:pPr>
      <w:r>
        <w:rPr>
          <w:sz w:val="28"/>
          <w:szCs w:val="28"/>
          <w:lang w:val="uk-UA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Courier New">
    <w:panose1 w:val="020703090202050204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롫菙翼 Û홠훆ǝ̰ ͬ읒ǝ"/>
      <w:numFmt w:val="decimal"/>
      <w:pPr>
        <w:pBdr/>
        <w:tabs>
          <w:tab w:val="left" w:leader="none" w:pos="0"/>
        </w:tabs>
        <w:spacing/>
        <w:ind w:hanging="432" w:left="792"/>
      </w:pPr>
      <w:rPr/>
      <w:start w:val="1"/>
      <w:suff w:val="nothing"/>
    </w:lvl>
    <w:lvl w:ilvl="1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576" w:left="936"/>
      </w:pPr>
      <w:rPr/>
      <w:start w:val="1"/>
      <w:suff w:val="nothing"/>
    </w:lvl>
    <w:lvl w:ilvl="2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720" w:left="1080"/>
      </w:pPr>
      <w:rPr/>
      <w:start w:val="1"/>
      <w:suff w:val="nothing"/>
    </w:lvl>
    <w:lvl w:ilvl="3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864" w:left="1224"/>
      </w:pPr>
      <w:rPr/>
      <w:start w:val="1"/>
      <w:suff w:val="nothing"/>
    </w:lvl>
    <w:lvl w:ilvl="4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1008" w:left="1368"/>
      </w:pPr>
      <w:rPr/>
      <w:start w:val="1"/>
      <w:suff w:val="nothing"/>
    </w:lvl>
    <w:lvl w:ilvl="5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1152" w:left="1512"/>
      </w:pPr>
      <w:rPr/>
      <w:start w:val="1"/>
      <w:suff w:val="nothing"/>
    </w:lvl>
    <w:lvl w:ilvl="6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1296" w:left="1656"/>
      </w:pPr>
      <w:rPr/>
      <w:start w:val="1"/>
      <w:suff w:val="nothing"/>
    </w:lvl>
    <w:lvl w:ilvl="7">
      <w:isLgl w:val="false"/>
      <w:lvlJc w:val="left"/>
      <w:lvlText w:val="൐籆ƨ"/>
      <w:numFmt w:val="decimal"/>
      <w:pPr>
        <w:pBdr/>
        <w:tabs>
          <w:tab w:val="left" w:leader="none" w:pos="0"/>
        </w:tabs>
        <w:spacing/>
        <w:ind w:hanging="1440" w:left="1800"/>
      </w:pPr>
      <w:rPr/>
      <w:start w:val="1"/>
      <w:suff w:val="nothing"/>
    </w:lvl>
    <w:lvl w:ilvl="8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1584" w:left="194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00">
    <w:name w:val="Heading 1"/>
    <w:basedOn w:val="699"/>
    <w:next w:val="699"/>
    <w:link w:val="891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right="5244"/>
      <w:jc w:val="both"/>
      <w:outlineLvl w:val="0"/>
    </w:pPr>
    <w:rPr>
      <w:b/>
      <w:sz w:val="28"/>
      <w:szCs w:val="28"/>
      <w:lang w:val="uk-UA" w:eastAsia="en-US" w:bidi="en-US"/>
    </w:rPr>
  </w:style>
  <w:style w:type="paragraph" w:styleId="701">
    <w:name w:val="Heading 2"/>
    <w:basedOn w:val="699"/>
    <w:next w:val="699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2">
    <w:name w:val="Heading 3"/>
    <w:basedOn w:val="699"/>
    <w:next w:val="699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3">
    <w:name w:val="Heading 4"/>
    <w:basedOn w:val="699"/>
    <w:next w:val="699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4">
    <w:name w:val="Heading 5"/>
    <w:basedOn w:val="699"/>
    <w:next w:val="699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5">
    <w:name w:val="Heading 6"/>
    <w:basedOn w:val="699"/>
    <w:next w:val="699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6">
    <w:name w:val="Heading 7"/>
    <w:basedOn w:val="699"/>
    <w:next w:val="699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7">
    <w:name w:val="Heading 8"/>
    <w:basedOn w:val="699"/>
    <w:next w:val="699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8">
    <w:name w:val="Heading 9"/>
    <w:basedOn w:val="699"/>
    <w:next w:val="699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character" w:styleId="712" w:customStyle="1">
    <w:name w:val="Heading 2 Char"/>
    <w:basedOn w:val="70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13" w:customStyle="1">
    <w:name w:val="Heading 3 Char"/>
    <w:basedOn w:val="70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14" w:customStyle="1">
    <w:name w:val="Heading 4 Char"/>
    <w:basedOn w:val="70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15" w:customStyle="1">
    <w:name w:val="Heading 5 Char"/>
    <w:basedOn w:val="70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16" w:customStyle="1">
    <w:name w:val="Heading 6 Char"/>
    <w:basedOn w:val="7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7" w:customStyle="1">
    <w:name w:val="Heading 7 Char"/>
    <w:basedOn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8" w:customStyle="1">
    <w:name w:val="Heading 8 Char"/>
    <w:basedOn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 w:customStyle="1">
    <w:name w:val="Heading 9 Char"/>
    <w:basedOn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 w:customStyle="1">
    <w:name w:val="Title Char"/>
    <w:basedOn w:val="7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1" w:customStyle="1">
    <w:name w:val="Subtitle Char"/>
    <w:basedOn w:val="7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2" w:customStyle="1">
    <w:name w:val="Quote Char"/>
    <w:basedOn w:val="70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3" w:customStyle="1">
    <w:name w:val="Intense Quote Char"/>
    <w:basedOn w:val="70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24" w:customStyle="1">
    <w:name w:val="Footer Char"/>
    <w:basedOn w:val="709"/>
    <w:uiPriority w:val="99"/>
    <w:pPr>
      <w:pBdr/>
      <w:spacing/>
      <w:ind/>
    </w:pPr>
  </w:style>
  <w:style w:type="character" w:styleId="725" w:customStyle="1">
    <w:name w:val="Footnote Text Char"/>
    <w:basedOn w:val="709"/>
    <w:uiPriority w:val="99"/>
    <w:semiHidden/>
    <w:pPr>
      <w:pBdr/>
      <w:spacing/>
      <w:ind/>
    </w:pPr>
    <w:rPr>
      <w:sz w:val="20"/>
      <w:szCs w:val="20"/>
    </w:rPr>
  </w:style>
  <w:style w:type="character" w:styleId="726" w:customStyle="1">
    <w:name w:val="Endnote Text Char"/>
    <w:basedOn w:val="709"/>
    <w:uiPriority w:val="99"/>
    <w:semiHidden/>
    <w:pPr>
      <w:pBdr/>
      <w:spacing/>
      <w:ind/>
    </w:pPr>
    <w:rPr>
      <w:sz w:val="20"/>
      <w:szCs w:val="20"/>
    </w:rPr>
  </w:style>
  <w:style w:type="table" w:styleId="727">
    <w:name w:val="Table Grid"/>
    <w:basedOn w:val="71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1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1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1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basedOn w:val="70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Заголовок 2 Знак"/>
    <w:basedOn w:val="709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Заголовок 3 Знак"/>
    <w:basedOn w:val="709"/>
    <w:link w:val="70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Заголовок 4 Знак"/>
    <w:basedOn w:val="709"/>
    <w:link w:val="70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Заголовок 5 Знак"/>
    <w:basedOn w:val="709"/>
    <w:link w:val="70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Заголовок 6 Знак"/>
    <w:basedOn w:val="709"/>
    <w:link w:val="7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Заголовок 7 Знак"/>
    <w:basedOn w:val="709"/>
    <w:link w:val="7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Заголовок 8 Знак"/>
    <w:basedOn w:val="709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Заголовок 9 Знак"/>
    <w:basedOn w:val="709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699"/>
    <w:next w:val="699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Назва Знак"/>
    <w:basedOn w:val="709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699"/>
    <w:next w:val="699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Підзаголовок Знак"/>
    <w:basedOn w:val="709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699"/>
    <w:next w:val="699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Цитата Знак"/>
    <w:basedOn w:val="709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Intense Emphasis"/>
    <w:basedOn w:val="70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9">
    <w:name w:val="Intense Quote"/>
    <w:basedOn w:val="699"/>
    <w:next w:val="699"/>
    <w:link w:val="87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0" w:customStyle="1">
    <w:name w:val="Насичена цитата Знак"/>
    <w:basedOn w:val="709"/>
    <w:link w:val="86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1">
    <w:name w:val="Intense Reference"/>
    <w:basedOn w:val="70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2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709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7" w:customStyle="1">
    <w:name w:val="Header Char"/>
    <w:basedOn w:val="709"/>
    <w:uiPriority w:val="99"/>
    <w:pPr>
      <w:pBdr/>
      <w:spacing/>
      <w:ind/>
    </w:pPr>
  </w:style>
  <w:style w:type="paragraph" w:styleId="878">
    <w:name w:val="Footer"/>
    <w:basedOn w:val="699"/>
    <w:link w:val="87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9" w:customStyle="1">
    <w:name w:val="Нижній колонтитул Знак"/>
    <w:basedOn w:val="709"/>
    <w:link w:val="878"/>
    <w:uiPriority w:val="99"/>
    <w:pPr>
      <w:pBdr/>
      <w:spacing/>
      <w:ind/>
    </w:pPr>
  </w:style>
  <w:style w:type="paragraph" w:styleId="880">
    <w:name w:val="Caption"/>
    <w:basedOn w:val="699"/>
    <w:next w:val="699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1">
    <w:name w:val="footnote text"/>
    <w:basedOn w:val="699"/>
    <w:link w:val="88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2" w:customStyle="1">
    <w:name w:val="Текст виноски Знак"/>
    <w:basedOn w:val="709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foot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endnote text"/>
    <w:basedOn w:val="699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кінцевої виноски Знак"/>
    <w:basedOn w:val="709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character" w:styleId="887">
    <w:name w:val="Hyperlink"/>
    <w:basedOn w:val="7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8">
    <w:name w:val="FollowedHyperlink"/>
    <w:basedOn w:val="7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699"/>
    <w:next w:val="699"/>
    <w:uiPriority w:val="99"/>
    <w:unhideWhenUsed/>
    <w:pPr>
      <w:pBdr/>
      <w:spacing/>
      <w:ind/>
    </w:pPr>
  </w:style>
  <w:style w:type="character" w:styleId="891" w:customStyle="1">
    <w:name w:val="Заголовок 1 Знак"/>
    <w:basedOn w:val="709"/>
    <w:link w:val="700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892">
    <w:name w:val="Header"/>
    <w:basedOn w:val="699"/>
    <w:link w:val="8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3" w:customStyle="1">
    <w:name w:val="Верхній колонтитул Знак"/>
    <w:basedOn w:val="709"/>
    <w:link w:val="89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4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895">
    <w:name w:val="List Paragraph"/>
    <w:basedOn w:val="699"/>
    <w:uiPriority w:val="99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896" w:customStyle="1">
    <w:name w:val="docdata"/>
    <w:basedOn w:val="709"/>
    <w:pPr>
      <w:pBdr/>
      <w:spacing/>
      <w:ind/>
    </w:pPr>
  </w:style>
  <w:style w:type="paragraph" w:styleId="897" w:customStyle="1">
    <w:name w:val="Абзац списку1"/>
    <w:basedOn w:val="699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  <w:style w:type="character" w:styleId="898" w:customStyle="1">
    <w:name w:val="rvts9"/>
    <w:basedOn w:val="709"/>
    <w:pPr>
      <w:pBdr/>
      <w:spacing/>
      <w:ind/>
    </w:pPr>
  </w:style>
  <w:style w:type="paragraph" w:styleId="899">
    <w:name w:val="HTML Preformatted"/>
    <w:basedOn w:val="699"/>
    <w:link w:val="900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val="uk-UA" w:eastAsia="uk-UA"/>
    </w:rPr>
  </w:style>
  <w:style w:type="character" w:styleId="900" w:customStyle="1">
    <w:name w:val="Стандартний HTML Знак"/>
    <w:basedOn w:val="709"/>
    <w:link w:val="899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16</cp:revision>
  <dcterms:created xsi:type="dcterms:W3CDTF">2024-11-07T09:08:00Z</dcterms:created>
  <dcterms:modified xsi:type="dcterms:W3CDTF">2024-12-23T06:48:16Z</dcterms:modified>
</cp:coreProperties>
</file>