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7"/>
        <w:pBdr/>
        <w:spacing w:after="0" w:before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697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п’ятдесят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шоста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восьмого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) </w:t>
      </w:r>
      <w:bookmarkEnd w:id="0"/>
      <w:r/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97"/>
        <w:pBdr/>
        <w:spacing w:after="0" w:before="0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902"/>
        <w:pBdr/>
        <w:spacing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98"/>
        <w:pBdr/>
        <w:tabs>
          <w:tab w:val="left" w:leader="none" w:pos="4535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  <w:lang w:val="uk-UA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грудня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2024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bookmarkStart w:id="1" w:name="_GoBack"/>
      <w:r/>
      <w:bookmarkEnd w:id="1"/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707</w:t>
      </w:r>
      <w:r>
        <w:rPr>
          <w:rFonts w:ascii="Times New Roman" w:hAnsi="Times New Roman" w:eastAsia="Lucida Sans Unicode" w:cs="Mangal"/>
          <w:color w:val="000000"/>
          <w:lang w:val="uk-UA"/>
        </w:rPr>
      </w:r>
    </w:p>
    <w:p>
      <w:pPr>
        <w:keepNext w:val="true"/>
        <w:pBdr/>
        <w:spacing/>
        <w:ind w:right="-2"/>
        <w:jc w:val="both"/>
        <w:outlineLvl w:val="1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</w:r>
      <w:r>
        <w:rPr>
          <w:rFonts w:eastAsia="Calibri"/>
          <w:b/>
          <w:bCs/>
          <w:iCs/>
          <w:color w:val="000000"/>
          <w:sz w:val="28"/>
          <w:szCs w:val="28"/>
        </w:rPr>
      </w:r>
    </w:p>
    <w:p>
      <w:pPr>
        <w:pBdr/>
        <w:spacing/>
        <w:ind w:right="-141"/>
        <w:jc w:val="both"/>
        <w:rPr>
          <w:rFonts w:eastAsia="Batang"/>
          <w:b/>
          <w:sz w:val="20"/>
          <w:szCs w:val="20"/>
        </w:rPr>
      </w:pPr>
      <w:r>
        <w:rPr>
          <w:b/>
          <w:color w:val="000000" w:themeColor="text1"/>
          <w:sz w:val="28"/>
          <w:lang w:bidi="en-US"/>
        </w:rPr>
        <w:t xml:space="preserve">Про </w:t>
      </w:r>
      <w:r>
        <w:rPr>
          <w:b/>
          <w:color w:val="000000" w:themeColor="text1"/>
          <w:sz w:val="28"/>
          <w:lang w:val="uk-UA" w:bidi="en-US"/>
        </w:rPr>
        <w:t xml:space="preserve">затвердження</w:t>
      </w:r>
      <w:r>
        <w:rPr>
          <w:b/>
          <w:color w:val="000000" w:themeColor="text1"/>
          <w:sz w:val="28"/>
          <w:lang w:bidi="en-US"/>
        </w:rPr>
        <w:t xml:space="preserve"> </w:t>
      </w:r>
      <w:r>
        <w:rPr>
          <w:b/>
          <w:bCs/>
          <w:color w:val="000000"/>
          <w:sz w:val="28"/>
          <w:szCs w:val="28"/>
          <w:lang w:eastAsia="uk-UA"/>
        </w:rPr>
        <w:t xml:space="preserve">Програми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color w:val="000000"/>
          <w:sz w:val="28"/>
          <w:szCs w:val="28"/>
        </w:rPr>
        <w:t xml:space="preserve">організації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харчування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дітей</w:t>
      </w:r>
      <w:r>
        <w:rPr>
          <w:b/>
          <w:color w:val="000000"/>
          <w:sz w:val="28"/>
          <w:szCs w:val="28"/>
        </w:rPr>
        <w:t xml:space="preserve"> в закладах </w:t>
      </w:r>
      <w:r>
        <w:rPr>
          <w:b/>
          <w:color w:val="000000"/>
          <w:sz w:val="28"/>
          <w:szCs w:val="28"/>
        </w:rPr>
        <w:t xml:space="preserve">загальної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середньої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освіти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Менської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міської</w:t>
      </w:r>
      <w:r>
        <w:rPr>
          <w:b/>
          <w:color w:val="000000"/>
          <w:sz w:val="28"/>
          <w:szCs w:val="28"/>
        </w:rPr>
        <w:t xml:space="preserve"> ради на 2025-2027 роки</w:t>
      </w:r>
      <w:r>
        <w:rPr>
          <w:rFonts w:eastAsia="Batang"/>
          <w:b/>
          <w:sz w:val="20"/>
          <w:szCs w:val="20"/>
        </w:rPr>
      </w:r>
    </w:p>
    <w:p>
      <w:pPr>
        <w:pStyle w:val="902"/>
        <w:pBdr/>
        <w:spacing/>
        <w:ind/>
        <w:jc w:val="both"/>
        <w:rPr>
          <w:rFonts w:ascii="Times New Roman" w:hAnsi="Times New Roman"/>
          <w:color w:val="000000"/>
          <w:sz w:val="28"/>
          <w:lang w:bidi="en-US"/>
        </w:rPr>
      </w:pP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Style w:val="904"/>
        <w:pBdr/>
        <w:shd w:val="clear" w:color="auto" w:fill="ffffff"/>
        <w:spacing/>
        <w:ind w:right="-141" w:firstLine="567"/>
        <w:jc w:val="both"/>
        <w:rPr>
          <w:rFonts w:ascii="Times New Roman" w:hAnsi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вимог законів України «Про освіту», «Про повну загальну середню освіту», «Про охорону дитинства»,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 «Про статус і соціальний захист громадян, які постраждали внаслідок Чорнобильської ка</w:t>
      </w:r>
      <w:r>
        <w:rPr>
          <w:rFonts w:ascii="Times New Roman" w:hAnsi="Times New Roman" w:cs="Times New Roman"/>
          <w:sz w:val="28"/>
          <w:szCs w:val="28"/>
        </w:rPr>
        <w:t xml:space="preserve">тастрофи»,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статус ветеранів війни, гарантії їх соціального захисту»,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«Про внесення змін до деяких Законів України щодо забезпечення безкоштовним харчуванням дітей внутрішньо переміщених осіб» від 16.01.2020 № 474-І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«Про внесення змін до деяких закон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 978-І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«Про оздоровлення та відпочинок дітей», «Про охорону дитинства»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постанов Кабінету Міністрів України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одатком на додану вартість», від 18.01.2016 № 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вартість», від 24.03.2021 № 305 «Про затвердження</w:t>
      </w:r>
      <w:r>
        <w:rPr>
          <w:rFonts w:ascii="Times New Roman" w:hAnsi="Times New Roman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 (зі змінами),</w:t>
      </w:r>
      <w:r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з метою збереження здо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ров’я дітей та забезпечення повноцінного і раціонального харчування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Програму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організації харчування дітей в закладах загальної середньої освіти Менської міської ради</w:t>
      </w:r>
      <w:r>
        <w:rPr>
          <w:bCs/>
          <w:color w:val="000000" w:themeColor="text1"/>
          <w:sz w:val="28"/>
          <w:szCs w:val="28"/>
          <w:lang w:val="uk-UA"/>
        </w:rPr>
        <w:t xml:space="preserve"> на 2025-2027 роки</w:t>
      </w:r>
      <w:r>
        <w:rPr>
          <w:sz w:val="28"/>
          <w:szCs w:val="28"/>
          <w:lang w:val="uk-UA"/>
        </w:rPr>
        <w:t xml:space="preserve"> (далі – Програма) згідно додатку до даного рішення (додається).</w:t>
      </w:r>
      <w:r>
        <w:rPr>
          <w:sz w:val="28"/>
          <w:szCs w:val="28"/>
          <w:lang w:val="uk-UA"/>
        </w:rPr>
      </w:r>
    </w:p>
    <w:p>
      <w:pPr>
        <w:pStyle w:val="902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2.  Відділу освіти Менської міської ради забезпечити організоване виконання заходів Програми.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Style w:val="902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3. Контроль за виконанням рішення покласти на комісію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з питань охорони здоров’я, соціального за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хисту населення,  освіти, культури, молоді, фізкультури і спорту  та заступника міського  голови з питань діяльності виконавчих органів ради  Прищепу В.В.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Style w:val="903"/>
        <w:pBdr/>
        <w:tabs>
          <w:tab w:val="left" w:leader="none" w:pos="0"/>
          <w:tab w:val="left" w:leader="none" w:pos="993"/>
        </w:tabs>
        <w:spacing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pBdr/>
        <w:tabs>
          <w:tab w:val="left" w:leader="none" w:pos="0"/>
          <w:tab w:val="left" w:leader="none" w:pos="993"/>
        </w:tabs>
        <w:spacing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pBdr/>
        <w:tabs>
          <w:tab w:val="left" w:leader="none" w:pos="0"/>
          <w:tab w:val="left" w:leader="none" w:pos="993"/>
          <w:tab w:val="left" w:leader="none" w:pos="6520"/>
        </w:tabs>
        <w:spacing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Courier New">
    <w:panose1 w:val="020703090202050204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7">
    <w:name w:val="Heading 1"/>
    <w:basedOn w:val="696"/>
    <w:next w:val="696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98">
    <w:name w:val="Heading 2"/>
    <w:basedOn w:val="696"/>
    <w:next w:val="696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99">
    <w:name w:val="Heading 3"/>
    <w:basedOn w:val="696"/>
    <w:next w:val="696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0">
    <w:name w:val="Heading 4"/>
    <w:basedOn w:val="696"/>
    <w:next w:val="696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1">
    <w:name w:val="Heading 5"/>
    <w:basedOn w:val="696"/>
    <w:next w:val="696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2">
    <w:name w:val="Heading 6"/>
    <w:basedOn w:val="696"/>
    <w:next w:val="696"/>
    <w:link w:val="86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3">
    <w:name w:val="Heading 7"/>
    <w:basedOn w:val="696"/>
    <w:next w:val="696"/>
    <w:link w:val="8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4">
    <w:name w:val="Heading 8"/>
    <w:basedOn w:val="696"/>
    <w:next w:val="696"/>
    <w:link w:val="86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5">
    <w:name w:val="Heading 9"/>
    <w:basedOn w:val="696"/>
    <w:next w:val="696"/>
    <w:link w:val="86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character" w:styleId="709" w:customStyle="1">
    <w:name w:val="Heading 1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0" w:customStyle="1">
    <w:name w:val="Heading 2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1" w:customStyle="1">
    <w:name w:val="Heading 3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2" w:customStyle="1">
    <w:name w:val="Heading 4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3" w:customStyle="1">
    <w:name w:val="Heading 5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4" w:customStyle="1">
    <w:name w:val="Heading 6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5" w:customStyle="1">
    <w:name w:val="Heading 7 Char"/>
    <w:basedOn w:val="7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6" w:customStyle="1">
    <w:name w:val="Heading 8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7" w:customStyle="1">
    <w:name w:val="Heading 9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 w:customStyle="1">
    <w:name w:val="Title Char"/>
    <w:basedOn w:val="7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9" w:customStyle="1">
    <w:name w:val="Subtitle Char"/>
    <w:basedOn w:val="7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0" w:customStyle="1">
    <w:name w:val="Quote Char"/>
    <w:basedOn w:val="7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1" w:customStyle="1">
    <w:name w:val="Intense Quote Char"/>
    <w:basedOn w:val="70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2" w:customStyle="1">
    <w:name w:val="Footer Char"/>
    <w:basedOn w:val="706"/>
    <w:uiPriority w:val="99"/>
    <w:pPr>
      <w:pBdr/>
      <w:spacing/>
      <w:ind/>
    </w:pPr>
  </w:style>
  <w:style w:type="character" w:styleId="723" w:customStyle="1">
    <w:name w:val="Footnote Text Char"/>
    <w:basedOn w:val="706"/>
    <w:uiPriority w:val="99"/>
    <w:semiHidden/>
    <w:pPr>
      <w:pBdr/>
      <w:spacing/>
      <w:ind/>
    </w:pPr>
    <w:rPr>
      <w:sz w:val="20"/>
      <w:szCs w:val="20"/>
    </w:rPr>
  </w:style>
  <w:style w:type="character" w:styleId="724" w:customStyle="1">
    <w:name w:val="Endnote Text Char"/>
    <w:basedOn w:val="706"/>
    <w:uiPriority w:val="99"/>
    <w:semiHidden/>
    <w:pPr>
      <w:pBdr/>
      <w:spacing/>
      <w:ind/>
    </w:pPr>
    <w:rPr>
      <w:sz w:val="20"/>
      <w:szCs w:val="20"/>
    </w:rPr>
  </w:style>
  <w:style w:type="character" w:styleId="725" w:customStyle="1">
    <w:name w:val="Caption Char"/>
    <w:uiPriority w:val="99"/>
    <w:pPr>
      <w:pBdr/>
      <w:spacing/>
      <w:ind/>
    </w:pPr>
  </w:style>
  <w:style w:type="paragraph" w:styleId="726">
    <w:name w:val="toc 1"/>
    <w:basedOn w:val="696"/>
    <w:next w:val="696"/>
    <w:uiPriority w:val="39"/>
    <w:unhideWhenUsed/>
    <w:pPr>
      <w:pBdr/>
      <w:spacing w:after="57"/>
      <w:ind/>
    </w:pPr>
  </w:style>
  <w:style w:type="paragraph" w:styleId="727">
    <w:name w:val="toc 2"/>
    <w:basedOn w:val="696"/>
    <w:next w:val="696"/>
    <w:uiPriority w:val="39"/>
    <w:unhideWhenUsed/>
    <w:pPr>
      <w:pBdr/>
      <w:spacing w:after="57"/>
      <w:ind w:left="283"/>
    </w:pPr>
  </w:style>
  <w:style w:type="paragraph" w:styleId="728">
    <w:name w:val="toc 3"/>
    <w:basedOn w:val="696"/>
    <w:next w:val="696"/>
    <w:uiPriority w:val="39"/>
    <w:unhideWhenUsed/>
    <w:pPr>
      <w:pBdr/>
      <w:spacing w:after="57"/>
      <w:ind w:left="567"/>
    </w:pPr>
  </w:style>
  <w:style w:type="paragraph" w:styleId="729">
    <w:name w:val="toc 4"/>
    <w:basedOn w:val="696"/>
    <w:next w:val="696"/>
    <w:uiPriority w:val="39"/>
    <w:unhideWhenUsed/>
    <w:pPr>
      <w:pBdr/>
      <w:spacing w:after="57"/>
      <w:ind w:left="850"/>
    </w:pPr>
  </w:style>
  <w:style w:type="paragraph" w:styleId="730">
    <w:name w:val="toc 5"/>
    <w:basedOn w:val="696"/>
    <w:next w:val="696"/>
    <w:uiPriority w:val="39"/>
    <w:unhideWhenUsed/>
    <w:pPr>
      <w:pBdr/>
      <w:spacing w:after="57"/>
      <w:ind w:left="1134"/>
    </w:pPr>
  </w:style>
  <w:style w:type="paragraph" w:styleId="731">
    <w:name w:val="toc 6"/>
    <w:basedOn w:val="696"/>
    <w:next w:val="696"/>
    <w:uiPriority w:val="39"/>
    <w:unhideWhenUsed/>
    <w:pPr>
      <w:pBdr/>
      <w:spacing w:after="57"/>
      <w:ind w:left="1417"/>
    </w:pPr>
  </w:style>
  <w:style w:type="paragraph" w:styleId="732">
    <w:name w:val="toc 7"/>
    <w:basedOn w:val="696"/>
    <w:next w:val="696"/>
    <w:uiPriority w:val="39"/>
    <w:unhideWhenUsed/>
    <w:pPr>
      <w:pBdr/>
      <w:spacing w:after="57"/>
      <w:ind w:left="1701"/>
    </w:pPr>
  </w:style>
  <w:style w:type="paragraph" w:styleId="733">
    <w:name w:val="toc 8"/>
    <w:basedOn w:val="696"/>
    <w:next w:val="696"/>
    <w:uiPriority w:val="39"/>
    <w:unhideWhenUsed/>
    <w:pPr>
      <w:pBdr/>
      <w:spacing w:after="57"/>
      <w:ind w:left="1984"/>
    </w:pPr>
  </w:style>
  <w:style w:type="paragraph" w:styleId="734">
    <w:name w:val="toc 9"/>
    <w:basedOn w:val="696"/>
    <w:next w:val="696"/>
    <w:uiPriority w:val="39"/>
    <w:unhideWhenUsed/>
    <w:pPr>
      <w:pBdr/>
      <w:spacing w:after="57"/>
      <w:ind w:left="2268"/>
    </w:pPr>
  </w:style>
  <w:style w:type="table" w:styleId="735">
    <w:name w:val="Table Grid"/>
    <w:basedOn w:val="7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Table Grid Light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7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 w:customStyle="1">
    <w:name w:val="Заголовок 1 Знак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2" w:customStyle="1">
    <w:name w:val="Заголовок 2 Знак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3" w:customStyle="1">
    <w:name w:val="Заголовок 3 Знак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64" w:customStyle="1">
    <w:name w:val="Заголовок 4 Знак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65" w:customStyle="1">
    <w:name w:val="Заголовок 5 Знак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66" w:customStyle="1">
    <w:name w:val="Заголовок 6 Знак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 w:customStyle="1">
    <w:name w:val="Заголовок 7 Знак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 w:customStyle="1">
    <w:name w:val="Заголовок 8 Знак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customStyle="1">
    <w:name w:val="Заголовок 9 Знак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696"/>
    <w:next w:val="696"/>
    <w:link w:val="87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 w:customStyle="1">
    <w:name w:val="Назва Знак"/>
    <w:basedOn w:val="706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696"/>
    <w:next w:val="696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 w:customStyle="1">
    <w:name w:val="Підзаголовок Знак"/>
    <w:basedOn w:val="706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696"/>
    <w:next w:val="696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 w:customStyle="1">
    <w:name w:val="Цитата Знак"/>
    <w:basedOn w:val="706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6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877">
    <w:name w:val="Intense Emphasis"/>
    <w:basedOn w:val="70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8">
    <w:name w:val="Intense Quote"/>
    <w:basedOn w:val="696"/>
    <w:next w:val="696"/>
    <w:link w:val="87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9" w:customStyle="1">
    <w:name w:val="Насичена цитата Знак"/>
    <w:basedOn w:val="706"/>
    <w:link w:val="87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0">
    <w:name w:val="Intense Reference"/>
    <w:basedOn w:val="70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81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 w:customStyle="1">
    <w:name w:val="Header Char"/>
    <w:basedOn w:val="706"/>
    <w:uiPriority w:val="99"/>
    <w:pPr>
      <w:pBdr/>
      <w:spacing/>
      <w:ind/>
    </w:pPr>
  </w:style>
  <w:style w:type="paragraph" w:styleId="887">
    <w:name w:val="Footer"/>
    <w:basedOn w:val="696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8" w:customStyle="1">
    <w:name w:val="Нижній колонтитул Знак"/>
    <w:basedOn w:val="706"/>
    <w:link w:val="887"/>
    <w:uiPriority w:val="99"/>
    <w:pPr>
      <w:pBdr/>
      <w:spacing/>
      <w:ind/>
    </w:pPr>
  </w:style>
  <w:style w:type="paragraph" w:styleId="889">
    <w:name w:val="Caption"/>
    <w:basedOn w:val="696"/>
    <w:next w:val="69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90">
    <w:name w:val="footnote text"/>
    <w:basedOn w:val="696"/>
    <w:link w:val="89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1" w:customStyle="1">
    <w:name w:val="Текст виноски Знак"/>
    <w:basedOn w:val="706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696"/>
    <w:link w:val="89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4" w:customStyle="1">
    <w:name w:val="Текст кінцевої виноски Знак"/>
    <w:basedOn w:val="706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basedOn w:val="696"/>
    <w:next w:val="696"/>
    <w:uiPriority w:val="99"/>
    <w:unhideWhenUsed/>
    <w:pPr>
      <w:pBdr/>
      <w:spacing/>
      <w:ind/>
    </w:pPr>
  </w:style>
  <w:style w:type="paragraph" w:styleId="900">
    <w:name w:val="Header"/>
    <w:basedOn w:val="696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1" w:customStyle="1">
    <w:name w:val="Верхній колонтитул Знак"/>
    <w:basedOn w:val="706"/>
    <w:link w:val="90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02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903" w:customStyle="1">
    <w:name w:val="Абзац списку1"/>
    <w:basedOn w:val="696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paragraph" w:styleId="904">
    <w:name w:val="HTML Preformatted"/>
    <w:basedOn w:val="696"/>
    <w:link w:val="905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val="uk-UA" w:eastAsia="uk-UA"/>
    </w:rPr>
  </w:style>
  <w:style w:type="character" w:styleId="905" w:customStyle="1">
    <w:name w:val="Стандартний HTML Знак"/>
    <w:basedOn w:val="706"/>
    <w:link w:val="904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20</cp:revision>
  <dcterms:created xsi:type="dcterms:W3CDTF">2024-11-07T09:17:00Z</dcterms:created>
  <dcterms:modified xsi:type="dcterms:W3CDTF">2024-12-21T14:22:30Z</dcterms:modified>
</cp:coreProperties>
</file>