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6237"/>
        <w:jc w:val="both"/>
        <w:rPr>
          <w:sz w:val="18"/>
          <w:szCs w:val="28"/>
          <w:lang w:val="uk-UA" w:eastAsia="ar-SA"/>
        </w:rPr>
      </w:pPr>
      <w:r>
        <w:rPr>
          <w:sz w:val="18"/>
          <w:szCs w:val="28"/>
          <w:lang w:eastAsia="ar-SA"/>
        </w:rPr>
        <w:t xml:space="preserve">Додаток</w:t>
      </w:r>
      <w:r>
        <w:rPr>
          <w:sz w:val="18"/>
          <w:szCs w:val="28"/>
          <w:lang w:val="uk-UA" w:eastAsia="ar-SA"/>
        </w:rPr>
        <w:t xml:space="preserve"> 13</w:t>
      </w:r>
      <w:r>
        <w:rPr>
          <w:sz w:val="18"/>
          <w:szCs w:val="28"/>
          <w:lang w:eastAsia="ar-SA"/>
        </w:rPr>
        <w:t xml:space="preserve"> до </w:t>
      </w:r>
      <w:r>
        <w:rPr>
          <w:sz w:val="18"/>
          <w:szCs w:val="28"/>
          <w:lang w:eastAsia="ar-SA"/>
        </w:rPr>
        <w:t xml:space="preserve">р</w:t>
      </w:r>
      <w:r>
        <w:rPr>
          <w:sz w:val="18"/>
          <w:szCs w:val="28"/>
          <w:lang w:eastAsia="ar-SA"/>
        </w:rPr>
        <w:t xml:space="preserve">ішення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56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eastAsia="ar-SA"/>
        </w:rPr>
        <w:t xml:space="preserve">сесії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Менської міської ради </w:t>
      </w:r>
      <w:r>
        <w:rPr>
          <w:sz w:val="18"/>
          <w:szCs w:val="28"/>
          <w:lang w:eastAsia="ar-SA"/>
        </w:rPr>
        <w:t xml:space="preserve">8 </w:t>
      </w:r>
      <w:r>
        <w:rPr>
          <w:sz w:val="18"/>
          <w:szCs w:val="28"/>
          <w:lang w:eastAsia="ar-SA"/>
        </w:rPr>
        <w:t xml:space="preserve">скликання</w:t>
      </w:r>
      <w:r>
        <w:rPr>
          <w:sz w:val="18"/>
          <w:szCs w:val="28"/>
          <w:lang w:val="uk-UA" w:eastAsia="ar-SA"/>
        </w:rPr>
      </w:r>
      <w:r>
        <w:rPr>
          <w:sz w:val="18"/>
          <w:szCs w:val="28"/>
          <w:lang w:val="uk-UA" w:eastAsia="ar-SA"/>
        </w:rPr>
      </w:r>
    </w:p>
    <w:p>
      <w:pPr>
        <w:pBdr/>
        <w:spacing/>
        <w:ind w:left="6237"/>
        <w:jc w:val="both"/>
        <w:rPr>
          <w:sz w:val="18"/>
          <w:lang w:val="uk-UA"/>
        </w:rPr>
      </w:pPr>
      <w:r>
        <w:rPr>
          <w:sz w:val="18"/>
          <w:szCs w:val="28"/>
          <w:lang w:val="uk-UA" w:eastAsia="ar-SA"/>
        </w:rPr>
        <w:t xml:space="preserve">19</w:t>
      </w:r>
      <w:r>
        <w:rPr>
          <w:sz w:val="18"/>
          <w:szCs w:val="28"/>
          <w:lang w:eastAsia="ar-SA"/>
        </w:rPr>
        <w:t xml:space="preserve">.</w:t>
      </w:r>
      <w:r>
        <w:rPr>
          <w:sz w:val="18"/>
          <w:szCs w:val="28"/>
          <w:lang w:val="uk-UA" w:eastAsia="ar-SA"/>
        </w:rPr>
        <w:t xml:space="preserve">12.</w:t>
      </w:r>
      <w:r>
        <w:rPr>
          <w:sz w:val="18"/>
          <w:szCs w:val="28"/>
          <w:lang w:eastAsia="ar-SA"/>
        </w:rPr>
        <w:t xml:space="preserve">20</w:t>
      </w:r>
      <w:r>
        <w:rPr>
          <w:sz w:val="18"/>
          <w:szCs w:val="28"/>
          <w:lang w:val="uk-UA" w:eastAsia="ar-SA"/>
        </w:rPr>
        <w:t xml:space="preserve">24</w:t>
      </w:r>
      <w:r>
        <w:rPr>
          <w:sz w:val="18"/>
          <w:szCs w:val="28"/>
          <w:lang w:eastAsia="ar-SA"/>
        </w:rPr>
        <w:t xml:space="preserve"> №</w:t>
      </w:r>
      <w:r>
        <w:rPr>
          <w:sz w:val="18"/>
          <w:lang w:val="uk-UA"/>
        </w:rPr>
        <w:t xml:space="preserve"> 704</w:t>
      </w:r>
      <w:r>
        <w:rPr>
          <w:sz w:val="18"/>
          <w:lang w:val="uk-UA"/>
        </w:rPr>
      </w:r>
    </w:p>
    <w:p>
      <w:pPr>
        <w:pBdr/>
        <w:spacing/>
        <w:ind w:left="6237"/>
        <w:jc w:val="both"/>
        <w:rPr>
          <w:sz w:val="18"/>
          <w:lang w:val="uk-UA"/>
        </w:rPr>
      </w:pPr>
      <w:r>
        <w:rPr>
          <w:sz w:val="18"/>
          <w:lang w:val="uk-UA"/>
        </w:rPr>
      </w:r>
      <w:r>
        <w:rPr>
          <w:sz w:val="18"/>
          <w:lang w:val="uk-UA"/>
        </w:rPr>
      </w:r>
      <w:r>
        <w:rPr>
          <w:sz w:val="18"/>
          <w:lang w:val="uk-UA"/>
        </w:rPr>
      </w:r>
    </w:p>
    <w:p>
      <w:pPr>
        <w:pBdr/>
        <w:tabs>
          <w:tab w:val="left" w:leader="none" w:pos="9356"/>
        </w:tabs>
        <w:spacing/>
        <w:ind w:left="6237"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ІНФОРМАЦІЙНА КАРТКА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</w:t>
      </w:r>
      <w:r>
        <w:rPr>
          <w:b/>
          <w:color w:val="000000"/>
          <w:sz w:val="24"/>
          <w:szCs w:val="24"/>
        </w:rPr>
        <w:t xml:space="preserve">іністративної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Style w:val="981"/>
        <w:pBdr/>
        <w:tabs>
          <w:tab w:val="left" w:leader="none" w:pos="9356"/>
        </w:tabs>
        <w:spacing w:line="270" w:lineRule="auto"/>
        <w:ind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ВИДАЧА АКТА ВСТАНОВЛЕННЯ ФАКТУ ЗДІЙСНЕННЯ ОСОБОЮ ПОСТІЙНОГО ДОГЛЯДУ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Style w:val="987"/>
        <w:pBdr/>
        <w:tabs>
          <w:tab w:val="left" w:leader="none" w:pos="9356"/>
        </w:tabs>
        <w:spacing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 </w:t>
      </w: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Менської міської ради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Style w:val="987"/>
        <w:pBdr/>
        <w:tabs>
          <w:tab w:val="left" w:leader="none" w:pos="9356"/>
        </w:tabs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774"/>
        <w:gridCol w:w="5409"/>
      </w:tblGrid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9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та / або центр надання адміністративних послуг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828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</w:t>
            </w:r>
            <w:r>
              <w:rPr>
                <w:sz w:val="24"/>
                <w:szCs w:val="24"/>
                <w:lang w:val="uk-UA"/>
              </w:rPr>
              <w:t xml:space="preserve">'</w:t>
            </w:r>
            <w:r>
              <w:rPr>
                <w:sz w:val="24"/>
                <w:szCs w:val="24"/>
              </w:rPr>
              <w:t xml:space="preserve">єкт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</w:t>
            </w:r>
            <w:r>
              <w:rPr>
                <w:sz w:val="24"/>
                <w:szCs w:val="24"/>
              </w:rPr>
              <w:t xml:space="preserve">іністративних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98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соціального захисту населення  та охорони здоров’я Менської міської ради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1002"/>
              <w:pBdr/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1002"/>
              <w:pBdr/>
              <w:spacing w:after="0" w:afterAutospacing="0" w:before="0" w:beforeAutospacing="0"/>
              <w:ind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pStyle w:val="1002"/>
              <w:pBdr/>
              <w:spacing w:after="0" w:afterAutospacing="0" w:before="0" w:beforeAutospacing="0"/>
              <w:ind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ВРМ відділу «Центр надання адміністративних послуг»</w:t>
            </w: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pStyle w:val="98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Староста або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в.о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старости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старостинських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округах Менської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Місце знаходження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Style w:val="828"/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1560</w:t>
            </w:r>
            <w:r>
              <w:rPr>
                <w:sz w:val="24"/>
                <w:szCs w:val="24"/>
                <w:lang w:val="uk-UA"/>
              </w:rPr>
              <w:t xml:space="preserve">0,</w:t>
            </w:r>
            <w:r>
              <w:rPr>
                <w:sz w:val="24"/>
                <w:szCs w:val="24"/>
              </w:rPr>
              <w:t xml:space="preserve"> м. Мена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</w:rPr>
              <w:t xml:space="preserve">вул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Героїв</w:t>
            </w:r>
            <w:r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  <w:lang w:val="uk-UA"/>
              </w:rPr>
              <w:t xml:space="preserve">ТО</w:t>
            </w:r>
            <w:r>
              <w:rPr>
                <w:sz w:val="24"/>
                <w:szCs w:val="24"/>
              </w:rPr>
              <w:t xml:space="preserve">, 6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828"/>
              <w:pBdr/>
              <w:spacing/>
              <w:ind/>
              <w:rPr>
                <w:rFonts w:eastAsia="Calibri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15674</w:t>
            </w:r>
            <w:r>
              <w:rPr>
                <w:sz w:val="24"/>
                <w:szCs w:val="24"/>
                <w:lang w:val="uk-UA" w:eastAsia="uk-UA"/>
              </w:rPr>
              <w:t xml:space="preserve">,</w:t>
            </w:r>
            <w:r>
              <w:rPr>
                <w:sz w:val="24"/>
                <w:szCs w:val="24"/>
                <w:lang w:eastAsia="uk-UA"/>
              </w:rPr>
              <w:t xml:space="preserve"> с. </w:t>
            </w:r>
            <w:r>
              <w:rPr>
                <w:sz w:val="24"/>
                <w:szCs w:val="24"/>
                <w:lang w:eastAsia="uk-UA"/>
              </w:rPr>
              <w:t xml:space="preserve">Бірківка</w:t>
            </w:r>
            <w:r>
              <w:rPr>
                <w:sz w:val="24"/>
                <w:szCs w:val="24"/>
                <w:lang w:eastAsia="uk-UA"/>
              </w:rPr>
              <w:t xml:space="preserve">, </w:t>
            </w:r>
            <w:r>
              <w:rPr>
                <w:sz w:val="24"/>
                <w:szCs w:val="24"/>
                <w:lang w:eastAsia="uk-UA"/>
              </w:rPr>
              <w:t xml:space="preserve">пров</w:t>
            </w:r>
            <w:r>
              <w:rPr>
                <w:sz w:val="24"/>
                <w:szCs w:val="24"/>
                <w:lang w:eastAsia="uk-UA"/>
              </w:rPr>
              <w:t xml:space="preserve">. </w:t>
            </w:r>
            <w:r>
              <w:rPr>
                <w:sz w:val="24"/>
                <w:szCs w:val="24"/>
                <w:lang w:eastAsia="uk-UA"/>
              </w:rPr>
              <w:t xml:space="preserve">Шкільний</w:t>
            </w:r>
            <w:r>
              <w:rPr>
                <w:sz w:val="24"/>
                <w:szCs w:val="24"/>
                <w:lang w:eastAsia="uk-UA"/>
              </w:rPr>
              <w:t xml:space="preserve"> № 9</w:t>
            </w:r>
            <w:r>
              <w:rPr>
                <w:rFonts w:eastAsia="Calibri"/>
                <w:sz w:val="24"/>
                <w:szCs w:val="24"/>
                <w:lang w:val="uk-UA" w:eastAsia="uk-UA"/>
              </w:rPr>
            </w:r>
            <w:r>
              <w:rPr>
                <w:rFonts w:eastAsia="Calibri"/>
                <w:sz w:val="24"/>
                <w:szCs w:val="24"/>
                <w:lang w:val="uk-UA" w:eastAsia="uk-UA"/>
              </w:rPr>
            </w:r>
          </w:p>
          <w:p>
            <w:pPr>
              <w:pStyle w:val="1002"/>
              <w:pBdr/>
              <w:spacing w:after="0" w:afterAutospacing="0" w:before="0" w:beforeAutospacing="0"/>
              <w:ind/>
              <w:rPr/>
            </w:pPr>
            <w:r>
              <w:t xml:space="preserve">15675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Блистова</w:t>
            </w:r>
            <w:r>
              <w:rPr>
                <w:lang w:val="uk-UA"/>
              </w:rP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rPr>
                <w:lang w:val="uk-UA"/>
              </w:rPr>
              <w:t xml:space="preserve">Олени Лук’янової</w:t>
            </w:r>
            <w:r>
              <w:t xml:space="preserve"> № 1</w:t>
            </w:r>
            <w:r/>
          </w:p>
          <w:p>
            <w:pPr>
              <w:pStyle w:val="1002"/>
              <w:pBdr/>
              <w:spacing w:after="0" w:afterAutospacing="0" w:before="0" w:beforeAutospacing="0"/>
              <w:ind/>
              <w:rPr/>
            </w:pPr>
            <w:r>
              <w:t xml:space="preserve">15641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Величківка</w:t>
            </w:r>
            <w:r>
              <w:rPr>
                <w:lang w:val="uk-UA"/>
              </w:rPr>
              <w:t xml:space="preserve">, </w:t>
            </w:r>
            <w:r>
              <w:t xml:space="preserve">вул</w:t>
            </w:r>
            <w:r>
              <w:t xml:space="preserve">. Миру № 25 «б»</w:t>
            </w:r>
            <w:r/>
          </w:p>
          <w:p>
            <w:pPr>
              <w:pStyle w:val="1002"/>
              <w:pBdr/>
              <w:spacing w:after="0" w:afterAutospacing="0" w:before="0" w:beforeAutospacing="0"/>
              <w:ind/>
              <w:rPr/>
            </w:pPr>
            <w:r>
              <w:t xml:space="preserve">15632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Волосківці</w:t>
            </w:r>
            <w:r>
              <w:rPr>
                <w:lang w:val="uk-UA"/>
              </w:rP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rPr>
                <w:lang w:val="uk-UA"/>
              </w:rPr>
              <w:t xml:space="preserve">Героїв України </w:t>
            </w:r>
            <w:r>
              <w:t xml:space="preserve"> № 41</w:t>
            </w:r>
            <w:r/>
          </w:p>
          <w:p>
            <w:pPr>
              <w:pStyle w:val="1002"/>
              <w:pBdr/>
              <w:spacing w:after="0" w:afterAutospacing="0" w:before="0" w:beforeAutospacing="0"/>
              <w:ind/>
              <w:rPr/>
            </w:pPr>
            <w:r>
              <w:t xml:space="preserve">15631</w:t>
            </w:r>
            <w:r>
              <w:rPr>
                <w:lang w:val="uk-UA"/>
              </w:rPr>
              <w:t xml:space="preserve">,</w:t>
            </w:r>
            <w:r>
              <w:t xml:space="preserve"> с. Городище</w:t>
            </w:r>
            <w:r>
              <w:rPr>
                <w:lang w:val="uk-UA"/>
              </w:rPr>
              <w:t xml:space="preserve">,</w:t>
            </w:r>
            <w:r>
              <w:t xml:space="preserve"> </w:t>
            </w:r>
            <w:r>
              <w:t xml:space="preserve">вул</w:t>
            </w:r>
            <w:r>
              <w:t xml:space="preserve">. </w:t>
            </w:r>
            <w:r>
              <w:t xml:space="preserve">Шевченка</w:t>
            </w:r>
            <w:r>
              <w:t xml:space="preserve"> № 73</w:t>
            </w:r>
            <w:r/>
          </w:p>
          <w:p>
            <w:pPr>
              <w:pStyle w:val="1002"/>
              <w:pBdr/>
              <w:spacing w:after="0" w:afterAutospacing="0" w:before="0" w:beforeAutospacing="0"/>
              <w:ind/>
              <w:rPr/>
            </w:pPr>
            <w:r>
              <w:t xml:space="preserve">15642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Данилівка</w:t>
            </w:r>
            <w:r>
              <w:t xml:space="preserve">,в</w:t>
            </w:r>
            <w:r>
              <w:t xml:space="preserve">ул</w:t>
            </w:r>
            <w:r>
              <w:t xml:space="preserve">. Миру № 56</w:t>
            </w:r>
            <w:r/>
          </w:p>
          <w:p>
            <w:pPr>
              <w:pStyle w:val="1002"/>
              <w:pBdr/>
              <w:spacing w:after="0" w:afterAutospacing="0" w:before="0" w:beforeAutospacing="0"/>
              <w:ind/>
              <w:rPr/>
            </w:pPr>
            <w:r>
              <w:t xml:space="preserve">15670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Дягова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Покровська</w:t>
            </w:r>
            <w:r>
              <w:t xml:space="preserve"> № 19</w:t>
            </w:r>
            <w:r/>
          </w:p>
          <w:p>
            <w:pPr>
              <w:pStyle w:val="1002"/>
              <w:pBdr/>
              <w:spacing w:after="0" w:afterAutospacing="0" w:before="0" w:beforeAutospacing="0"/>
              <w:ind/>
              <w:rPr/>
            </w:pPr>
            <w:r>
              <w:t xml:space="preserve">15640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Кисел</w:t>
            </w:r>
            <w:r>
              <w:t xml:space="preserve">івка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Осипенка</w:t>
            </w:r>
            <w:r>
              <w:t xml:space="preserve"> № 39</w:t>
            </w:r>
            <w:r/>
          </w:p>
          <w:p>
            <w:pPr>
              <w:pStyle w:val="1002"/>
              <w:pBdr/>
              <w:spacing w:after="0" w:afterAutospacing="0" w:before="0" w:beforeAutospacing="0"/>
              <w:ind/>
              <w:rPr/>
            </w:pPr>
            <w:r>
              <w:t xml:space="preserve">15655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Куковичі</w:t>
            </w:r>
            <w:r>
              <w:t xml:space="preserve">, </w:t>
            </w:r>
            <w:r>
              <w:t xml:space="preserve">вул</w:t>
            </w:r>
            <w:r>
              <w:t xml:space="preserve">. Миру № 36</w:t>
            </w:r>
            <w:r/>
          </w:p>
          <w:p>
            <w:pPr>
              <w:pStyle w:val="1002"/>
              <w:pBdr/>
              <w:spacing w:after="0" w:afterAutospacing="0" w:before="0" w:beforeAutospacing="0"/>
              <w:ind/>
              <w:rPr/>
            </w:pPr>
            <w:r>
              <w:t xml:space="preserve">15672</w:t>
            </w:r>
            <w:r>
              <w:rPr>
                <w:lang w:val="uk-UA"/>
              </w:rPr>
              <w:t xml:space="preserve">,</w:t>
            </w:r>
            <w:r>
              <w:t xml:space="preserve"> с </w:t>
            </w:r>
            <w:r>
              <w:t xml:space="preserve">Ліски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Шевченка</w:t>
            </w:r>
            <w:r>
              <w:t xml:space="preserve"> № 34 «а»</w:t>
            </w:r>
            <w:r/>
          </w:p>
          <w:p>
            <w:pPr>
              <w:pStyle w:val="1002"/>
              <w:pBdr/>
              <w:spacing w:after="0" w:afterAutospacing="0" w:before="0" w:beforeAutospacing="0"/>
              <w:ind/>
              <w:rPr/>
            </w:pPr>
            <w:r>
              <w:t xml:space="preserve">15652</w:t>
            </w:r>
            <w:r>
              <w:rPr>
                <w:lang w:val="uk-UA"/>
              </w:rPr>
              <w:t xml:space="preserve">,</w:t>
            </w:r>
            <w:r>
              <w:t xml:space="preserve"> </w:t>
            </w:r>
            <w:r>
              <w:t xml:space="preserve">с</w:t>
            </w:r>
            <w:r>
              <w:t xml:space="preserve">. </w:t>
            </w:r>
            <w:r>
              <w:t xml:space="preserve">Макошине</w:t>
            </w:r>
            <w:r>
              <w:t xml:space="preserve">, </w:t>
            </w:r>
            <w:r>
              <w:t xml:space="preserve">вул</w:t>
            </w:r>
            <w:r>
              <w:t xml:space="preserve">. Центральна № 3</w:t>
            </w:r>
            <w:r/>
          </w:p>
          <w:p>
            <w:pPr>
              <w:pStyle w:val="1002"/>
              <w:pBdr/>
              <w:spacing w:after="0" w:afterAutospacing="0" w:before="0" w:beforeAutospacing="0"/>
              <w:ind/>
              <w:rPr/>
            </w:pPr>
            <w:r>
              <w:t xml:space="preserve">15673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Осьмаки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Шевченка</w:t>
            </w:r>
            <w:r>
              <w:t xml:space="preserve"> № 60</w:t>
            </w:r>
            <w:r/>
          </w:p>
          <w:p>
            <w:pPr>
              <w:pStyle w:val="1002"/>
              <w:pBdr/>
              <w:spacing w:after="0" w:afterAutospacing="0" w:before="0" w:beforeAutospacing="0"/>
              <w:ind/>
              <w:rPr/>
            </w:pPr>
            <w:r>
              <w:t xml:space="preserve">15650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Покровське</w:t>
            </w:r>
            <w:r>
              <w:rPr>
                <w:lang w:val="uk-UA"/>
              </w:rPr>
              <w:t xml:space="preserve">,</w:t>
            </w:r>
            <w:r>
              <w:t xml:space="preserve">в</w:t>
            </w:r>
            <w:r>
              <w:t xml:space="preserve">ул</w:t>
            </w:r>
            <w:r>
              <w:t xml:space="preserve">. </w:t>
            </w:r>
            <w:r>
              <w:rPr>
                <w:lang w:val="uk-UA"/>
              </w:rPr>
              <w:t xml:space="preserve">Козацька</w:t>
            </w:r>
            <w:r>
              <w:t xml:space="preserve"> № 3</w:t>
            </w:r>
            <w:r/>
          </w:p>
          <w:p>
            <w:pPr>
              <w:pStyle w:val="1002"/>
              <w:pBdr/>
              <w:spacing w:after="0" w:afterAutospacing="0" w:before="0" w:beforeAutospacing="0"/>
              <w:ind/>
              <w:rPr/>
            </w:pPr>
            <w:r>
              <w:t xml:space="preserve">15643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Садове</w:t>
            </w:r>
            <w:r>
              <w:t xml:space="preserve">, </w:t>
            </w:r>
            <w:r>
              <w:t xml:space="preserve">вул</w:t>
            </w:r>
            <w:r>
              <w:t xml:space="preserve">. Перемоги № 2</w:t>
            </w:r>
            <w:r/>
          </w:p>
          <w:p>
            <w:pPr>
              <w:pStyle w:val="1002"/>
              <w:pBdr/>
              <w:spacing w:after="0" w:afterAutospacing="0" w:before="0" w:beforeAutospacing="0"/>
              <w:ind/>
              <w:rPr/>
            </w:pPr>
            <w:r>
              <w:t xml:space="preserve">15662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Семенівка</w:t>
            </w:r>
            <w:r>
              <w:rPr>
                <w:lang w:val="uk-UA"/>
              </w:rPr>
              <w:t xml:space="preserve">, </w:t>
            </w:r>
            <w:r>
              <w:t xml:space="preserve">вул</w:t>
            </w:r>
            <w:r>
              <w:t xml:space="preserve">. Перемоги № 9 «а»</w:t>
            </w:r>
            <w:r/>
          </w:p>
          <w:p>
            <w:pPr>
              <w:pStyle w:val="1002"/>
              <w:pBdr/>
              <w:spacing w:after="0" w:afterAutospacing="0" w:before="0" w:beforeAutospacing="0"/>
              <w:ind/>
              <w:rPr/>
            </w:pPr>
            <w:r>
              <w:t xml:space="preserve">15630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Синявка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ГероївУкраїни</w:t>
            </w:r>
            <w:r>
              <w:t xml:space="preserve"> № 91</w:t>
            </w:r>
            <w:r/>
          </w:p>
          <w:p>
            <w:pPr>
              <w:pStyle w:val="1002"/>
              <w:pBdr/>
              <w:spacing w:after="0" w:afterAutospacing="0" w:before="0" w:beforeAutospacing="0"/>
              <w:ind/>
              <w:rPr/>
            </w:pPr>
            <w:r>
              <w:t xml:space="preserve">15651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Слобідка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БратівФедоренків</w:t>
            </w:r>
            <w:r>
              <w:t xml:space="preserve"> № 26</w:t>
            </w:r>
            <w:r/>
          </w:p>
          <w:p>
            <w:pPr>
              <w:pStyle w:val="1002"/>
              <w:pBdr/>
              <w:spacing w:after="0" w:afterAutospacing="0" w:before="0" w:beforeAutospacing="0"/>
              <w:ind/>
              <w:rPr/>
            </w:pPr>
            <w:r>
              <w:t xml:space="preserve">15661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Стольне</w:t>
            </w:r>
            <w:r>
              <w:t xml:space="preserve">, </w:t>
            </w:r>
            <w:r>
              <w:t xml:space="preserve">вул</w:t>
            </w:r>
            <w:r>
              <w:t xml:space="preserve">. Миру № 10</w:t>
            </w:r>
            <w:r/>
          </w:p>
          <w:p>
            <w:pPr>
              <w:pStyle w:val="1002"/>
              <w:pBdr/>
              <w:spacing w:after="0" w:afterAutospacing="0" w:before="0" w:beforeAutospacing="0"/>
              <w:ind/>
              <w:rPr/>
            </w:pPr>
            <w:r>
              <w:t xml:space="preserve">15676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Ушня</w:t>
            </w:r>
            <w:r>
              <w:t xml:space="preserve">, </w:t>
            </w:r>
            <w:r>
              <w:t xml:space="preserve">пров</w:t>
            </w:r>
            <w:r>
              <w:t xml:space="preserve">. </w:t>
            </w:r>
            <w:r>
              <w:t xml:space="preserve">Шкільний</w:t>
            </w:r>
            <w:r>
              <w:t xml:space="preserve"> № 9</w:t>
            </w:r>
            <w:r/>
          </w:p>
          <w:p>
            <w:pPr>
              <w:pStyle w:val="1002"/>
              <w:pBdr/>
              <w:spacing w:after="0" w:afterAutospacing="0" w:before="0" w:beforeAutospacing="0"/>
              <w:ind/>
              <w:rPr/>
            </w:pPr>
            <w:r>
              <w:t xml:space="preserve">15671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Феськівка</w:t>
            </w:r>
            <w:r>
              <w:t xml:space="preserve">, </w:t>
            </w:r>
            <w:r>
              <w:t xml:space="preserve">вул</w:t>
            </w:r>
            <w:r>
              <w:t xml:space="preserve">. Миру № 25 «а»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Інформація щодо режиму роботи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Style w:val="1002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1002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Понеділок-середа      з 8:30 до 16:30</w:t>
            </w:r>
            <w:r>
              <w:rPr>
                <w:lang w:val="uk-UA"/>
              </w:rPr>
              <w:br/>
              <w:t xml:space="preserve">Четвер                        з 8:30 до 20:00</w:t>
            </w:r>
            <w:r>
              <w:rPr>
                <w:lang w:val="uk-UA"/>
              </w:rPr>
              <w:br/>
              <w:t xml:space="preserve">П’ятниця-субота       з 8:30 до 15:30</w:t>
            </w:r>
            <w:r>
              <w:rPr>
                <w:lang w:val="uk-UA"/>
              </w:rPr>
              <w:br/>
              <w:t xml:space="preserve">Вихідний день                 неділя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1002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ВРМ відділу «Центр надання адміністративних послуг»,старости в </w:t>
            </w:r>
            <w:r>
              <w:rPr>
                <w:lang w:val="uk-UA"/>
              </w:rPr>
              <w:t xml:space="preserve">старостинських</w:t>
            </w:r>
            <w:r>
              <w:rPr>
                <w:lang w:val="uk-UA"/>
              </w:rPr>
              <w:t xml:space="preserve"> округах Менської міської територіальної громади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1002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Понеділок-п’ятниця: з 8:00 до 17:00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98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Вихідні                          субота, неділя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Style w:val="981"/>
              <w:pBdr/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Тел: (04644) 2-16-81; +38 (093) 38-362-92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28"/>
              <w:pBdr/>
              <w:spacing/>
              <w:ind/>
              <w:rPr>
                <w:sz w:val="24"/>
                <w:szCs w:val="24"/>
              </w:rPr>
            </w:pPr>
            <w:r/>
            <w:hyperlink r:id="rId16" w:tooltip="mailto:cnapradamena@cg.gov.ua" w:history="1">
              <w:r>
                <w:rPr>
                  <w:rStyle w:val="967"/>
                  <w:sz w:val="24"/>
                  <w:szCs w:val="24"/>
                  <w:lang w:val="en-US"/>
                </w:rPr>
                <w:t xml:space="preserve">cnapradamena</w:t>
              </w:r>
              <w:r>
                <w:rPr>
                  <w:rStyle w:val="967"/>
                  <w:sz w:val="24"/>
                  <w:szCs w:val="24"/>
                </w:rPr>
                <w:t xml:space="preserve">@</w:t>
              </w:r>
              <w:r>
                <w:rPr>
                  <w:rStyle w:val="967"/>
                  <w:sz w:val="24"/>
                  <w:szCs w:val="24"/>
                  <w:lang w:val="en-US"/>
                </w:rPr>
                <w:t xml:space="preserve">cg</w:t>
              </w:r>
              <w:r>
                <w:rPr>
                  <w:rStyle w:val="967"/>
                  <w:sz w:val="24"/>
                  <w:szCs w:val="24"/>
                </w:rPr>
                <w:t xml:space="preserve">.</w:t>
              </w:r>
              <w:r>
                <w:rPr>
                  <w:rStyle w:val="967"/>
                  <w:sz w:val="24"/>
                  <w:szCs w:val="24"/>
                  <w:lang w:val="en-US"/>
                </w:rPr>
                <w:t xml:space="preserve">gov</w:t>
              </w:r>
              <w:r>
                <w:rPr>
                  <w:rStyle w:val="967"/>
                  <w:sz w:val="24"/>
                  <w:szCs w:val="24"/>
                </w:rPr>
                <w:t xml:space="preserve">.</w:t>
              </w:r>
              <w:r>
                <w:rPr>
                  <w:rStyle w:val="967"/>
                  <w:sz w:val="24"/>
                  <w:szCs w:val="24"/>
                  <w:lang w:val="en-US"/>
                </w:rPr>
                <w:t xml:space="preserve">ua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Веб-сайт: </w:t>
            </w:r>
            <w:hyperlink r:id="rId17" w:tooltip="http://mena.cg.gov.ua/" w:history="1">
              <w:r>
                <w:rPr>
                  <w:rStyle w:val="967"/>
                  <w:rFonts w:ascii="Times New Roman" w:hAnsi="Times New Roman"/>
                  <w:sz w:val="24"/>
                  <w:szCs w:val="24"/>
                </w:rPr>
                <w:t xml:space="preserve">http://mena.cg.gov.ua/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9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Закони України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Style w:val="997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 w:eastAsia="Calibr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val="uk-UA" w:eastAsia="en-US"/>
              </w:rPr>
              <w:t xml:space="preserve">Закон України </w:t>
            </w:r>
            <w:r>
              <w:rPr>
                <w:bCs/>
                <w:lang w:val="uk-UA"/>
              </w:rPr>
              <w:t xml:space="preserve">«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val="uk-UA" w:eastAsia="en-US"/>
              </w:rPr>
              <w:t xml:space="preserve">Про звернення громадян</w:t>
            </w:r>
            <w:r>
              <w:rPr>
                <w:bCs/>
                <w:lang w:val="uk-UA"/>
              </w:rPr>
              <w:t xml:space="preserve">»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val="uk-UA" w:eastAsia="en-US"/>
              </w:rPr>
              <w:t xml:space="preserve">, 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val="uk-UA" w:eastAsia="en-US"/>
              </w:rPr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val="uk-UA" w:eastAsia="en-US"/>
              </w:rPr>
            </w:r>
          </w:p>
          <w:p>
            <w:pPr>
              <w:pStyle w:val="997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eastAsia="en-US"/>
              </w:rPr>
              <w:t xml:space="preserve">Закон 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eastAsia="en-US"/>
              </w:rPr>
              <w:t xml:space="preserve">України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lang w:val="uk-UA"/>
              </w:rPr>
              <w:t xml:space="preserve">«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eastAsia="en-US"/>
              </w:rPr>
              <w:t xml:space="preserve">Про 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eastAsia="en-US"/>
              </w:rPr>
              <w:t xml:space="preserve">соц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eastAsia="en-US"/>
              </w:rPr>
              <w:t xml:space="preserve">іальніпослуги</w:t>
            </w:r>
            <w:r>
              <w:rPr>
                <w:bCs/>
                <w:lang w:val="uk-UA"/>
              </w:rPr>
              <w:t xml:space="preserve">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  Кабінету Міністрів України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Style w:val="828"/>
              <w:pBdr/>
              <w:spacing/>
              <w:ind/>
              <w:rPr>
                <w:rFonts w:eastAsia="Calibri"/>
                <w:sz w:val="24"/>
                <w:szCs w:val="24"/>
                <w:lang w:val="uk-UA" w:bidi="ar-SA"/>
              </w:rPr>
            </w:pPr>
            <w:r>
              <w:rPr>
                <w:rFonts w:eastAsia="Calibri"/>
                <w:sz w:val="24"/>
                <w:szCs w:val="24"/>
                <w:lang w:val="uk-UA" w:bidi="ar-SA"/>
              </w:rPr>
              <w:t xml:space="preserve">Постанова Кабінету Міністрів України від  16.05.2024 № 560</w:t>
            </w:r>
            <w:r>
              <w:rPr>
                <w:bCs/>
                <w:sz w:val="24"/>
                <w:szCs w:val="24"/>
                <w:lang w:val="uk-UA"/>
              </w:rPr>
              <w:t xml:space="preserve">«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Про затвердження </w:t>
            </w:r>
            <w:r>
              <w:rPr>
                <w:sz w:val="24"/>
                <w:szCs w:val="24"/>
                <w:lang w:val="uk-UA"/>
              </w:rPr>
              <w:t xml:space="preserve">Порядку проведення призову громадян на військову службу під час мобілізації, на особливий період</w:t>
            </w:r>
            <w:r>
              <w:rPr>
                <w:bCs/>
                <w:sz w:val="24"/>
                <w:szCs w:val="24"/>
                <w:lang w:val="uk-UA"/>
              </w:rPr>
              <w:t xml:space="preserve">» зі змінами</w:t>
            </w:r>
            <w:r>
              <w:rPr>
                <w:sz w:val="24"/>
                <w:szCs w:val="24"/>
                <w:lang w:val="uk-UA"/>
              </w:rPr>
              <w:t xml:space="preserve"> (далі – Порядок)</w:t>
            </w:r>
            <w:r>
              <w:rPr>
                <w:sz w:val="24"/>
                <w:szCs w:val="24"/>
                <w:lang w:val="uk-UA"/>
              </w:rPr>
              <w:t xml:space="preserve">.</w:t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 місцевих органів виконавчої влади/органів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Bdr/>
              <w:tabs>
                <w:tab w:val="left" w:leader="none" w:pos="993"/>
                <w:tab w:val="left" w:leader="none" w:pos="2422"/>
                <w:tab w:val="left" w:leader="none" w:pos="9356"/>
              </w:tabs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 w:bidi="ar-SA"/>
              </w:rPr>
              <w:t xml:space="preserve">-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9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Умови отримання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Підстава для отримання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vAlign w:val="center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Особисте звернення військовозобов’язаного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981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5"/>
              <w:pBdr/>
              <w:tabs>
                <w:tab w:val="clear" w:leader="none" w:pos="9355"/>
                <w:tab w:val="left" w:leader="none" w:pos="9356"/>
              </w:tabs>
              <w:spacing/>
              <w:ind/>
              <w:jc w:val="center"/>
              <w:rPr/>
            </w:pPr>
            <w:r>
              <w:rPr>
                <w:color w:val="000000" w:themeColor="text1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5"/>
              <w:pBdr/>
              <w:tabs>
                <w:tab w:val="clear" w:leader="none" w:pos="9355"/>
                <w:tab w:val="left" w:leader="none" w:pos="9356"/>
              </w:tabs>
              <w:spacing/>
              <w:ind/>
              <w:jc w:val="both"/>
              <w:rPr/>
            </w:pPr>
            <w:r>
              <w:rPr>
                <w:color w:val="000000" w:themeColor="text1"/>
              </w:rPr>
              <w:t xml:space="preserve"> Перелік необхідних документів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Style w:val="981"/>
              <w:pBdr/>
              <w:tabs>
                <w:tab w:val="left" w:leader="none" w:pos="9356"/>
              </w:tabs>
              <w:spacing/>
              <w:ind w:firstLine="23"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 письмова заява військовозобов’язаного (додається);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827"/>
              <w:pBdr/>
              <w:spacing/>
              <w:ind w:left="57"/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  <w:lang w:val="uk-UA"/>
              </w:rPr>
              <w:t xml:space="preserve">копія</w:t>
            </w:r>
            <w:r>
              <w:rPr>
                <w:sz w:val="24"/>
                <w:szCs w:val="24"/>
                <w:lang w:val="uk-UA"/>
              </w:rPr>
              <w:t xml:space="preserve"> паспорта громадянина України та документа, що підтверджує інформацію про реєстрацію місця проживання військовозобов’язаного, який здійснює постійний догляд;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827"/>
              <w:pBdr/>
              <w:spacing/>
              <w:ind w:left="57"/>
              <w:jc w:val="both"/>
              <w:rPr>
                <w:sz w:val="24"/>
                <w:szCs w:val="24"/>
                <w:highlight w:val="none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  <w:lang w:val="uk-UA" w:eastAsia="uk-UA"/>
              </w:rPr>
              <w:t xml:space="preserve">копія</w:t>
            </w:r>
            <w:r>
              <w:rPr>
                <w:sz w:val="24"/>
                <w:szCs w:val="24"/>
                <w:lang w:val="uk-UA" w:eastAsia="uk-UA"/>
              </w:rPr>
              <w:t xml:space="preserve"> реєстраційного номера обліко</w:t>
            </w:r>
            <w:r>
              <w:rPr>
                <w:sz w:val="24"/>
                <w:szCs w:val="24"/>
                <w:lang w:val="uk-UA" w:eastAsia="uk-UA"/>
              </w:rPr>
              <w:t xml:space="preserve">вої картки платника податків (крім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у паспорті)</w:t>
            </w:r>
            <w:r>
              <w:rPr>
                <w:sz w:val="24"/>
                <w:szCs w:val="24"/>
                <w:lang w:val="uk-UA"/>
              </w:rPr>
              <w:t xml:space="preserve">військовозобов’язаного, який здійснює постійний догляд;</w:t>
            </w:r>
            <w:r>
              <w:rPr>
                <w:sz w:val="24"/>
                <w:szCs w:val="24"/>
                <w:highlight w:val="none"/>
                <w:lang w:val="uk-UA" w:eastAsia="uk-UA"/>
              </w:rPr>
              <w:t xml:space="preserve"> </w:t>
            </w:r>
            <w:r>
              <w:rPr>
                <w:sz w:val="24"/>
                <w:szCs w:val="24"/>
                <w:highlight w:val="none"/>
                <w:lang w:val="uk-UA"/>
              </w:rPr>
            </w:r>
            <w:r>
              <w:rPr>
                <w:sz w:val="24"/>
                <w:szCs w:val="24"/>
                <w:highlight w:val="none"/>
                <w:lang w:val="uk-UA"/>
              </w:rPr>
            </w:r>
          </w:p>
          <w:p>
            <w:pPr>
              <w:pStyle w:val="827"/>
              <w:pBdr/>
              <w:spacing/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копія</w:t>
            </w:r>
            <w:r>
              <w:rPr>
                <w:sz w:val="24"/>
                <w:szCs w:val="24"/>
              </w:rPr>
              <w:t xml:space="preserve"> паспорта </w:t>
            </w:r>
            <w:r>
              <w:rPr>
                <w:sz w:val="24"/>
                <w:szCs w:val="24"/>
              </w:rPr>
              <w:t xml:space="preserve">громадянина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України</w:t>
            </w:r>
            <w:r>
              <w:rPr>
                <w:sz w:val="24"/>
                <w:szCs w:val="24"/>
              </w:rPr>
              <w:t xml:space="preserve"> та документа, </w:t>
            </w:r>
            <w:r>
              <w:rPr>
                <w:sz w:val="24"/>
                <w:szCs w:val="24"/>
              </w:rPr>
              <w:t xml:space="preserve">що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підтверджує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інформацію</w:t>
            </w:r>
            <w:r>
              <w:rPr>
                <w:sz w:val="24"/>
                <w:szCs w:val="24"/>
              </w:rPr>
              <w:t xml:space="preserve"> про </w:t>
            </w:r>
            <w:r>
              <w:rPr>
                <w:sz w:val="24"/>
                <w:szCs w:val="24"/>
              </w:rPr>
              <w:t xml:space="preserve">реєстрацію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місця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проживання</w:t>
            </w:r>
            <w:r>
              <w:rPr>
                <w:sz w:val="24"/>
                <w:szCs w:val="24"/>
              </w:rPr>
              <w:t xml:space="preserve"> особи, яка </w:t>
            </w:r>
            <w:r>
              <w:rPr>
                <w:sz w:val="24"/>
                <w:szCs w:val="24"/>
              </w:rPr>
              <w:t xml:space="preserve">потребує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постійного</w:t>
            </w:r>
            <w:r>
              <w:rPr>
                <w:sz w:val="24"/>
                <w:szCs w:val="24"/>
              </w:rPr>
              <w:t xml:space="preserve"> догляду;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7"/>
              <w:pBdr/>
              <w:spacing/>
              <w:ind w:left="57"/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  <w:lang w:val="uk-UA" w:eastAsia="uk-UA"/>
              </w:rPr>
              <w:t xml:space="preserve">копія</w:t>
            </w:r>
            <w:r>
              <w:rPr>
                <w:sz w:val="24"/>
                <w:szCs w:val="24"/>
                <w:lang w:val="uk-UA" w:eastAsia="uk-UA"/>
              </w:rPr>
              <w:t xml:space="preserve"> реєстраційного номера облікової картки платника податків особи, яка потребує догляду (постійного догляду) (крім осіб, які чере</w:t>
            </w:r>
            <w:r>
              <w:rPr>
                <w:sz w:val="24"/>
                <w:szCs w:val="24"/>
                <w:lang w:val="uk-UA" w:eastAsia="uk-UA"/>
              </w:rPr>
              <w:t xml:space="preserve">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у паспорті)особи, яка потребує постійного догляду;</w:t>
            </w:r>
            <w:r>
              <w:rPr>
                <w:sz w:val="24"/>
                <w:szCs w:val="24"/>
                <w:lang w:val="uk-UA" w:eastAsia="uk-UA"/>
              </w:rPr>
            </w:r>
            <w:r>
              <w:rPr>
                <w:sz w:val="24"/>
                <w:szCs w:val="24"/>
                <w:lang w:val="uk-UA" w:eastAsia="uk-UA"/>
              </w:rPr>
            </w:r>
          </w:p>
          <w:p>
            <w:pPr>
              <w:pStyle w:val="827"/>
              <w:pBdr/>
              <w:spacing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копії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документів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що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підтверджують родинний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зв’язок</w:t>
            </w:r>
            <w:r>
              <w:rPr>
                <w:sz w:val="24"/>
                <w:szCs w:val="24"/>
              </w:rPr>
              <w:t xml:space="preserve"> з особою, яка </w:t>
            </w:r>
            <w:r>
              <w:rPr>
                <w:sz w:val="24"/>
                <w:szCs w:val="24"/>
              </w:rPr>
              <w:t xml:space="preserve">потребує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постійного</w:t>
            </w:r>
            <w:r>
              <w:rPr>
                <w:sz w:val="24"/>
                <w:szCs w:val="24"/>
              </w:rPr>
              <w:t xml:space="preserve"> догляду;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7"/>
              <w:pBdr/>
              <w:spacing/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</w:rPr>
              <w:t xml:space="preserve">копія</w:t>
            </w:r>
            <w:r>
              <w:rPr>
                <w:sz w:val="24"/>
                <w:szCs w:val="24"/>
              </w:rPr>
              <w:t xml:space="preserve"> документу, </w:t>
            </w:r>
            <w:r>
              <w:rPr>
                <w:sz w:val="24"/>
                <w:szCs w:val="24"/>
              </w:rPr>
              <w:t xml:space="preserve">що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підтверджує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інвалідність</w:t>
            </w:r>
            <w:r>
              <w:rPr>
                <w:sz w:val="24"/>
                <w:szCs w:val="24"/>
              </w:rPr>
              <w:t xml:space="preserve"> особи, яка </w:t>
            </w:r>
            <w:r>
              <w:rPr>
                <w:sz w:val="24"/>
                <w:szCs w:val="24"/>
              </w:rPr>
              <w:t xml:space="preserve">потребує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постійного</w:t>
            </w:r>
            <w:r>
              <w:rPr>
                <w:sz w:val="24"/>
                <w:szCs w:val="24"/>
              </w:rPr>
              <w:t xml:space="preserve"> догляду (за </w:t>
            </w:r>
            <w:r>
              <w:rPr>
                <w:sz w:val="24"/>
                <w:szCs w:val="24"/>
              </w:rPr>
              <w:t xml:space="preserve">наявності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інвалідності</w:t>
            </w:r>
            <w:r>
              <w:rPr>
                <w:sz w:val="24"/>
                <w:szCs w:val="24"/>
              </w:rPr>
              <w:t xml:space="preserve">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7"/>
              <w:pBdr/>
              <w:spacing/>
              <w:ind w:left="5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копія документу, що підтверджує потребу особи в постійному догляді (документів, що підтверджують інвалідність, висновок медико-соціальної експертної комісії чи лікарсько-консультативної комісії закладу охорони здоров’я про потребу у постійному догляді);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827"/>
              <w:pBdr/>
              <w:spacing/>
              <w:ind w:left="5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копії документів щ</w:t>
            </w:r>
            <w:r>
              <w:rPr>
                <w:sz w:val="24"/>
                <w:szCs w:val="24"/>
                <w:lang w:val="uk-UA"/>
              </w:rPr>
              <w:t xml:space="preserve">одо інших членів сім’ї особи, яка потребує постійного догляду, які не є військовозобов’язаними та  які зобов’язані за законом їх утримувати та документи щодо підстав неможливості здійснення ними догляду (постійного догляду) (у разі їх наявності);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827"/>
              <w:pBdr/>
              <w:tabs>
                <w:tab w:val="left" w:leader="none" w:pos="993"/>
              </w:tabs>
              <w:spacing/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інші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документи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які</w:t>
            </w:r>
            <w:r>
              <w:rPr>
                <w:sz w:val="24"/>
                <w:szCs w:val="24"/>
              </w:rPr>
              <w:t xml:space="preserve"> не </w:t>
            </w:r>
            <w:r>
              <w:rPr>
                <w:sz w:val="24"/>
                <w:szCs w:val="24"/>
              </w:rPr>
              <w:t xml:space="preserve">передбачені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цим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Положенням</w:t>
            </w:r>
            <w:r>
              <w:rPr>
                <w:sz w:val="24"/>
                <w:szCs w:val="24"/>
              </w:rPr>
              <w:t xml:space="preserve">, але </w:t>
            </w:r>
            <w:r>
              <w:rPr>
                <w:sz w:val="24"/>
                <w:szCs w:val="24"/>
              </w:rPr>
              <w:t xml:space="preserve">можуть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вплинути</w:t>
            </w:r>
            <w:r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 xml:space="preserve">розгляд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питання</w:t>
            </w:r>
            <w:r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 xml:space="preserve">суті</w:t>
            </w:r>
            <w:r>
              <w:rPr>
                <w:sz w:val="24"/>
                <w:szCs w:val="24"/>
              </w:rPr>
              <w:t xml:space="preserve"> (у </w:t>
            </w:r>
            <w:r>
              <w:rPr>
                <w:sz w:val="24"/>
                <w:szCs w:val="24"/>
              </w:rPr>
              <w:t xml:space="preserve">разі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наявності</w:t>
            </w:r>
            <w:r>
              <w:rPr>
                <w:sz w:val="24"/>
                <w:szCs w:val="24"/>
              </w:rPr>
              <w:t xml:space="preserve">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27"/>
              <w:pBdr/>
              <w:tabs>
                <w:tab w:val="left" w:leader="none" w:pos="993"/>
              </w:tabs>
              <w:spacing/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подання документів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450"/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Заява та документи, які необхідні для отримання послуги, подаються заявником особисто або уповноваженою особою у паперовій формі до Центру надання адміністративних послуг або можуть бути надіслані поштою  чи в електронній формі через Єдиний державний веб-п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ортал електронних послуг (уразі технічної можливості).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Платність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>
              <w:rPr>
                <w:sz w:val="24"/>
                <w:szCs w:val="24"/>
                <w:lang w:eastAsia="uk-UA"/>
              </w:rPr>
              <w:t xml:space="preserve">безоплатність</w:t>
            </w:r>
            <w:r>
              <w:rPr>
                <w:sz w:val="24"/>
                <w:szCs w:val="24"/>
                <w:lang w:eastAsia="uk-UA"/>
              </w:rPr>
              <w:t xml:space="preserve">) </w:t>
            </w:r>
            <w:r>
              <w:rPr>
                <w:sz w:val="24"/>
                <w:szCs w:val="24"/>
                <w:lang w:eastAsia="uk-UA"/>
              </w:rPr>
              <w:t xml:space="preserve">надання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highlight w:val="yellow"/>
                <w:lang w:eastAsia="uk-UA"/>
              </w:rPr>
            </w:r>
            <w:r>
              <w:rPr>
                <w:sz w:val="24"/>
                <w:szCs w:val="24"/>
                <w:highlight w:val="yellow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Адм</w:t>
            </w:r>
            <w:r>
              <w:rPr>
                <w:sz w:val="24"/>
                <w:szCs w:val="24"/>
                <w:lang w:eastAsia="uk-UA"/>
              </w:rPr>
              <w:t xml:space="preserve">іністративна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послуга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надається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безоплатно</w:t>
            </w:r>
            <w:r>
              <w:rPr>
                <w:sz w:val="24"/>
                <w:szCs w:val="24"/>
                <w:lang w:val="uk-UA" w:eastAsia="ru-RU"/>
              </w:rPr>
              <w:t xml:space="preserve">.</w:t>
            </w:r>
            <w:r>
              <w:rPr>
                <w:sz w:val="24"/>
                <w:szCs w:val="24"/>
                <w:lang w:val="uk-UA" w:eastAsia="uk-UA"/>
              </w:rPr>
            </w:r>
            <w:r>
              <w:rPr>
                <w:sz w:val="24"/>
                <w:szCs w:val="24"/>
                <w:lang w:val="uk-UA" w:eastAsia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 w:firstLine="15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Строк надання адміністративної послуги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vAlign w:val="center"/>
            <w:textDirection w:val="lrTb"/>
            <w:noWrap/>
          </w:tcPr>
          <w:p>
            <w:pPr>
              <w:pStyle w:val="981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Протягом 10 (десяти)  днів після реєстрації заяви, за умови подачі повного пакету документів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1"/>
              <w:pBdr/>
              <w:tabs>
                <w:tab w:val="left" w:leader="none" w:pos="0"/>
                <w:tab w:val="left" w:leader="none" w:pos="360"/>
                <w:tab w:val="left" w:leader="none" w:pos="600"/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Перелік підстав для відмови у наданні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vAlign w:val="center"/>
            <w:textDirection w:val="lrTb"/>
            <w:noWrap/>
          </w:tcPr>
          <w:p>
            <w:pPr>
              <w:pStyle w:val="981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Відсутність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повного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пакету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документів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або 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едостовірність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інформації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зазначеної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документах.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надання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vAlign w:val="center"/>
            <w:textDirection w:val="lrTb"/>
            <w:noWrap/>
          </w:tcPr>
          <w:p>
            <w:pPr>
              <w:pStyle w:val="981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Видача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Акту встановлення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факту здійснення особою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постійного догляду або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вм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отивована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письмова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відмова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отримання відповіді (результату)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vAlign w:val="center"/>
            <w:textDirection w:val="lrTb"/>
            <w:noWrap/>
          </w:tcPr>
          <w:p>
            <w:pPr>
              <w:pStyle w:val="981"/>
              <w:pBdr/>
              <w:shd w:val="clear" w:color="auto" w:fill="ffffff"/>
              <w:tabs>
                <w:tab w:val="left" w:leader="none" w:pos="9356"/>
              </w:tabs>
              <w:spacing/>
              <w:ind w:left="34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Один екземпляр Акту встановлення ф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акту здійснення особою постійного догляду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або вмотивовану письмову відмову заявник отримує особисто або через уповноважену особу на підставі нотаріально посвідченої довіреності.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7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Примітка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vAlign w:val="center"/>
            <w:textDirection w:val="lrTb"/>
            <w:noWrap/>
          </w:tcPr>
          <w:p>
            <w:pPr>
              <w:pStyle w:val="981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r>
          </w:p>
        </w:tc>
      </w:tr>
    </w:tbl>
    <w:p>
      <w:pPr>
        <w:pStyle w:val="808"/>
        <w:pBdr/>
        <w:tabs>
          <w:tab w:val="left" w:leader="none" w:pos="9356"/>
        </w:tabs>
        <w:spacing/>
        <w:ind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81"/>
        <w:pBdr/>
        <w:tabs>
          <w:tab w:val="left" w:leader="none" w:pos="9356"/>
        </w:tabs>
        <w:spacing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981"/>
        <w:pBdr/>
        <w:tabs>
          <w:tab w:val="left" w:leader="none" w:pos="9356"/>
        </w:tabs>
        <w:spacing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981"/>
        <w:pBdr/>
        <w:tabs>
          <w:tab w:val="left" w:leader="none" w:pos="9356"/>
        </w:tabs>
        <w:spacing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981"/>
        <w:pBdr/>
        <w:tabs>
          <w:tab w:val="left" w:leader="none" w:pos="9356"/>
        </w:tabs>
        <w:spacing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981"/>
        <w:pBdr/>
        <w:tabs>
          <w:tab w:val="left" w:leader="none" w:pos="9356"/>
        </w:tabs>
        <w:spacing/>
        <w:ind/>
        <w:jc w:val="center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</w:r>
      <w:r>
        <w:rPr>
          <w:rFonts w:ascii="Times New Roman" w:hAnsi="Times New Roman"/>
          <w:b/>
          <w:color w:val="000000"/>
          <w:sz w:val="24"/>
          <w:szCs w:val="20"/>
        </w:rPr>
      </w:r>
      <w:r>
        <w:rPr>
          <w:rFonts w:ascii="Times New Roman" w:hAnsi="Times New Roman"/>
          <w:b/>
          <w:color w:val="000000"/>
          <w:sz w:val="24"/>
          <w:szCs w:val="20"/>
        </w:rPr>
      </w:r>
    </w:p>
    <w:p>
      <w:pPr>
        <w:pStyle w:val="981"/>
        <w:pBdr/>
        <w:tabs>
          <w:tab w:val="left" w:leader="none" w:pos="9356"/>
        </w:tabs>
        <w:spacing/>
        <w:ind/>
        <w:jc w:val="center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</w:r>
      <w:r>
        <w:rPr>
          <w:rFonts w:ascii="Times New Roman" w:hAnsi="Times New Roman"/>
          <w:b/>
          <w:color w:val="000000"/>
          <w:sz w:val="24"/>
          <w:szCs w:val="20"/>
        </w:rPr>
      </w:r>
      <w:r>
        <w:rPr>
          <w:rFonts w:ascii="Times New Roman" w:hAnsi="Times New Roman"/>
          <w:b/>
          <w:color w:val="000000"/>
          <w:sz w:val="24"/>
          <w:szCs w:val="20"/>
        </w:rPr>
      </w:r>
    </w:p>
    <w:p>
      <w:pPr>
        <w:pStyle w:val="981"/>
        <w:pBdr/>
        <w:tabs>
          <w:tab w:val="left" w:leader="none" w:pos="9356"/>
        </w:tabs>
        <w:spacing/>
        <w:ind/>
        <w:jc w:val="center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</w:r>
      <w:r>
        <w:rPr>
          <w:rFonts w:ascii="Times New Roman" w:hAnsi="Times New Roman"/>
          <w:b/>
          <w:color w:val="000000"/>
          <w:sz w:val="24"/>
          <w:szCs w:val="20"/>
        </w:rPr>
      </w:r>
      <w:r>
        <w:rPr>
          <w:rFonts w:ascii="Times New Roman" w:hAnsi="Times New Roman"/>
          <w:b/>
          <w:color w:val="000000"/>
          <w:sz w:val="24"/>
          <w:szCs w:val="20"/>
        </w:rPr>
      </w:r>
    </w:p>
    <w:p>
      <w:pPr>
        <w:pStyle w:val="981"/>
        <w:pBdr/>
        <w:tabs>
          <w:tab w:val="left" w:leader="none" w:pos="9356"/>
        </w:tabs>
        <w:spacing/>
        <w:ind/>
        <w:jc w:val="center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</w:r>
      <w:r>
        <w:rPr>
          <w:rFonts w:ascii="Times New Roman" w:hAnsi="Times New Roman"/>
          <w:b/>
          <w:color w:val="000000"/>
          <w:sz w:val="24"/>
          <w:szCs w:val="20"/>
        </w:rPr>
      </w:r>
      <w:r>
        <w:rPr>
          <w:rFonts w:ascii="Times New Roman" w:hAnsi="Times New Roman"/>
          <w:b/>
          <w:color w:val="000000"/>
          <w:sz w:val="24"/>
          <w:szCs w:val="20"/>
        </w:rPr>
      </w:r>
    </w:p>
    <w:p>
      <w:pPr>
        <w:pStyle w:val="981"/>
        <w:pBdr/>
        <w:tabs>
          <w:tab w:val="left" w:leader="none" w:pos="9356"/>
        </w:tabs>
        <w:spacing/>
        <w:ind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0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981"/>
        <w:pBdr/>
        <w:tabs>
          <w:tab w:val="left" w:leader="none" w:pos="9356"/>
        </w:tabs>
        <w:spacing/>
        <w:ind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981"/>
        <w:pBdr/>
        <w:tabs>
          <w:tab w:val="left" w:leader="none" w:pos="9356"/>
        </w:tabs>
        <w:spacing/>
        <w:ind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keepLines w:val="true"/>
        <w:pBdr/>
        <w:tabs>
          <w:tab w:val="left" w:leader="none" w:pos="9356"/>
        </w:tabs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Технологічна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картка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keepLines w:val="true"/>
        <w:pBdr/>
        <w:tabs>
          <w:tab w:val="left" w:leader="none" w:pos="9356"/>
        </w:tabs>
        <w:spacing/>
        <w:ind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</w:t>
      </w:r>
      <w:r>
        <w:rPr>
          <w:b/>
          <w:color w:val="000000"/>
          <w:sz w:val="24"/>
          <w:szCs w:val="24"/>
        </w:rPr>
        <w:t xml:space="preserve">іністративної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</w:r>
      <w:r>
        <w:rPr>
          <w:b/>
          <w:i/>
          <w:color w:val="000000"/>
          <w:sz w:val="24"/>
          <w:szCs w:val="24"/>
        </w:rPr>
      </w:r>
      <w:r>
        <w:rPr>
          <w:b/>
          <w:i/>
          <w:color w:val="000000"/>
          <w:sz w:val="24"/>
          <w:szCs w:val="24"/>
        </w:rPr>
      </w:r>
    </w:p>
    <w:p>
      <w:pPr>
        <w:pStyle w:val="981"/>
        <w:pBdr/>
        <w:tabs>
          <w:tab w:val="left" w:leader="none" w:pos="9356"/>
        </w:tabs>
        <w:spacing w:line="270" w:lineRule="auto"/>
        <w:ind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ВИДАЧА АКТА ВСТАНОВЛЕННЯ ФАКТУ ЗДІЙСНЕННЯ ОСОБОЮ  ПОСТІЙНОГО ДОГЛЯДУ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Style w:val="981"/>
        <w:pBdr/>
        <w:tabs>
          <w:tab w:val="left" w:leader="none" w:pos="9356"/>
        </w:tabs>
        <w:spacing w:line="270" w:lineRule="auto"/>
        <w:ind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 </w:t>
      </w: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Менської міської ради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tbl>
      <w:tblPr>
        <w:tblW w:w="9732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500"/>
        <w:gridCol w:w="3138"/>
        <w:gridCol w:w="2658"/>
        <w:gridCol w:w="1660"/>
        <w:gridCol w:w="1776"/>
      </w:tblGrid>
      <w:tr>
        <w:trPr>
          <w:trHeight w:val="77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 w:firstLine="20" w:left="-19"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 xml:space="preserve">п</w:t>
            </w:r>
            <w:r>
              <w:rPr>
                <w:color w:val="000000"/>
              </w:rPr>
              <w:t xml:space="preserve">/п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Етапи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опрацювання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послуги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Відповідальна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посадоваособа</w:t>
            </w:r>
            <w:r>
              <w:rPr>
                <w:color w:val="000000"/>
              </w:rPr>
              <w:t xml:space="preserve"> і </w:t>
            </w:r>
            <w:r>
              <w:rPr>
                <w:color w:val="000000"/>
              </w:rPr>
              <w:t xml:space="preserve">структурний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</w:t>
            </w:r>
            <w:r>
              <w:rPr>
                <w:color w:val="000000"/>
              </w:rPr>
              <w:t xml:space="preserve">ідрозділ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Дія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Термін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виконання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  <w:lang w:val="uk-UA"/>
              </w:rPr>
              <w:t xml:space="preserve">робочих </w:t>
            </w:r>
            <w:r>
              <w:rPr>
                <w:color w:val="000000"/>
              </w:rPr>
              <w:t xml:space="preserve">днів</w:t>
            </w:r>
            <w:r>
              <w:rPr>
                <w:color w:val="000000"/>
              </w:rPr>
              <w:t xml:space="preserve">)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1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 w:themeColor="text1"/>
              </w:rPr>
              <w:t xml:space="preserve">Прийом</w:t>
            </w:r>
            <w:r>
              <w:rPr>
                <w:color w:val="000000" w:themeColor="text1"/>
              </w:rPr>
              <w:t xml:space="preserve"> і </w:t>
            </w:r>
            <w:r>
              <w:rPr>
                <w:color w:val="000000" w:themeColor="text1"/>
              </w:rPr>
              <w:t xml:space="preserve">перев</w:t>
            </w:r>
            <w:r>
              <w:rPr>
                <w:color w:val="000000" w:themeColor="text1"/>
              </w:rPr>
              <w:t xml:space="preserve">ірка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повноти</w:t>
            </w:r>
            <w:r>
              <w:rPr>
                <w:color w:val="000000" w:themeColor="text1"/>
              </w:rPr>
              <w:t xml:space="preserve"> пакету </w:t>
            </w:r>
            <w:r>
              <w:rPr>
                <w:color w:val="000000" w:themeColor="text1"/>
              </w:rPr>
              <w:t xml:space="preserve">документів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 xml:space="preserve">реєстрація</w:t>
            </w:r>
            <w:r>
              <w:rPr>
                <w:color w:val="000000" w:themeColor="text1"/>
              </w:rPr>
              <w:t xml:space="preserve"> заяви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відділу«Центр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ередача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заяви з документами </w:t>
            </w:r>
            <w:r>
              <w:rPr>
                <w:color w:val="000000"/>
                <w:sz w:val="24"/>
                <w:szCs w:val="24"/>
              </w:rPr>
              <w:t xml:space="preserve">до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соціального захисту населення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Style w:val="1002"/>
              <w:pBdr/>
              <w:spacing/>
              <w:ind/>
              <w:contextualSpacing w:val="true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Розгляд</w:t>
            </w:r>
            <w:r>
              <w:rPr>
                <w:color w:val="000000"/>
              </w:rPr>
              <w:t xml:space="preserve"> та </w:t>
            </w:r>
            <w:r>
              <w:rPr>
                <w:color w:val="000000"/>
              </w:rPr>
              <w:t xml:space="preserve">перевірка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відповідності</w:t>
            </w:r>
            <w:r>
              <w:rPr>
                <w:color w:val="000000"/>
              </w:rPr>
              <w:t xml:space="preserve"> пакету </w:t>
            </w:r>
            <w:r>
              <w:rPr>
                <w:color w:val="000000"/>
              </w:rPr>
              <w:t xml:space="preserve">документів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які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подані</w:t>
            </w:r>
            <w:r>
              <w:rPr>
                <w:color w:val="000000"/>
              </w:rPr>
              <w:t xml:space="preserve"> для </w:t>
            </w:r>
            <w:r>
              <w:rPr>
                <w:color w:val="000000"/>
              </w:rPr>
              <w:t xml:space="preserve">отримання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адм</w:t>
            </w:r>
            <w:r>
              <w:rPr>
                <w:color w:val="000000"/>
              </w:rPr>
              <w:t xml:space="preserve">іністративної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послуги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Style w:val="1002"/>
              <w:pBdr/>
              <w:spacing/>
              <w:ind/>
              <w:contextualSpacing w:val="true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Посадова</w:t>
            </w:r>
            <w:r>
              <w:rPr>
                <w:color w:val="000000"/>
              </w:rPr>
              <w:t xml:space="preserve"> особа </w:t>
            </w:r>
            <w:r>
              <w:rPr>
                <w:color w:val="000000"/>
              </w:rPr>
              <w:t xml:space="preserve">Відділу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соц</w:t>
            </w:r>
            <w:r>
              <w:rPr>
                <w:color w:val="000000"/>
              </w:rPr>
              <w:t xml:space="preserve">іального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захисту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населення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 та </w:t>
            </w:r>
            <w:r>
              <w:rPr>
                <w:color w:val="000000"/>
              </w:rPr>
              <w:t xml:space="preserve">охорони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здоров’я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Менської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міської</w:t>
            </w:r>
            <w:r>
              <w:rPr>
                <w:color w:val="000000"/>
              </w:rPr>
              <w:t xml:space="preserve"> ради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  <w:p>
            <w:pPr>
              <w:pStyle w:val="1002"/>
              <w:pBdr/>
              <w:spacing/>
              <w:ind/>
              <w:contextualSpacing w:val="tru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Секретар Комісії </w:t>
            </w:r>
            <w:r>
              <w:rPr>
                <w:lang w:val="uk-UA"/>
              </w:rPr>
              <w:t xml:space="preserve">з питань встановлення факту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здійснення особою  постійного догляду ( далі - Комісія)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1дня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Style w:val="828"/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  <w:t xml:space="preserve">Проведення обстеження з метою встановлення факту здійснення особою постійного догляду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Style w:val="828"/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  <w:t xml:space="preserve">Члени Комісії  - не менше трьох осіб.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Style w:val="828"/>
              <w:pBdr/>
              <w:spacing/>
              <w: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Виконує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Style w:val="828"/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Протягом 10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bookmarkStart w:id="0" w:name="_GoBack"/>
            <w:r/>
            <w:bookmarkEnd w:id="0"/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днів після реєстрації заяви ( за умови подачі повного пакету документів)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color w:val="000000"/>
                <w:sz w:val="28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Style w:val="1002"/>
              <w:pBdr/>
              <w:spacing/>
              <w:ind/>
              <w:contextualSpacing w:val="tru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Підготовка Акту для розгляду та затвердження на засіданні </w:t>
            </w:r>
            <w:r>
              <w:rPr>
                <w:lang w:val="uk-UA"/>
              </w:rPr>
              <w:t xml:space="preserve">Комісії  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Style w:val="1002"/>
              <w:pBdr/>
              <w:spacing/>
              <w:ind/>
              <w:contextualSpacing w:val="tru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Секретар </w:t>
            </w:r>
            <w:r>
              <w:rPr>
                <w:lang w:val="uk-UA"/>
              </w:rPr>
              <w:t xml:space="preserve">Комісії 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1 </w:t>
            </w:r>
            <w:r>
              <w:rPr>
                <w:color w:val="000000"/>
                <w:sz w:val="24"/>
                <w:szCs w:val="24"/>
              </w:rPr>
              <w:t xml:space="preserve">дня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Видача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Акту </w:t>
            </w:r>
            <w:r>
              <w:rPr>
                <w:b/>
                <w:i/>
                <w:sz w:val="24"/>
                <w:szCs w:val="24"/>
                <w:lang w:val="uk-UA"/>
              </w:rPr>
            </w:r>
            <w:r>
              <w:rPr>
                <w:b/>
                <w:i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1 дня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5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Загальна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кількість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10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календарних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9356"/>
        </w:tabs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85" w:lineRule="atLeast"/>
        <w:ind w:firstLine="709"/>
        <w:jc w:val="both"/>
        <w:rPr>
          <w:color w:val="000000"/>
        </w:rPr>
      </w:pPr>
      <w:r>
        <w:rPr>
          <w:color w:val="000000" w:themeColor="text1"/>
          <w:sz w:val="28"/>
        </w:rPr>
        <w:tab/>
      </w:r>
      <w:r>
        <w:rPr>
          <w:color w:val="000000"/>
        </w:rPr>
      </w:r>
      <w:r>
        <w:rPr>
          <w:color w:val="000000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  <w:lang w:val="uk-UA"/>
        </w:rPr>
        <w:t xml:space="preserve">Начальник Відділу соціального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  <w:lang w:val="uk-UA"/>
        </w:rPr>
        <w:t xml:space="preserve">захисту населення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та охорони здоров’я                                                                        Марина МОСКАЛЬЧУК</w:t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  <w:r>
        <w:rPr>
          <w:color w:val="000000" w:themeColor="text1"/>
          <w:sz w:val="24"/>
          <w:szCs w:val="24"/>
          <w:lang w:val="uk-UA"/>
        </w:rPr>
      </w:r>
    </w:p>
    <w:p>
      <w:pPr>
        <w:pBdr/>
        <w:tabs>
          <w:tab w:val="left" w:leader="none" w:pos="9498"/>
        </w:tabs>
        <w:spacing/>
        <w:ind w:left="39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Начальнику </w:t>
      </w:r>
      <w:r>
        <w:rPr>
          <w:color w:val="000000"/>
          <w:sz w:val="24"/>
          <w:szCs w:val="24"/>
        </w:rPr>
        <w:t xml:space="preserve">відділу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соц</w:t>
      </w:r>
      <w:r>
        <w:rPr>
          <w:color w:val="000000"/>
          <w:sz w:val="24"/>
          <w:szCs w:val="24"/>
        </w:rPr>
        <w:t xml:space="preserve">іального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захисту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населення</w:t>
      </w:r>
      <w:r>
        <w:rPr>
          <w:color w:val="000000"/>
          <w:sz w:val="24"/>
          <w:szCs w:val="24"/>
        </w:rPr>
        <w:t xml:space="preserve"> та </w:t>
      </w:r>
      <w:r>
        <w:rPr>
          <w:color w:val="000000"/>
          <w:sz w:val="24"/>
          <w:szCs w:val="24"/>
        </w:rPr>
        <w:t xml:space="preserve">охорони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здоров’я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Менської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міської</w:t>
      </w:r>
      <w:r>
        <w:rPr>
          <w:color w:val="000000"/>
          <w:sz w:val="24"/>
          <w:szCs w:val="24"/>
        </w:rPr>
        <w:t xml:space="preserve"> ради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498"/>
        </w:tabs>
        <w:spacing/>
        <w:ind w:left="39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498"/>
        </w:tabs>
        <w:spacing/>
        <w:ind w:left="39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498"/>
        </w:tabs>
        <w:spacing/>
        <w:ind w:left="3969"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(</w:t>
      </w:r>
      <w:r>
        <w:rPr>
          <w:i/>
          <w:color w:val="000000"/>
          <w:sz w:val="24"/>
          <w:szCs w:val="24"/>
        </w:rPr>
        <w:t xml:space="preserve">П</w:t>
      </w:r>
      <w:r>
        <w:rPr>
          <w:i/>
          <w:color w:val="000000"/>
          <w:sz w:val="24"/>
          <w:szCs w:val="24"/>
        </w:rPr>
        <w:t xml:space="preserve">ІБ </w:t>
      </w:r>
      <w:r>
        <w:rPr>
          <w:i/>
          <w:color w:val="000000"/>
          <w:sz w:val="24"/>
          <w:szCs w:val="24"/>
        </w:rPr>
        <w:t xml:space="preserve">заявника</w:t>
      </w:r>
      <w:r>
        <w:rPr>
          <w:i/>
          <w:color w:val="000000"/>
          <w:sz w:val="24"/>
          <w:szCs w:val="24"/>
        </w:rPr>
        <w:t xml:space="preserve">)</w:t>
      </w:r>
      <w:r>
        <w:rPr>
          <w:i/>
          <w:color w:val="000000"/>
          <w:sz w:val="24"/>
          <w:szCs w:val="24"/>
        </w:rPr>
      </w:r>
      <w:r>
        <w:rPr>
          <w:i/>
          <w:color w:val="000000"/>
          <w:sz w:val="24"/>
          <w:szCs w:val="24"/>
        </w:rPr>
      </w:r>
    </w:p>
    <w:p>
      <w:pPr>
        <w:pBdr/>
        <w:tabs>
          <w:tab w:val="left" w:leader="none" w:pos="9498"/>
        </w:tabs>
        <w:spacing/>
        <w:ind w:left="39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Задеклароване</w:t>
      </w:r>
      <w:r>
        <w:rPr>
          <w:color w:val="000000"/>
          <w:sz w:val="24"/>
          <w:szCs w:val="24"/>
        </w:rPr>
        <w:t xml:space="preserve">/</w:t>
      </w:r>
      <w:r>
        <w:rPr>
          <w:color w:val="000000"/>
          <w:sz w:val="24"/>
          <w:szCs w:val="24"/>
        </w:rPr>
        <w:t xml:space="preserve">зареєстроване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місце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проживання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заявника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_______</w:t>
      </w:r>
      <w:r>
        <w:rPr>
          <w:color w:val="000000"/>
          <w:sz w:val="24"/>
          <w:szCs w:val="24"/>
        </w:rPr>
        <w:t xml:space="preserve">________________________________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498"/>
        </w:tabs>
        <w:spacing/>
        <w:ind w:left="39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498"/>
        </w:tabs>
        <w:spacing/>
        <w:ind w:left="39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Фактичне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місце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проживання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заявника</w:t>
      </w:r>
      <w:r>
        <w:rPr>
          <w:color w:val="000000"/>
          <w:sz w:val="24"/>
          <w:szCs w:val="24"/>
        </w:rPr>
        <w:t xml:space="preserve"> _______________</w:t>
      </w:r>
      <w:r>
        <w:rPr>
          <w:color w:val="000000"/>
          <w:sz w:val="24"/>
          <w:szCs w:val="24"/>
          <w:lang w:val="uk-UA"/>
        </w:rPr>
        <w:t xml:space="preserve">_______________________________</w:t>
      </w:r>
      <w:r>
        <w:rPr>
          <w:color w:val="000000"/>
          <w:sz w:val="24"/>
          <w:szCs w:val="24"/>
        </w:rPr>
        <w:t xml:space="preserve">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498"/>
        </w:tabs>
        <w:spacing/>
        <w:ind w:left="39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498"/>
        </w:tabs>
        <w:spacing/>
        <w:ind w:left="39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Документ, </w:t>
      </w:r>
      <w:r>
        <w:rPr>
          <w:color w:val="000000"/>
          <w:sz w:val="24"/>
          <w:szCs w:val="24"/>
        </w:rPr>
        <w:t xml:space="preserve">що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посвідчує</w:t>
      </w:r>
      <w:r>
        <w:rPr>
          <w:color w:val="000000"/>
          <w:sz w:val="24"/>
          <w:szCs w:val="24"/>
        </w:rPr>
        <w:t xml:space="preserve"> особу </w:t>
      </w:r>
      <w:r>
        <w:rPr>
          <w:color w:val="000000"/>
          <w:sz w:val="24"/>
          <w:szCs w:val="24"/>
        </w:rPr>
        <w:t xml:space="preserve">заявника</w:t>
      </w:r>
      <w:r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серія</w:t>
      </w:r>
      <w:r>
        <w:rPr>
          <w:color w:val="000000"/>
          <w:sz w:val="24"/>
          <w:szCs w:val="24"/>
        </w:rPr>
        <w:t xml:space="preserve">________номер____________________, </w:t>
      </w:r>
      <w:r>
        <w:rPr>
          <w:color w:val="000000"/>
          <w:sz w:val="24"/>
          <w:szCs w:val="24"/>
          <w:lang w:val="uk-UA"/>
        </w:rPr>
        <w:t xml:space="preserve">ви</w:t>
      </w:r>
      <w:r>
        <w:rPr>
          <w:color w:val="000000"/>
          <w:sz w:val="24"/>
          <w:szCs w:val="24"/>
        </w:rPr>
        <w:t xml:space="preserve">даний</w:t>
      </w:r>
      <w:r>
        <w:rPr>
          <w:color w:val="000000"/>
          <w:sz w:val="24"/>
          <w:szCs w:val="24"/>
        </w:rPr>
        <w:t xml:space="preserve">_______________________________________,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498"/>
        </w:tabs>
        <w:spacing/>
        <w:ind w:left="39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дата </w:t>
      </w:r>
      <w:r>
        <w:rPr>
          <w:color w:val="000000"/>
          <w:sz w:val="24"/>
          <w:szCs w:val="24"/>
        </w:rPr>
        <w:t xml:space="preserve">видачі</w:t>
      </w:r>
      <w:r>
        <w:rPr>
          <w:color w:val="000000"/>
          <w:sz w:val="24"/>
          <w:szCs w:val="24"/>
        </w:rPr>
        <w:t xml:space="preserve"> “____“ ______________ ______ р.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498"/>
        </w:tabs>
        <w:spacing/>
        <w:ind w:left="39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Реєстраційний</w:t>
      </w:r>
      <w:r>
        <w:rPr>
          <w:color w:val="000000"/>
          <w:sz w:val="24"/>
          <w:szCs w:val="24"/>
        </w:rPr>
        <w:t xml:space="preserve"> номер </w:t>
      </w:r>
      <w:r>
        <w:rPr>
          <w:color w:val="000000"/>
          <w:sz w:val="24"/>
          <w:szCs w:val="24"/>
        </w:rPr>
        <w:t xml:space="preserve">обл</w:t>
      </w:r>
      <w:r>
        <w:rPr>
          <w:color w:val="000000"/>
          <w:sz w:val="24"/>
          <w:szCs w:val="24"/>
        </w:rPr>
        <w:t xml:space="preserve">ікової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картки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 п</w:t>
      </w:r>
      <w:r>
        <w:rPr>
          <w:color w:val="000000"/>
          <w:sz w:val="24"/>
          <w:szCs w:val="24"/>
        </w:rPr>
        <w:t xml:space="preserve">латника </w:t>
      </w:r>
      <w:r>
        <w:rPr>
          <w:color w:val="000000"/>
          <w:sz w:val="24"/>
          <w:szCs w:val="24"/>
        </w:rPr>
        <w:t xml:space="preserve">податків</w:t>
      </w:r>
      <w:r>
        <w:rPr>
          <w:color w:val="000000"/>
          <w:sz w:val="24"/>
          <w:szCs w:val="24"/>
        </w:rPr>
        <w:t xml:space="preserve">:______________________________.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498"/>
        </w:tabs>
        <w:spacing/>
        <w:ind w:left="39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Контактний</w:t>
      </w:r>
      <w:r>
        <w:rPr>
          <w:color w:val="000000"/>
          <w:sz w:val="24"/>
          <w:szCs w:val="24"/>
        </w:rPr>
        <w:t xml:space="preserve"> номер телефону: 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ЗАЯВА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Я, </w:t>
      </w:r>
      <w:r>
        <w:rPr>
          <w:color w:val="000000"/>
          <w:sz w:val="24"/>
          <w:szCs w:val="24"/>
        </w:rPr>
        <w:t xml:space="preserve">військовозобов’язаний</w:t>
      </w:r>
      <w:r>
        <w:rPr>
          <w:color w:val="000000"/>
          <w:sz w:val="24"/>
          <w:szCs w:val="24"/>
        </w:rPr>
        <w:t xml:space="preserve"> _________________________________________________________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(П.І.</w:t>
      </w:r>
      <w:r>
        <w:rPr>
          <w:i/>
          <w:color w:val="000000"/>
          <w:sz w:val="24"/>
          <w:szCs w:val="24"/>
        </w:rPr>
        <w:t xml:space="preserve">П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військовозобов’язаного</w:t>
      </w:r>
      <w:r>
        <w:rPr>
          <w:i/>
          <w:color w:val="000000"/>
          <w:sz w:val="24"/>
          <w:szCs w:val="24"/>
        </w:rPr>
        <w:t xml:space="preserve">, </w:t>
      </w:r>
      <w:r>
        <w:rPr>
          <w:i/>
          <w:color w:val="000000"/>
          <w:sz w:val="24"/>
          <w:szCs w:val="24"/>
        </w:rPr>
        <w:t xml:space="preserve">який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здійснює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постійний</w:t>
      </w:r>
      <w:r>
        <w:rPr>
          <w:i/>
          <w:color w:val="000000"/>
          <w:sz w:val="24"/>
          <w:szCs w:val="24"/>
        </w:rPr>
        <w:t xml:space="preserve"> догляд)</w:t>
      </w:r>
      <w:r>
        <w:rPr>
          <w:i/>
          <w:color w:val="000000"/>
          <w:sz w:val="24"/>
          <w:szCs w:val="24"/>
        </w:rPr>
      </w:r>
      <w:r>
        <w:rPr>
          <w:i/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</w:rPr>
        <w:t xml:space="preserve">прошу </w:t>
      </w:r>
      <w:r>
        <w:rPr>
          <w:color w:val="000000"/>
          <w:sz w:val="24"/>
          <w:szCs w:val="24"/>
        </w:rPr>
        <w:t xml:space="preserve">відповідно</w:t>
      </w:r>
      <w:r>
        <w:rPr>
          <w:color w:val="000000"/>
          <w:sz w:val="24"/>
          <w:szCs w:val="24"/>
        </w:rPr>
        <w:t xml:space="preserve"> до п. 61 Порядку </w:t>
      </w:r>
      <w:r>
        <w:rPr>
          <w:color w:val="000000"/>
          <w:sz w:val="24"/>
          <w:szCs w:val="24"/>
        </w:rPr>
        <w:t xml:space="preserve">проведення</w:t>
      </w:r>
      <w:r>
        <w:rPr>
          <w:color w:val="000000"/>
          <w:sz w:val="24"/>
          <w:szCs w:val="24"/>
        </w:rPr>
        <w:t xml:space="preserve"> призову </w:t>
      </w:r>
      <w:r>
        <w:rPr>
          <w:color w:val="000000"/>
          <w:sz w:val="24"/>
          <w:szCs w:val="24"/>
        </w:rPr>
        <w:t xml:space="preserve">громадян</w:t>
      </w:r>
      <w:r>
        <w:rPr>
          <w:color w:val="000000"/>
          <w:sz w:val="24"/>
          <w:szCs w:val="24"/>
        </w:rPr>
        <w:t xml:space="preserve"> на </w:t>
      </w:r>
      <w:r>
        <w:rPr>
          <w:color w:val="000000"/>
          <w:sz w:val="24"/>
          <w:szCs w:val="24"/>
        </w:rPr>
        <w:t xml:space="preserve">військову</w:t>
      </w:r>
      <w:r>
        <w:rPr>
          <w:color w:val="000000"/>
          <w:sz w:val="24"/>
          <w:szCs w:val="24"/>
        </w:rPr>
        <w:t xml:space="preserve"> службу </w:t>
      </w:r>
      <w:r>
        <w:rPr>
          <w:color w:val="000000"/>
          <w:sz w:val="24"/>
          <w:szCs w:val="24"/>
        </w:rPr>
        <w:t xml:space="preserve">п</w:t>
      </w:r>
      <w:r>
        <w:rPr>
          <w:color w:val="000000"/>
          <w:sz w:val="24"/>
          <w:szCs w:val="24"/>
        </w:rPr>
        <w:t xml:space="preserve">ід</w:t>
      </w:r>
      <w:r>
        <w:rPr>
          <w:color w:val="000000"/>
          <w:sz w:val="24"/>
          <w:szCs w:val="24"/>
        </w:rPr>
        <w:t xml:space="preserve"> час </w:t>
      </w:r>
      <w:r>
        <w:rPr>
          <w:color w:val="000000"/>
          <w:sz w:val="24"/>
          <w:szCs w:val="24"/>
        </w:rPr>
        <w:t xml:space="preserve">мобілізації</w:t>
      </w:r>
      <w:r>
        <w:rPr>
          <w:color w:val="000000"/>
          <w:sz w:val="24"/>
          <w:szCs w:val="24"/>
        </w:rPr>
        <w:t xml:space="preserve">, на </w:t>
      </w:r>
      <w:r>
        <w:rPr>
          <w:color w:val="000000"/>
          <w:sz w:val="24"/>
          <w:szCs w:val="24"/>
        </w:rPr>
        <w:t xml:space="preserve">особливий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період</w:t>
      </w:r>
      <w:r>
        <w:rPr>
          <w:color w:val="000000"/>
          <w:sz w:val="24"/>
          <w:szCs w:val="24"/>
        </w:rPr>
        <w:t xml:space="preserve">,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</w:rPr>
        <w:t xml:space="preserve">затвердженого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постановою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Кабінету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Міністрів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України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від</w:t>
      </w:r>
      <w:r>
        <w:rPr>
          <w:color w:val="000000"/>
          <w:sz w:val="24"/>
          <w:szCs w:val="24"/>
        </w:rPr>
        <w:t xml:space="preserve"> 16 </w:t>
      </w:r>
      <w:r>
        <w:rPr>
          <w:color w:val="000000"/>
          <w:sz w:val="24"/>
          <w:szCs w:val="24"/>
        </w:rPr>
        <w:t xml:space="preserve">травня</w:t>
      </w:r>
      <w:r>
        <w:rPr>
          <w:color w:val="000000"/>
          <w:sz w:val="24"/>
          <w:szCs w:val="24"/>
        </w:rPr>
        <w:t xml:space="preserve"> 2024 р. № 560, </w:t>
      </w:r>
      <w:r>
        <w:rPr>
          <w:color w:val="000000"/>
          <w:sz w:val="24"/>
          <w:szCs w:val="24"/>
        </w:rPr>
        <w:t xml:space="preserve">скласти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</w:rPr>
        <w:t xml:space="preserve">та </w:t>
      </w:r>
      <w:r>
        <w:rPr>
          <w:color w:val="000000"/>
          <w:sz w:val="24"/>
          <w:szCs w:val="24"/>
        </w:rPr>
        <w:t xml:space="preserve">видати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мені</w:t>
      </w:r>
      <w:r>
        <w:rPr>
          <w:color w:val="000000"/>
          <w:sz w:val="24"/>
          <w:szCs w:val="24"/>
        </w:rPr>
        <w:t xml:space="preserve"> Акт про </w:t>
      </w:r>
      <w:r>
        <w:rPr>
          <w:color w:val="000000"/>
          <w:sz w:val="24"/>
          <w:szCs w:val="24"/>
        </w:rPr>
        <w:t xml:space="preserve">встановлення</w:t>
      </w:r>
      <w:r>
        <w:rPr>
          <w:color w:val="000000"/>
          <w:sz w:val="24"/>
          <w:szCs w:val="24"/>
        </w:rPr>
        <w:t xml:space="preserve"> факту </w:t>
      </w:r>
      <w:r>
        <w:rPr>
          <w:color w:val="000000"/>
          <w:sz w:val="24"/>
          <w:szCs w:val="24"/>
        </w:rPr>
        <w:t xml:space="preserve">здійснення</w:t>
      </w:r>
      <w:r>
        <w:rPr>
          <w:color w:val="000000"/>
          <w:sz w:val="24"/>
          <w:szCs w:val="24"/>
        </w:rPr>
        <w:t xml:space="preserve"> особою </w:t>
      </w:r>
      <w:r>
        <w:rPr>
          <w:color w:val="000000"/>
          <w:sz w:val="24"/>
          <w:szCs w:val="24"/>
        </w:rPr>
        <w:t xml:space="preserve">постійного</w:t>
      </w:r>
      <w:r>
        <w:rPr>
          <w:color w:val="000000"/>
          <w:sz w:val="24"/>
          <w:szCs w:val="24"/>
        </w:rPr>
        <w:t xml:space="preserve"> догляду, за _____________________________________________________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________________________________________________________________________________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(П.І.</w:t>
      </w:r>
      <w:r>
        <w:rPr>
          <w:i/>
          <w:color w:val="000000"/>
          <w:sz w:val="24"/>
          <w:szCs w:val="24"/>
        </w:rPr>
        <w:t xml:space="preserve">П</w:t>
      </w:r>
      <w:r>
        <w:rPr>
          <w:i/>
          <w:color w:val="000000"/>
          <w:sz w:val="24"/>
          <w:szCs w:val="24"/>
        </w:rPr>
        <w:t xml:space="preserve"> особи, за </w:t>
      </w:r>
      <w:r>
        <w:rPr>
          <w:i/>
          <w:color w:val="000000"/>
          <w:sz w:val="24"/>
          <w:szCs w:val="24"/>
        </w:rPr>
        <w:t xml:space="preserve">якою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військовозобов’язаний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здійснює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постійний</w:t>
      </w:r>
      <w:r>
        <w:rPr>
          <w:i/>
          <w:color w:val="000000"/>
          <w:sz w:val="24"/>
          <w:szCs w:val="24"/>
        </w:rPr>
        <w:t xml:space="preserve"> догляд)</w:t>
      </w:r>
      <w:r>
        <w:rPr>
          <w:i/>
          <w:color w:val="000000"/>
          <w:sz w:val="24"/>
          <w:szCs w:val="24"/>
        </w:rPr>
      </w:r>
      <w:r>
        <w:rPr>
          <w:i/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який</w:t>
      </w:r>
      <w:r>
        <w:rPr>
          <w:color w:val="000000"/>
          <w:sz w:val="24"/>
          <w:szCs w:val="24"/>
        </w:rPr>
        <w:t xml:space="preserve"> я </w:t>
      </w:r>
      <w:r>
        <w:rPr>
          <w:color w:val="000000"/>
          <w:sz w:val="24"/>
          <w:szCs w:val="24"/>
        </w:rPr>
        <w:t xml:space="preserve">здійснюю</w:t>
      </w:r>
      <w:r>
        <w:rPr>
          <w:color w:val="000000"/>
          <w:sz w:val="24"/>
          <w:szCs w:val="24"/>
        </w:rPr>
        <w:t xml:space="preserve"> за </w:t>
      </w:r>
      <w:r>
        <w:rPr>
          <w:color w:val="000000"/>
          <w:sz w:val="24"/>
          <w:szCs w:val="24"/>
          <w:lang w:val="uk-UA"/>
        </w:rPr>
        <w:t xml:space="preserve">ад</w:t>
      </w:r>
      <w:r>
        <w:rPr>
          <w:color w:val="000000"/>
          <w:sz w:val="24"/>
          <w:szCs w:val="24"/>
        </w:rPr>
        <w:t xml:space="preserve">ресою</w:t>
      </w:r>
      <w:r>
        <w:rPr>
          <w:color w:val="000000"/>
          <w:sz w:val="24"/>
          <w:szCs w:val="24"/>
        </w:rPr>
        <w:t xml:space="preserve">:_______</w:t>
      </w:r>
      <w:r>
        <w:rPr>
          <w:color w:val="000000"/>
          <w:sz w:val="24"/>
          <w:szCs w:val="24"/>
          <w:lang w:val="uk-UA"/>
        </w:rPr>
        <w:t xml:space="preserve">____</w:t>
      </w:r>
      <w:r>
        <w:rPr>
          <w:color w:val="000000"/>
          <w:sz w:val="24"/>
          <w:szCs w:val="24"/>
        </w:rPr>
        <w:t xml:space="preserve">____________________________________________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________________________________________________________________________________та </w:t>
      </w:r>
      <w:r>
        <w:rPr>
          <w:color w:val="000000"/>
          <w:sz w:val="24"/>
          <w:szCs w:val="24"/>
        </w:rPr>
        <w:t xml:space="preserve">який</w:t>
      </w:r>
      <w:r>
        <w:rPr>
          <w:color w:val="000000"/>
          <w:sz w:val="24"/>
          <w:szCs w:val="24"/>
        </w:rPr>
        <w:t xml:space="preserve"> (яка) </w:t>
      </w:r>
      <w:r>
        <w:rPr>
          <w:color w:val="000000"/>
          <w:sz w:val="24"/>
          <w:szCs w:val="24"/>
        </w:rPr>
        <w:t xml:space="preserve">являється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мені</w:t>
      </w:r>
      <w:r>
        <w:rPr>
          <w:color w:val="000000"/>
          <w:sz w:val="24"/>
          <w:szCs w:val="24"/>
        </w:rPr>
        <w:t xml:space="preserve">______________________________________________________.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(</w:t>
      </w:r>
      <w:r>
        <w:rPr>
          <w:i/>
          <w:color w:val="000000"/>
          <w:sz w:val="24"/>
          <w:szCs w:val="24"/>
        </w:rPr>
        <w:t xml:space="preserve">вказати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родинний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зв’язок</w:t>
      </w:r>
      <w:r>
        <w:rPr>
          <w:i/>
          <w:color w:val="000000"/>
          <w:sz w:val="24"/>
          <w:szCs w:val="24"/>
        </w:rPr>
        <w:t xml:space="preserve"> з особою, за </w:t>
      </w:r>
      <w:r>
        <w:rPr>
          <w:i/>
          <w:color w:val="000000"/>
          <w:sz w:val="24"/>
          <w:szCs w:val="24"/>
        </w:rPr>
        <w:t xml:space="preserve">якою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здійснюють</w:t>
      </w:r>
      <w:r>
        <w:rPr>
          <w:i/>
          <w:color w:val="000000"/>
          <w:sz w:val="24"/>
          <w:szCs w:val="24"/>
        </w:rPr>
        <w:t xml:space="preserve"> догляд: </w:t>
      </w:r>
      <w:r>
        <w:rPr>
          <w:i/>
          <w:color w:val="000000"/>
          <w:sz w:val="24"/>
          <w:szCs w:val="24"/>
        </w:rPr>
        <w:t xml:space="preserve">батько</w:t>
      </w:r>
      <w:r>
        <w:rPr>
          <w:i/>
          <w:color w:val="000000"/>
          <w:sz w:val="24"/>
          <w:szCs w:val="24"/>
        </w:rPr>
        <w:t xml:space="preserve">, </w:t>
      </w:r>
      <w:r>
        <w:rPr>
          <w:i/>
          <w:color w:val="000000"/>
          <w:sz w:val="24"/>
          <w:szCs w:val="24"/>
        </w:rPr>
        <w:t xml:space="preserve">мати</w:t>
      </w:r>
      <w:r>
        <w:rPr>
          <w:i/>
          <w:color w:val="000000"/>
          <w:sz w:val="24"/>
          <w:szCs w:val="24"/>
        </w:rPr>
        <w:t xml:space="preserve">, баба, </w:t>
      </w:r>
      <w:r>
        <w:rPr>
          <w:i/>
          <w:color w:val="000000"/>
          <w:sz w:val="24"/>
          <w:szCs w:val="24"/>
        </w:rPr>
        <w:t xml:space="preserve">ді</w:t>
      </w:r>
      <w:r>
        <w:rPr>
          <w:i/>
          <w:color w:val="000000"/>
          <w:sz w:val="24"/>
          <w:szCs w:val="24"/>
        </w:rPr>
        <w:t xml:space="preserve">д</w:t>
      </w:r>
      <w:r>
        <w:rPr>
          <w:i/>
          <w:color w:val="000000"/>
          <w:sz w:val="24"/>
          <w:szCs w:val="24"/>
        </w:rPr>
        <w:t xml:space="preserve">, сестра, брат </w:t>
      </w:r>
      <w:r>
        <w:rPr>
          <w:i/>
          <w:color w:val="000000"/>
          <w:sz w:val="24"/>
          <w:szCs w:val="24"/>
        </w:rPr>
        <w:t xml:space="preserve">тощо</w:t>
      </w:r>
      <w:r>
        <w:rPr>
          <w:i/>
          <w:color w:val="000000"/>
          <w:sz w:val="24"/>
          <w:szCs w:val="24"/>
        </w:rPr>
        <w:t xml:space="preserve">).</w:t>
      </w:r>
      <w:r>
        <w:rPr>
          <w:i/>
          <w:color w:val="000000"/>
          <w:sz w:val="24"/>
          <w:szCs w:val="24"/>
        </w:rPr>
      </w:r>
      <w:r>
        <w:rPr>
          <w:i/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Наявність</w:t>
      </w:r>
      <w:r>
        <w:rPr>
          <w:color w:val="000000"/>
          <w:sz w:val="24"/>
          <w:szCs w:val="24"/>
        </w:rPr>
        <w:t xml:space="preserve">/</w:t>
      </w:r>
      <w:r>
        <w:rPr>
          <w:color w:val="000000"/>
          <w:sz w:val="24"/>
          <w:szCs w:val="24"/>
        </w:rPr>
        <w:t xml:space="preserve">відсутність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інших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осіб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які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відповідно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до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закону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зобов’язані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їх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утримувати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</w:r>
      <w:r>
        <w:rPr>
          <w:i/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________________________________________________________________________________________________________________________________________________________________Акт </w:t>
      </w:r>
      <w:r>
        <w:rPr>
          <w:color w:val="000000"/>
          <w:sz w:val="24"/>
          <w:szCs w:val="24"/>
        </w:rPr>
        <w:t xml:space="preserve">необхідний</w:t>
      </w:r>
      <w:r>
        <w:rPr>
          <w:color w:val="000000"/>
          <w:sz w:val="24"/>
          <w:szCs w:val="24"/>
        </w:rPr>
        <w:t xml:space="preserve"> для </w:t>
      </w:r>
      <w:r>
        <w:rPr>
          <w:color w:val="000000"/>
          <w:sz w:val="24"/>
          <w:szCs w:val="24"/>
        </w:rPr>
        <w:t xml:space="preserve">надання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відстрочки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від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мобілізації</w:t>
      </w:r>
      <w:r>
        <w:rPr>
          <w:color w:val="000000"/>
          <w:sz w:val="24"/>
          <w:szCs w:val="24"/>
        </w:rPr>
        <w:t xml:space="preserve"> на </w:t>
      </w:r>
      <w:r>
        <w:rPr>
          <w:color w:val="000000"/>
          <w:sz w:val="24"/>
          <w:szCs w:val="24"/>
        </w:rPr>
        <w:t xml:space="preserve">п</w:t>
      </w:r>
      <w:r>
        <w:rPr>
          <w:color w:val="000000"/>
          <w:sz w:val="24"/>
          <w:szCs w:val="24"/>
        </w:rPr>
        <w:t xml:space="preserve">ідставі</w:t>
      </w:r>
      <w:r>
        <w:rPr>
          <w:color w:val="000000"/>
          <w:sz w:val="24"/>
          <w:szCs w:val="24"/>
        </w:rPr>
        <w:t xml:space="preserve"> пункту _____ </w:t>
      </w:r>
      <w:r>
        <w:rPr>
          <w:color w:val="000000"/>
          <w:sz w:val="24"/>
          <w:szCs w:val="24"/>
        </w:rPr>
        <w:t xml:space="preserve">частини</w:t>
      </w:r>
      <w:r>
        <w:rPr>
          <w:color w:val="000000"/>
          <w:sz w:val="24"/>
          <w:szCs w:val="24"/>
        </w:rPr>
        <w:t xml:space="preserve"> 1 </w:t>
      </w:r>
      <w:r>
        <w:rPr>
          <w:color w:val="000000"/>
          <w:sz w:val="24"/>
          <w:szCs w:val="24"/>
        </w:rPr>
        <w:t xml:space="preserve">статті</w:t>
      </w:r>
      <w:r>
        <w:rPr>
          <w:color w:val="000000"/>
          <w:sz w:val="24"/>
          <w:szCs w:val="24"/>
        </w:rPr>
        <w:t xml:space="preserve"> 23 Закону </w:t>
      </w:r>
      <w:r>
        <w:rPr>
          <w:color w:val="000000"/>
          <w:sz w:val="24"/>
          <w:szCs w:val="24"/>
        </w:rPr>
        <w:t xml:space="preserve">України</w:t>
      </w:r>
      <w:r>
        <w:rPr>
          <w:color w:val="000000"/>
          <w:sz w:val="24"/>
          <w:szCs w:val="24"/>
        </w:rPr>
        <w:t xml:space="preserve"> “Про </w:t>
      </w:r>
      <w:r>
        <w:rPr>
          <w:color w:val="000000"/>
          <w:sz w:val="24"/>
          <w:szCs w:val="24"/>
        </w:rPr>
        <w:t xml:space="preserve">мобілізаційну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підготовку</w:t>
      </w:r>
      <w:r>
        <w:rPr>
          <w:color w:val="000000"/>
          <w:sz w:val="24"/>
          <w:szCs w:val="24"/>
        </w:rPr>
        <w:t xml:space="preserve"> та </w:t>
      </w:r>
      <w:r>
        <w:rPr>
          <w:color w:val="000000"/>
          <w:sz w:val="24"/>
          <w:szCs w:val="24"/>
        </w:rPr>
        <w:t xml:space="preserve">мобілізацію</w:t>
      </w:r>
      <w:r>
        <w:rPr>
          <w:color w:val="000000"/>
          <w:sz w:val="24"/>
          <w:szCs w:val="24"/>
        </w:rPr>
        <w:t xml:space="preserve">”.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 </w:t>
      </w:r>
      <w:r>
        <w:rPr>
          <w:color w:val="000000"/>
          <w:sz w:val="24"/>
          <w:szCs w:val="24"/>
        </w:rPr>
        <w:t xml:space="preserve">заяви</w:t>
      </w:r>
      <w:r>
        <w:rPr>
          <w:color w:val="000000"/>
          <w:sz w:val="24"/>
          <w:szCs w:val="24"/>
        </w:rPr>
        <w:t xml:space="preserve"> додаю </w:t>
      </w:r>
      <w:r>
        <w:rPr>
          <w:color w:val="000000"/>
          <w:sz w:val="24"/>
          <w:szCs w:val="24"/>
        </w:rPr>
        <w:t xml:space="preserve">наступні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документи</w:t>
      </w:r>
      <w:r>
        <w:rPr>
          <w:color w:val="000000"/>
          <w:sz w:val="24"/>
          <w:szCs w:val="24"/>
        </w:rPr>
        <w:t xml:space="preserve">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________________________________________________________________________________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________________________________________________________________________________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</w:t>
      </w:r>
      <w:r>
        <w:rPr>
          <w:color w:val="000000"/>
          <w:sz w:val="24"/>
          <w:szCs w:val="24"/>
        </w:rPr>
        <w:t xml:space="preserve">ідписуючи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цю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заяву</w:t>
      </w:r>
      <w:r>
        <w:rPr>
          <w:color w:val="000000"/>
          <w:sz w:val="24"/>
          <w:szCs w:val="24"/>
        </w:rPr>
        <w:t xml:space="preserve">, несу </w:t>
      </w:r>
      <w:r>
        <w:rPr>
          <w:color w:val="000000"/>
          <w:sz w:val="24"/>
          <w:szCs w:val="24"/>
        </w:rPr>
        <w:t xml:space="preserve">персональну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відповідальність</w:t>
      </w:r>
      <w:r>
        <w:rPr>
          <w:color w:val="000000"/>
          <w:sz w:val="24"/>
          <w:szCs w:val="24"/>
        </w:rPr>
        <w:t xml:space="preserve"> за </w:t>
      </w:r>
      <w:r>
        <w:rPr>
          <w:color w:val="000000"/>
          <w:sz w:val="24"/>
          <w:szCs w:val="24"/>
        </w:rPr>
        <w:t xml:space="preserve">повноту</w:t>
      </w:r>
      <w:r>
        <w:rPr>
          <w:color w:val="000000"/>
          <w:sz w:val="24"/>
          <w:szCs w:val="24"/>
        </w:rPr>
        <w:t xml:space="preserve"> та </w:t>
      </w:r>
      <w:r>
        <w:rPr>
          <w:color w:val="000000"/>
          <w:sz w:val="24"/>
          <w:szCs w:val="24"/>
        </w:rPr>
        <w:t xml:space="preserve">достовірність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наданої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інформації</w:t>
      </w:r>
      <w:r>
        <w:rPr>
          <w:color w:val="000000"/>
          <w:sz w:val="24"/>
          <w:szCs w:val="24"/>
        </w:rPr>
        <w:t xml:space="preserve">. Даю </w:t>
      </w:r>
      <w:r>
        <w:rPr>
          <w:color w:val="000000"/>
          <w:sz w:val="24"/>
          <w:szCs w:val="24"/>
        </w:rPr>
        <w:t xml:space="preserve">згоду</w:t>
      </w:r>
      <w:r>
        <w:rPr>
          <w:color w:val="000000"/>
          <w:sz w:val="24"/>
          <w:szCs w:val="24"/>
        </w:rPr>
        <w:t xml:space="preserve"> на </w:t>
      </w:r>
      <w:r>
        <w:rPr>
          <w:color w:val="000000"/>
          <w:sz w:val="24"/>
          <w:szCs w:val="24"/>
        </w:rPr>
        <w:t xml:space="preserve">збір</w:t>
      </w:r>
      <w:r>
        <w:rPr>
          <w:color w:val="000000"/>
          <w:sz w:val="24"/>
          <w:szCs w:val="24"/>
        </w:rPr>
        <w:t xml:space="preserve"> та </w:t>
      </w:r>
      <w:r>
        <w:rPr>
          <w:color w:val="000000"/>
          <w:sz w:val="24"/>
          <w:szCs w:val="24"/>
        </w:rPr>
        <w:t xml:space="preserve">обробку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персональних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даних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відповідно</w:t>
      </w:r>
      <w:r>
        <w:rPr>
          <w:color w:val="000000"/>
          <w:sz w:val="24"/>
          <w:szCs w:val="24"/>
        </w:rPr>
        <w:t xml:space="preserve"> до Закону </w:t>
      </w:r>
      <w:r>
        <w:rPr>
          <w:color w:val="000000"/>
          <w:sz w:val="24"/>
          <w:szCs w:val="24"/>
        </w:rPr>
        <w:t xml:space="preserve">України</w:t>
      </w:r>
      <w:r>
        <w:rPr>
          <w:color w:val="000000"/>
          <w:sz w:val="24"/>
          <w:szCs w:val="24"/>
        </w:rPr>
        <w:t xml:space="preserve"> «Про </w:t>
      </w:r>
      <w:r>
        <w:rPr>
          <w:color w:val="000000"/>
          <w:sz w:val="24"/>
          <w:szCs w:val="24"/>
        </w:rPr>
        <w:t xml:space="preserve">захист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персональних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даних</w:t>
      </w:r>
      <w:r>
        <w:rPr>
          <w:color w:val="000000"/>
          <w:sz w:val="24"/>
          <w:szCs w:val="24"/>
        </w:rPr>
        <w:t xml:space="preserve">».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«____»___________ 20 ___ року</w:t>
      </w:r>
      <w:r>
        <w:rPr>
          <w:color w:val="000000"/>
          <w:sz w:val="24"/>
          <w:szCs w:val="24"/>
          <w:lang w:val="uk-UA"/>
        </w:rPr>
        <w:t xml:space="preserve">                                                       </w:t>
      </w:r>
      <w:r>
        <w:rPr>
          <w:color w:val="000000"/>
          <w:sz w:val="24"/>
          <w:szCs w:val="24"/>
        </w:rPr>
        <w:t xml:space="preserve">               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( </w:t>
      </w:r>
      <w:r>
        <w:rPr>
          <w:color w:val="000000"/>
          <w:sz w:val="24"/>
          <w:szCs w:val="24"/>
        </w:rPr>
        <w:t xml:space="preserve">п</w:t>
      </w:r>
      <w:r>
        <w:rPr>
          <w:color w:val="000000"/>
          <w:sz w:val="24"/>
          <w:szCs w:val="24"/>
        </w:rPr>
        <w:t xml:space="preserve">ідпис</w:t>
      </w:r>
      <w:r>
        <w:rPr>
          <w:color w:val="000000"/>
          <w:sz w:val="24"/>
          <w:szCs w:val="24"/>
        </w:rPr>
        <w:t xml:space="preserve">)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h="16838" w:orient="portrait" w:w="11906"/>
      <w:pgMar w:top="993" w:right="566" w:bottom="426" w:left="1701" w:header="709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9"/>
      <w:pBdr/>
      <w:spacing/>
      <w:ind/>
      <w:rPr/>
    </w:pPr>
    <w:r/>
    <w:r/>
  </w:p>
  <w:p>
    <w:pPr>
      <w:pStyle w:val="83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73452324"/>
      <w:docPartObj>
        <w:docPartGallery w:val="Page Numbers (Top of Page)"/>
        <w:docPartUnique w:val="true"/>
      </w:docPartObj>
      <w:rPr/>
    </w:sdtPr>
    <w:sdtContent>
      <w:p>
        <w:pPr>
          <w:pStyle w:val="837"/>
          <w:pBdr/>
          <w:spacing/>
          <w:ind/>
          <w:jc w:val="center"/>
          <w:rPr/>
        </w:pPr>
        <w:r>
          <w:rPr>
            <w:lang w:val="uk-UA"/>
          </w:rPr>
          <w:t xml:space="preserve">                                                              </w:t>
        </w:r>
        <w:r>
          <w:fldChar w:fldCharType="begin"/>
        </w:r>
        <w:r>
          <w:instrText xml:space="preserve">PAGE \* MERGEFORMAT</w:instrText>
        </w:r>
        <w:r>
          <w:fldChar w:fldCharType="separate"/>
        </w:r>
        <w:r>
          <w:t xml:space="preserve">5</w:t>
        </w:r>
        <w:r>
          <w:fldChar w:fldCharType="end"/>
        </w:r>
        <w:r>
          <w:rPr>
            <w:lang w:val="uk-UA"/>
          </w:rPr>
          <w:t xml:space="preserve">                                         </w:t>
        </w:r>
        <w:r>
          <w:rPr>
            <w:i/>
            <w:lang w:val="uk-UA"/>
          </w:rPr>
          <w:t xml:space="preserve">продовження додатку</w:t>
        </w:r>
        <w:r/>
      </w:p>
    </w:sdtContent>
  </w:sdt>
  <w:p>
    <w:pPr>
      <w:pStyle w:val="985"/>
      <w:pBdr/>
      <w:spacing/>
      <w:ind w:left="4395"/>
      <w:rPr>
        <w:i/>
      </w:rPr>
    </w:pPr>
    <w:r>
      <w:rPr>
        <w:i/>
      </w:rPr>
    </w:r>
    <w:r>
      <w:rPr>
        <w:i/>
      </w:rPr>
    </w:r>
    <w:r>
      <w:rPr>
        <w:i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5"/>
      <w:framePr w:hAnchor="margin" w:vAnchor="text" w:wrap="around" w:xAlign="center" w:y="1"/>
      <w:pBdr/>
      <w:spacing/>
      <w:ind/>
      <w:rPr>
        <w:rStyle w:val="990"/>
      </w:rPr>
    </w:pPr>
    <w:r>
      <w:rPr>
        <w:rStyle w:val="990"/>
      </w:rPr>
      <w:fldChar w:fldCharType="begin"/>
    </w:r>
    <w:r>
      <w:rPr>
        <w:rStyle w:val="990"/>
      </w:rPr>
      <w:instrText xml:space="preserve">PAGE  </w:instrText>
    </w:r>
    <w:r>
      <w:rPr>
        <w:rStyle w:val="990"/>
      </w:rPr>
      <w:fldChar w:fldCharType="end"/>
    </w:r>
    <w:r>
      <w:rPr>
        <w:rStyle w:val="990"/>
      </w:rPr>
    </w:r>
    <w:r>
      <w:rPr>
        <w:rStyle w:val="990"/>
      </w:rPr>
    </w:r>
  </w:p>
  <w:p>
    <w:pPr>
      <w:pStyle w:val="985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7"/>
      <w:pBdr/>
      <w:spacing/>
      <w:ind w:left="3969"/>
      <w:rPr>
        <w:lang w:val="uk-UA"/>
      </w:rPr>
    </w:pPr>
    <w:r>
      <w:rPr>
        <w:lang w:val="uk-UA"/>
      </w:rPr>
    </w:r>
    <w:r>
      <w:rPr>
        <w:lang w:val="uk-UA"/>
      </w:rPr>
    </w:r>
    <w:r>
      <w:rPr>
        <w:lang w:val="uk-UA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142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left" w:leader="none" w:pos="612"/>
        </w:tabs>
        <w:spacing/>
        <w:ind w:hanging="359" w:left="61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332"/>
        </w:tabs>
        <w:spacing/>
        <w:ind w:hanging="359" w:left="133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052"/>
        </w:tabs>
        <w:spacing/>
        <w:ind w:hanging="179" w:left="205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772"/>
        </w:tabs>
        <w:spacing/>
        <w:ind w:hanging="359" w:left="277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492"/>
        </w:tabs>
        <w:spacing/>
        <w:ind w:hanging="359" w:left="349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212"/>
        </w:tabs>
        <w:spacing/>
        <w:ind w:hanging="179" w:left="421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4932"/>
        </w:tabs>
        <w:spacing/>
        <w:ind w:hanging="359" w:left="493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652"/>
        </w:tabs>
        <w:spacing/>
        <w:ind w:hanging="359" w:left="565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372"/>
        </w:tabs>
        <w:spacing/>
        <w:ind w:hanging="179" w:left="6372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tabs>
          <w:tab w:val="left" w:leader="none" w:pos="720"/>
        </w:tabs>
        <w:spacing/>
        <w:ind w:hanging="359" w:left="72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880"/>
        </w:tabs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00"/>
        </w:tabs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040"/>
        </w:tabs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760"/>
        </w:tabs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59" w:left="394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1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3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55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27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399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1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3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154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decimal"/>
      <w:pPr>
        <w:pBdr/>
        <w:spacing/>
        <w:ind w:hanging="389" w:left="7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59" w:left="454"/>
      </w:pPr>
      <w:rPr>
        <w:rFonts w:ascii="Times New Roman" w:hAnsi="Times New Roman" w:eastAsia="Times New Roman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7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9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61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33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05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7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9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214"/>
      </w:pPr>
      <w:rPr>
        <w:rFonts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475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7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9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91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63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35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7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9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515"/>
      </w:pPr>
      <w:rPr/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526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1">
    <w:name w:val="Heading 1"/>
    <w:basedOn w:val="780"/>
    <w:next w:val="780"/>
    <w:link w:val="78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62">
    <w:name w:val="Heading 2"/>
    <w:basedOn w:val="780"/>
    <w:next w:val="780"/>
    <w:link w:val="78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63">
    <w:name w:val="Heading 3"/>
    <w:basedOn w:val="780"/>
    <w:next w:val="780"/>
    <w:link w:val="78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64">
    <w:name w:val="Heading 4"/>
    <w:basedOn w:val="780"/>
    <w:next w:val="780"/>
    <w:link w:val="78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65">
    <w:name w:val="Heading 5"/>
    <w:basedOn w:val="780"/>
    <w:next w:val="780"/>
    <w:link w:val="78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66">
    <w:name w:val="Heading 6"/>
    <w:basedOn w:val="780"/>
    <w:next w:val="780"/>
    <w:link w:val="79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67">
    <w:name w:val="Heading 7"/>
    <w:basedOn w:val="780"/>
    <w:next w:val="780"/>
    <w:link w:val="79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68">
    <w:name w:val="Heading 8"/>
    <w:basedOn w:val="780"/>
    <w:next w:val="780"/>
    <w:link w:val="79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69">
    <w:name w:val="Heading 9"/>
    <w:basedOn w:val="780"/>
    <w:next w:val="780"/>
    <w:link w:val="79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70">
    <w:name w:val="Intense Emphasis"/>
    <w:basedOn w:val="78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71">
    <w:name w:val="Intense Reference"/>
    <w:basedOn w:val="78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72">
    <w:name w:val="Subtle Emphasis"/>
    <w:basedOn w:val="78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3">
    <w:name w:val="Emphasis"/>
    <w:basedOn w:val="781"/>
    <w:uiPriority w:val="20"/>
    <w:qFormat/>
    <w:pPr>
      <w:pBdr/>
      <w:spacing/>
      <w:ind/>
    </w:pPr>
    <w:rPr>
      <w:i/>
      <w:iCs/>
    </w:rPr>
  </w:style>
  <w:style w:type="character" w:styleId="774">
    <w:name w:val="Strong"/>
    <w:basedOn w:val="781"/>
    <w:uiPriority w:val="22"/>
    <w:qFormat/>
    <w:pPr>
      <w:pBdr/>
      <w:spacing/>
      <w:ind/>
    </w:pPr>
    <w:rPr>
      <w:b/>
      <w:bCs/>
    </w:rPr>
  </w:style>
  <w:style w:type="character" w:styleId="775">
    <w:name w:val="Subtle Reference"/>
    <w:basedOn w:val="78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6">
    <w:name w:val="Book Title"/>
    <w:basedOn w:val="78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77">
    <w:name w:val="Header"/>
    <w:basedOn w:val="780"/>
    <w:link w:val="79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8">
    <w:name w:val="Caption"/>
    <w:basedOn w:val="780"/>
    <w:next w:val="78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79">
    <w:name w:val="FollowedHyperlink"/>
    <w:basedOn w:val="78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80" w:default="1">
    <w:name w:val="Normal"/>
    <w:qFormat/>
    <w:pPr>
      <w:pBdr/>
      <w:spacing/>
      <w:ind/>
    </w:pPr>
  </w:style>
  <w:style w:type="character" w:styleId="781" w:default="1">
    <w:name w:val="Default Paragraph Font"/>
    <w:uiPriority w:val="1"/>
    <w:semiHidden/>
    <w:unhideWhenUsed/>
    <w:pPr>
      <w:pBdr/>
      <w:spacing/>
      <w:ind/>
    </w:pPr>
  </w:style>
  <w:style w:type="table" w:styleId="7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3" w:default="1">
    <w:name w:val="No List"/>
    <w:uiPriority w:val="99"/>
    <w:semiHidden/>
    <w:unhideWhenUsed/>
    <w:pPr>
      <w:pBdr/>
      <w:spacing/>
      <w:ind/>
    </w:pPr>
  </w:style>
  <w:style w:type="character" w:styleId="784" w:customStyle="1">
    <w:name w:val="Endnote Text Char"/>
    <w:uiPriority w:val="99"/>
    <w:pPr>
      <w:pBdr/>
      <w:spacing/>
      <w:ind/>
    </w:pPr>
    <w:rPr>
      <w:sz w:val="20"/>
    </w:rPr>
  </w:style>
  <w:style w:type="character" w:styleId="785" w:customStyle="1">
    <w:name w:val="Heading 1 Char"/>
    <w:basedOn w:val="78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6" w:customStyle="1">
    <w:name w:val="Heading 2 Char"/>
    <w:basedOn w:val="78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7" w:customStyle="1">
    <w:name w:val="Heading 3 Char"/>
    <w:basedOn w:val="78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8" w:customStyle="1">
    <w:name w:val="Heading 4 Char"/>
    <w:basedOn w:val="78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9" w:customStyle="1">
    <w:name w:val="Heading 5 Char"/>
    <w:basedOn w:val="78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0" w:customStyle="1">
    <w:name w:val="Heading 6 Char"/>
    <w:basedOn w:val="7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1" w:customStyle="1">
    <w:name w:val="Heading 7 Char"/>
    <w:basedOn w:val="78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2" w:customStyle="1">
    <w:name w:val="Heading 8 Char"/>
    <w:basedOn w:val="78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3" w:customStyle="1">
    <w:name w:val="Heading 9 Char"/>
    <w:basedOn w:val="78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94" w:customStyle="1">
    <w:name w:val="Title Char"/>
    <w:basedOn w:val="781"/>
    <w:uiPriority w:val="10"/>
    <w:pPr>
      <w:pBdr/>
      <w:spacing/>
      <w:ind/>
    </w:pPr>
    <w:rPr>
      <w:sz w:val="48"/>
      <w:szCs w:val="48"/>
    </w:rPr>
  </w:style>
  <w:style w:type="character" w:styleId="795" w:customStyle="1">
    <w:name w:val="Subtitle Char"/>
    <w:basedOn w:val="781"/>
    <w:uiPriority w:val="11"/>
    <w:pPr>
      <w:pBdr/>
      <w:spacing/>
      <w:ind/>
    </w:pPr>
    <w:rPr>
      <w:sz w:val="24"/>
      <w:szCs w:val="24"/>
    </w:rPr>
  </w:style>
  <w:style w:type="character" w:styleId="796" w:customStyle="1">
    <w:name w:val="Quote Char"/>
    <w:uiPriority w:val="29"/>
    <w:pPr>
      <w:pBdr/>
      <w:spacing/>
      <w:ind/>
    </w:pPr>
    <w:rPr>
      <w:i/>
    </w:rPr>
  </w:style>
  <w:style w:type="character" w:styleId="797" w:customStyle="1">
    <w:name w:val="Intense Quote Char"/>
    <w:uiPriority w:val="30"/>
    <w:pPr>
      <w:pBdr/>
      <w:spacing/>
      <w:ind/>
    </w:pPr>
    <w:rPr>
      <w:i/>
    </w:rPr>
  </w:style>
  <w:style w:type="character" w:styleId="798" w:customStyle="1">
    <w:name w:val="Header Char"/>
    <w:basedOn w:val="781"/>
    <w:uiPriority w:val="99"/>
    <w:pPr>
      <w:pBdr/>
      <w:spacing/>
      <w:ind/>
    </w:pPr>
  </w:style>
  <w:style w:type="character" w:styleId="799" w:customStyle="1">
    <w:name w:val="Footer Char"/>
    <w:basedOn w:val="781"/>
    <w:uiPriority w:val="99"/>
    <w:pPr>
      <w:pBdr/>
      <w:spacing/>
      <w:ind/>
    </w:pPr>
  </w:style>
  <w:style w:type="paragraph" w:styleId="800" w:customStyle="1">
    <w:name w:val="Название объекта1"/>
    <w:basedOn w:val="780"/>
    <w:next w:val="78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1" w:customStyle="1">
    <w:name w:val="Caption Char"/>
    <w:uiPriority w:val="99"/>
    <w:pPr>
      <w:pBdr/>
      <w:spacing/>
      <w:ind/>
    </w:pPr>
  </w:style>
  <w:style w:type="character" w:styleId="802" w:customStyle="1">
    <w:name w:val="Footnote Text Char"/>
    <w:uiPriority w:val="99"/>
    <w:pPr>
      <w:pBdr/>
      <w:spacing/>
      <w:ind/>
    </w:pPr>
    <w:rPr>
      <w:sz w:val="18"/>
    </w:rPr>
  </w:style>
  <w:style w:type="paragraph" w:styleId="803">
    <w:name w:val="endnote text"/>
    <w:basedOn w:val="780"/>
    <w:link w:val="804"/>
    <w:uiPriority w:val="99"/>
    <w:semiHidden/>
    <w:unhideWhenUsed/>
    <w:pPr>
      <w:pBdr/>
      <w:spacing/>
      <w:ind/>
    </w:pPr>
    <w:rPr>
      <w:sz w:val="20"/>
    </w:rPr>
  </w:style>
  <w:style w:type="character" w:styleId="804" w:customStyle="1">
    <w:name w:val="Текст концевой сноски Знак"/>
    <w:link w:val="803"/>
    <w:uiPriority w:val="99"/>
    <w:pPr>
      <w:pBdr/>
      <w:spacing/>
      <w:ind/>
    </w:pPr>
    <w:rPr>
      <w:sz w:val="20"/>
    </w:rPr>
  </w:style>
  <w:style w:type="character" w:styleId="805">
    <w:name w:val="endnote reference"/>
    <w:basedOn w:val="781"/>
    <w:uiPriority w:val="99"/>
    <w:semiHidden/>
    <w:unhideWhenUsed/>
    <w:pPr>
      <w:pBdr/>
      <w:spacing/>
      <w:ind/>
    </w:pPr>
    <w:rPr>
      <w:vertAlign w:val="superscript"/>
    </w:rPr>
  </w:style>
  <w:style w:type="paragraph" w:styleId="806">
    <w:name w:val="table of figures"/>
    <w:basedOn w:val="780"/>
    <w:next w:val="780"/>
    <w:uiPriority w:val="99"/>
    <w:unhideWhenUsed/>
    <w:pPr>
      <w:pBdr/>
      <w:spacing/>
      <w:ind/>
    </w:pPr>
  </w:style>
  <w:style w:type="paragraph" w:styleId="807" w:customStyle="1">
    <w:name w:val="Заголовок 11"/>
    <w:link w:val="81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08" w:customStyle="1">
    <w:name w:val="Заголовок 21"/>
    <w:basedOn w:val="981"/>
    <w:next w:val="981"/>
    <w:link w:val="819"/>
    <w:pPr>
      <w:keepNext w:val="true"/>
      <w:pBdr/>
      <w:spacing/>
      <w:ind/>
      <w:jc w:val="center"/>
      <w:outlineLvl w:val="1"/>
    </w:pPr>
    <w:rPr>
      <w:b/>
      <w:bCs/>
      <w:lang w:val="uk-UA"/>
    </w:rPr>
  </w:style>
  <w:style w:type="paragraph" w:styleId="809" w:customStyle="1">
    <w:name w:val="Заголовок 31"/>
    <w:link w:val="82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10" w:customStyle="1">
    <w:name w:val="Заголовок 41"/>
    <w:link w:val="82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1" w:customStyle="1">
    <w:name w:val="Заголовок 51"/>
    <w:link w:val="8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2" w:customStyle="1">
    <w:name w:val="Заголовок 61"/>
    <w:link w:val="82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813" w:customStyle="1">
    <w:name w:val="Заголовок 71"/>
    <w:link w:val="82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14" w:customStyle="1">
    <w:name w:val="Заголовок 81"/>
    <w:link w:val="82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815" w:customStyle="1">
    <w:name w:val="Заголовок 91"/>
    <w:link w:val="82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table" w:styleId="816" w:customStyle="1">
    <w:name w:val="Lined"/>
    <w:basedOn w:val="78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Bordered &amp; Lined"/>
    <w:basedOn w:val="78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8" w:customStyle="1">
    <w:name w:val="Заголовок 1 Знак"/>
    <w:link w:val="8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9" w:customStyle="1">
    <w:name w:val="Заголовок 2 Знак"/>
    <w:link w:val="80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20" w:customStyle="1">
    <w:name w:val="Заголовок 3 Знак"/>
    <w:link w:val="80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21" w:customStyle="1">
    <w:name w:val="Заголовок 4 Знак"/>
    <w:link w:val="81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2" w:customStyle="1">
    <w:name w:val="Заголовок 5 Знак"/>
    <w:link w:val="81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3" w:customStyle="1">
    <w:name w:val="Заголовок 6 Знак"/>
    <w:link w:val="81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4" w:customStyle="1">
    <w:name w:val="Заголовок 7 Знак"/>
    <w:link w:val="81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5" w:customStyle="1">
    <w:name w:val="Заголовок 8 Знак"/>
    <w:link w:val="81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6" w:customStyle="1">
    <w:name w:val="Заголовок 9 Знак"/>
    <w:link w:val="81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7">
    <w:name w:val="List Paragraph"/>
    <w:uiPriority w:val="34"/>
    <w:qFormat/>
    <w:pPr>
      <w:pBdr/>
      <w:spacing/>
      <w:ind w:left="720"/>
      <w:contextualSpacing w:val="true"/>
    </w:pPr>
  </w:style>
  <w:style w:type="paragraph" w:styleId="828">
    <w:name w:val="No Spacing"/>
    <w:uiPriority w:val="1"/>
    <w:qFormat/>
    <w:pPr>
      <w:pBdr/>
      <w:spacing/>
      <w:ind/>
    </w:pPr>
  </w:style>
  <w:style w:type="paragraph" w:styleId="829">
    <w:name w:val="Title"/>
    <w:link w:val="83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30" w:customStyle="1">
    <w:name w:val="Название Знак"/>
    <w:link w:val="829"/>
    <w:uiPriority w:val="10"/>
    <w:pPr>
      <w:pBdr/>
      <w:spacing/>
      <w:ind/>
    </w:pPr>
    <w:rPr>
      <w:sz w:val="48"/>
      <w:szCs w:val="48"/>
    </w:rPr>
  </w:style>
  <w:style w:type="paragraph" w:styleId="831">
    <w:name w:val="Subtitle"/>
    <w:link w:val="83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32" w:customStyle="1">
    <w:name w:val="Подзаголовок Знак"/>
    <w:link w:val="831"/>
    <w:uiPriority w:val="11"/>
    <w:pPr>
      <w:pBdr/>
      <w:spacing/>
      <w:ind/>
    </w:pPr>
    <w:rPr>
      <w:sz w:val="24"/>
      <w:szCs w:val="24"/>
    </w:rPr>
  </w:style>
  <w:style w:type="paragraph" w:styleId="833">
    <w:name w:val="Quote"/>
    <w:link w:val="834"/>
    <w:uiPriority w:val="29"/>
    <w:qFormat/>
    <w:pPr>
      <w:pBdr/>
      <w:spacing/>
      <w:ind w:right="720" w:left="720"/>
    </w:pPr>
    <w:rPr>
      <w:i/>
    </w:rPr>
  </w:style>
  <w:style w:type="character" w:styleId="834" w:customStyle="1">
    <w:name w:val="Цитата 2 Знак"/>
    <w:link w:val="833"/>
    <w:uiPriority w:val="29"/>
    <w:pPr>
      <w:pBdr/>
      <w:spacing/>
      <w:ind/>
    </w:pPr>
    <w:rPr>
      <w:i/>
    </w:rPr>
  </w:style>
  <w:style w:type="paragraph" w:styleId="835">
    <w:name w:val="Intense Quote"/>
    <w:link w:val="83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6" w:customStyle="1">
    <w:name w:val="Выделенная цитата Знак"/>
    <w:link w:val="835"/>
    <w:uiPriority w:val="30"/>
    <w:pPr>
      <w:pBdr/>
      <w:spacing/>
      <w:ind/>
    </w:pPr>
    <w:rPr>
      <w:i/>
    </w:rPr>
  </w:style>
  <w:style w:type="paragraph" w:styleId="837" w:customStyle="1">
    <w:name w:val="Верхний колонтитул1"/>
    <w:link w:val="83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38" w:customStyle="1">
    <w:name w:val="Верхний колонтитул Знак"/>
    <w:link w:val="837"/>
    <w:uiPriority w:val="99"/>
    <w:pPr>
      <w:pBdr/>
      <w:spacing/>
      <w:ind/>
    </w:pPr>
  </w:style>
  <w:style w:type="paragraph" w:styleId="839" w:customStyle="1">
    <w:name w:val="Нижний колонтитул1"/>
    <w:link w:val="84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40" w:customStyle="1">
    <w:name w:val="Нижний колонтитул Знак"/>
    <w:link w:val="839"/>
    <w:uiPriority w:val="99"/>
    <w:pPr>
      <w:pBdr/>
      <w:spacing/>
      <w:ind/>
    </w:pPr>
  </w:style>
  <w:style w:type="table" w:styleId="841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68">
    <w:name w:val="footnote text"/>
    <w:link w:val="969"/>
    <w:uiPriority w:val="99"/>
    <w:semiHidden/>
    <w:unhideWhenUsed/>
    <w:pPr>
      <w:pBdr/>
      <w:spacing w:after="40"/>
      <w:ind/>
    </w:pPr>
    <w:rPr>
      <w:sz w:val="18"/>
    </w:rPr>
  </w:style>
  <w:style w:type="character" w:styleId="969" w:customStyle="1">
    <w:name w:val="Текст сноски Знак"/>
    <w:link w:val="968"/>
    <w:uiPriority w:val="99"/>
    <w:pPr>
      <w:pBdr/>
      <w:spacing/>
      <w:ind/>
    </w:pPr>
    <w:rPr>
      <w:sz w:val="18"/>
    </w:rPr>
  </w:style>
  <w:style w:type="character" w:styleId="97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71">
    <w:name w:val="toc 1"/>
    <w:uiPriority w:val="39"/>
    <w:unhideWhenUsed/>
    <w:pPr>
      <w:pBdr/>
      <w:spacing w:after="57"/>
      <w:ind/>
    </w:pPr>
  </w:style>
  <w:style w:type="paragraph" w:styleId="972">
    <w:name w:val="toc 2"/>
    <w:uiPriority w:val="39"/>
    <w:unhideWhenUsed/>
    <w:pPr>
      <w:pBdr/>
      <w:spacing w:after="57"/>
      <w:ind w:left="283"/>
    </w:pPr>
  </w:style>
  <w:style w:type="paragraph" w:styleId="973">
    <w:name w:val="toc 3"/>
    <w:uiPriority w:val="39"/>
    <w:unhideWhenUsed/>
    <w:pPr>
      <w:pBdr/>
      <w:spacing w:after="57"/>
      <w:ind w:left="567"/>
    </w:pPr>
  </w:style>
  <w:style w:type="paragraph" w:styleId="974">
    <w:name w:val="toc 4"/>
    <w:uiPriority w:val="39"/>
    <w:unhideWhenUsed/>
    <w:pPr>
      <w:pBdr/>
      <w:spacing w:after="57"/>
      <w:ind w:left="850"/>
    </w:pPr>
  </w:style>
  <w:style w:type="paragraph" w:styleId="975">
    <w:name w:val="toc 5"/>
    <w:uiPriority w:val="39"/>
    <w:unhideWhenUsed/>
    <w:pPr>
      <w:pBdr/>
      <w:spacing w:after="57"/>
      <w:ind w:left="1134"/>
    </w:pPr>
  </w:style>
  <w:style w:type="paragraph" w:styleId="976">
    <w:name w:val="toc 6"/>
    <w:uiPriority w:val="39"/>
    <w:unhideWhenUsed/>
    <w:pPr>
      <w:pBdr/>
      <w:spacing w:after="57"/>
      <w:ind w:left="1417"/>
    </w:pPr>
  </w:style>
  <w:style w:type="paragraph" w:styleId="977">
    <w:name w:val="toc 7"/>
    <w:uiPriority w:val="39"/>
    <w:unhideWhenUsed/>
    <w:pPr>
      <w:pBdr/>
      <w:spacing w:after="57"/>
      <w:ind w:left="1701"/>
    </w:pPr>
  </w:style>
  <w:style w:type="paragraph" w:styleId="978">
    <w:name w:val="toc 8"/>
    <w:uiPriority w:val="39"/>
    <w:unhideWhenUsed/>
    <w:pPr>
      <w:pBdr/>
      <w:spacing w:after="57"/>
      <w:ind w:left="1984"/>
    </w:pPr>
  </w:style>
  <w:style w:type="paragraph" w:styleId="979">
    <w:name w:val="toc 9"/>
    <w:uiPriority w:val="39"/>
    <w:unhideWhenUsed/>
    <w:pPr>
      <w:pBdr/>
      <w:spacing w:after="57"/>
      <w:ind w:left="2268"/>
    </w:pPr>
  </w:style>
  <w:style w:type="paragraph" w:styleId="980">
    <w:name w:val="TOC Heading"/>
    <w:uiPriority w:val="39"/>
    <w:unhideWhenUsed/>
    <w:pPr>
      <w:pBdr/>
      <w:spacing/>
      <w:ind/>
    </w:pPr>
  </w:style>
  <w:style w:type="paragraph" w:styleId="981" w:customStyle="1">
    <w:name w:val="Обычный1"/>
    <w:uiPriority w:val="99"/>
    <w:pPr>
      <w:pBdr/>
      <w:spacing/>
      <w:ind/>
    </w:pPr>
    <w:rPr>
      <w:rFonts w:ascii="Arial" w:hAnsi="Arial"/>
      <w:color w:val="525252"/>
      <w:lang w:eastAsia="ru-RU" w:bidi="ar-SA"/>
    </w:rPr>
  </w:style>
  <w:style w:type="character" w:styleId="982" w:customStyle="1">
    <w:name w:val="Основной шрифт абзаца1"/>
    <w:semiHidden/>
    <w:pPr>
      <w:pBdr/>
      <w:spacing/>
      <w:ind/>
    </w:pPr>
  </w:style>
  <w:style w:type="table" w:styleId="983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84" w:customStyle="1">
    <w:name w:val="Нет списка1"/>
    <w:semiHidden/>
    <w:pPr>
      <w:pBdr/>
      <w:spacing/>
      <w:ind/>
    </w:pPr>
  </w:style>
  <w:style w:type="paragraph" w:styleId="985" w:customStyle="1">
    <w:name w:val="Верхний колонтитул1"/>
    <w:basedOn w:val="981"/>
    <w:pPr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/>
      <w:color w:val="000000"/>
      <w:sz w:val="24"/>
      <w:szCs w:val="24"/>
      <w:lang w:val="uk-UA"/>
    </w:rPr>
  </w:style>
  <w:style w:type="paragraph" w:styleId="986" w:customStyle="1">
    <w:name w:val="Обычный + 14 пт"/>
    <w:basedOn w:val="981"/>
    <w:pPr>
      <w:pBdr/>
      <w:tabs>
        <w:tab w:val="left" w:leader="none" w:pos="720"/>
      </w:tabs>
      <w:spacing/>
      <w:ind w:firstLine="720"/>
    </w:pPr>
    <w:rPr>
      <w:rFonts w:ascii="Times New Roman" w:hAnsi="Times New Roman"/>
      <w:color w:val="000000"/>
      <w:sz w:val="28"/>
      <w:szCs w:val="28"/>
      <w:lang w:val="uk-UA"/>
    </w:rPr>
  </w:style>
  <w:style w:type="paragraph" w:styleId="987" w:customStyle="1">
    <w:name w:val="Без интервала1"/>
    <w:uiPriority w:val="99"/>
    <w:pPr>
      <w:pBdr/>
      <w:spacing/>
      <w:ind/>
    </w:pPr>
    <w:rPr>
      <w:rFonts w:ascii="Calibri" w:hAnsi="Calibri" w:eastAsia="Calibri"/>
      <w:lang w:val="uk-UA" w:bidi="ar-SA"/>
    </w:rPr>
  </w:style>
  <w:style w:type="paragraph" w:styleId="988">
    <w:name w:val="Document Map"/>
    <w:basedOn w:val="981"/>
    <w:semiHidden/>
    <w:pPr>
      <w:pBdr/>
      <w:shd w:val="clear" w:color="auto" w:fill="000080"/>
      <w:spacing/>
      <w:ind/>
    </w:pPr>
    <w:rPr>
      <w:rFonts w:ascii="Tahoma" w:hAnsi="Tahoma"/>
      <w:sz w:val="20"/>
      <w:szCs w:val="20"/>
    </w:rPr>
  </w:style>
  <w:style w:type="paragraph" w:styleId="989" w:customStyle="1">
    <w:name w:val="Знак Знак Знак Знак Знак Знак Знак Знак Знак Знак1"/>
    <w:basedOn w:val="981"/>
    <w:pPr>
      <w:pBdr/>
      <w:spacing/>
      <w:ind/>
    </w:pPr>
    <w:rPr>
      <w:rFonts w:ascii="Verdana" w:hAnsi="Verdana"/>
      <w:color w:val="000000"/>
      <w:sz w:val="20"/>
      <w:szCs w:val="20"/>
      <w:lang w:val="en-US" w:eastAsia="en-US"/>
    </w:rPr>
  </w:style>
  <w:style w:type="character" w:styleId="990" w:customStyle="1">
    <w:name w:val="Номер страницы1"/>
    <w:basedOn w:val="982"/>
    <w:pPr>
      <w:pBdr/>
      <w:spacing/>
      <w:ind/>
    </w:pPr>
  </w:style>
  <w:style w:type="character" w:styleId="991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992" w:customStyle="1">
    <w:name w:val="Стандартный HTML1"/>
    <w:basedOn w:val="981"/>
    <w:link w:val="993"/>
    <w:semiHidden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eastAsia="Calibri"/>
      <w:color w:val="000000"/>
      <w:sz w:val="20"/>
      <w:szCs w:val="20"/>
      <w:lang w:val="uk-UA" w:eastAsia="uk-UA"/>
    </w:rPr>
  </w:style>
  <w:style w:type="character" w:styleId="993" w:customStyle="1">
    <w:name w:val="Стандартный HTML Знак"/>
    <w:link w:val="992"/>
    <w:semiHidden/>
    <w:pPr>
      <w:pBdr/>
      <w:spacing/>
      <w:ind/>
    </w:pPr>
    <w:rPr>
      <w:rFonts w:ascii="Courier New" w:hAnsi="Courier New" w:eastAsia="Calibri"/>
      <w:lang w:val="uk-UA" w:eastAsia="uk-UA" w:bidi="ar-SA"/>
    </w:rPr>
  </w:style>
  <w:style w:type="paragraph" w:styleId="994" w:customStyle="1">
    <w:name w:val="Обычный (веб)1"/>
    <w:basedOn w:val="981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95" w:customStyle="1">
    <w:name w:val="allowtextselection _rpc_c1 ms-font-color-themeprimary ms-font-s"/>
    <w:basedOn w:val="982"/>
    <w:pPr>
      <w:pBdr/>
      <w:spacing/>
      <w:ind/>
    </w:pPr>
  </w:style>
  <w:style w:type="character" w:styleId="996" w:customStyle="1">
    <w:name w:val="Unresolved Mention"/>
    <w:semiHidden/>
    <w:pPr>
      <w:pBdr/>
      <w:spacing/>
      <w:ind/>
    </w:pPr>
    <w:rPr>
      <w:color w:val="605e5c"/>
      <w:shd w:val="clear" w:color="auto" w:fill="e1dfdd"/>
    </w:rPr>
  </w:style>
  <w:style w:type="paragraph" w:styleId="997" w:customStyle="1">
    <w:name w:val="Без интервала2"/>
    <w:pPr>
      <w:pBdr/>
      <w:spacing/>
      <w:ind/>
    </w:pPr>
    <w:rPr>
      <w:rFonts w:ascii="Arial" w:hAnsi="Arial"/>
      <w:color w:val="525252"/>
      <w:lang w:eastAsia="ru-RU" w:bidi="ar-SA"/>
    </w:rPr>
  </w:style>
  <w:style w:type="paragraph" w:styleId="998" w:customStyle="1">
    <w:name w:val="rvps7"/>
    <w:basedOn w:val="981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99" w:customStyle="1">
    <w:name w:val="rvts9"/>
    <w:basedOn w:val="982"/>
    <w:pPr>
      <w:pBdr/>
      <w:spacing/>
      <w:ind/>
    </w:pPr>
  </w:style>
  <w:style w:type="paragraph" w:styleId="1000" w:customStyle="1">
    <w:name w:val="rvps6"/>
    <w:basedOn w:val="981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1001" w:customStyle="1">
    <w:name w:val="rvts23"/>
    <w:basedOn w:val="982"/>
    <w:pPr>
      <w:pBdr/>
      <w:spacing/>
      <w:ind/>
    </w:pPr>
  </w:style>
  <w:style w:type="paragraph" w:styleId="1002">
    <w:name w:val="Normal (Web)"/>
    <w:basedOn w:val="780"/>
    <w:unhideWhenUsed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paragraph" w:styleId="1003">
    <w:name w:val="Balloon Text"/>
    <w:basedOn w:val="780"/>
    <w:link w:val="1004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Текст выноски Знак"/>
    <w:basedOn w:val="781"/>
    <w:link w:val="100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05" w:customStyle="1">
    <w:name w:val="Нижний колонтитул2"/>
    <w:basedOn w:val="780"/>
    <w:link w:val="1006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06" w:customStyle="1">
    <w:name w:val="Нижний колонтитул Знак1"/>
    <w:basedOn w:val="781"/>
    <w:link w:val="1005"/>
    <w:uiPriority w:val="99"/>
    <w:semiHidden/>
    <w:pPr>
      <w:pBdr/>
      <w:spacing/>
      <w:ind/>
    </w:pPr>
  </w:style>
  <w:style w:type="paragraph" w:styleId="1007">
    <w:name w:val="Footer"/>
    <w:basedOn w:val="780"/>
    <w:link w:val="1008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08" w:customStyle="1">
    <w:name w:val="Нижний колонтитул Знак2"/>
    <w:basedOn w:val="781"/>
    <w:link w:val="1007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Relationship Id="rId16" Type="http://schemas.openxmlformats.org/officeDocument/2006/relationships/hyperlink" Target="mailto:cnapradamena@cg.gov.ua" TargetMode="External"/><Relationship Id="rId17" Type="http://schemas.openxmlformats.org/officeDocument/2006/relationships/hyperlink" Target="http://mena.cg.gov.u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AAC7F662-75BC-4DCA-B7C3-B47C322BCE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C33AC0B3-2496-4B7E-AB30-D3B29C61B091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Собокар Наталія Василівна</cp:lastModifiedBy>
  <cp:revision>7</cp:revision>
  <dcterms:created xsi:type="dcterms:W3CDTF">2024-06-28T10:10:00Z</dcterms:created>
  <dcterms:modified xsi:type="dcterms:W3CDTF">2024-12-20T12:28:15Z</dcterms:modified>
</cp:coreProperties>
</file>