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34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МЕНСЬКА МІСЬКА РАДА</w:t>
      </w:r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734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color w:val="000000" w:themeColor="text1"/>
        </w:rPr>
      </w:r>
      <w:bookmarkStart w:id="5" w:name="_Hlk82170484"/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(п’ятдесят шоста сесія восьмого скликання) </w:t>
      </w:r>
      <w:bookmarkEnd w:id="5"/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734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pPr>
      <w:r>
        <w:rPr>
          <w:rFonts w:ascii="Times New Roman" w:hAnsi="Times New Roman" w:eastAsia="Lucida Sans Unicode" w:cs="Mangal"/>
          <w:b/>
          <w:color w:val="000000" w:themeColor="text1"/>
          <w:sz w:val="28"/>
          <w:szCs w:val="28"/>
          <w:lang w:eastAsia="hi-IN" w:bidi="hi-IN"/>
        </w:rPr>
        <w:t xml:space="preserve"> РІШЕННЯ</w:t>
      </w:r>
      <w:r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r>
      <w:r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r>
    </w:p>
    <w:p>
      <w:pPr>
        <w:pStyle w:val="756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lang w:bidi="en-US"/>
        </w:rPr>
      </w:r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735"/>
        <w:pBdr/>
        <w:tabs>
          <w:tab w:val="left" w:leader="none" w:pos="4535"/>
          <w:tab w:val="left" w:leader="none" w:pos="7370"/>
        </w:tabs>
        <w:spacing w:after="0" w:afterAutospacing="0" w:before="0" w:beforeAutospacing="0" w:line="240" w:lineRule="auto"/>
        <w:ind/>
        <w:jc w:val="left"/>
        <w:rPr>
          <w:rFonts w:ascii="Times New Roman" w:hAnsi="Times New Roman" w:eastAsia="Lucida Sans Unicode" w:cs="Mangal"/>
          <w:color w:val="000000"/>
        </w:rPr>
      </w:pP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19 грудня 2024 року</w:t>
        <w:tab/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м. </w:t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Мена</w:t>
        <w:tab/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№ 721</w:t>
      </w:r>
      <w:r>
        <w:rPr>
          <w:rFonts w:ascii="Times New Roman" w:hAnsi="Times New Roman" w:eastAsia="Lucida Sans Unicode" w:cs="Mangal"/>
          <w:color w:val="000000"/>
        </w:rPr>
      </w:r>
      <w:r>
        <w:rPr>
          <w:rFonts w:ascii="Times New Roman" w:hAnsi="Times New Roman" w:eastAsia="Lucida Sans Unicode" w:cs="Mangal"/>
          <w:color w:val="000000"/>
        </w:rPr>
      </w:r>
    </w:p>
    <w:p>
      <w:pPr>
        <w:pStyle w:val="914"/>
        <w:pBdr/>
        <w:tabs>
          <w:tab w:val="left" w:leader="none" w:pos="4535"/>
          <w:tab w:val="center" w:leader="none" w:pos="4967"/>
          <w:tab w:val="center" w:leader="none" w:pos="7906"/>
        </w:tabs>
        <w:spacing w:line="240" w:lineRule="auto"/>
        <w:ind w:firstLine="0" w:left="-15"/>
        <w:jc w:val="left"/>
        <w:rPr/>
      </w:pPr>
      <w:r/>
      <w:r/>
    </w:p>
    <w:p>
      <w:pPr>
        <w:pStyle w:val="914"/>
        <w:pBdr/>
        <w:spacing w:line="240" w:lineRule="auto"/>
        <w:ind w:right="1" w:firstLine="0"/>
        <w:rPr>
          <w:b/>
        </w:rPr>
      </w:pPr>
      <w:r>
        <w:rPr>
          <w:b/>
        </w:rPr>
        <w:t xml:space="preserve">Про затвердження </w:t>
      </w:r>
      <w:r>
        <w:rPr>
          <w:b/>
        </w:rPr>
        <w:t xml:space="preserve">Програми</w:t>
      </w:r>
      <w:r>
        <w:rPr>
          <w:b/>
        </w:rPr>
        <w:t xml:space="preserve"> </w:t>
      </w:r>
      <w:r>
        <w:rPr>
          <w:b/>
        </w:rPr>
        <w:t xml:space="preserve">щодо</w:t>
      </w:r>
      <w:r>
        <w:rPr>
          <w:b/>
        </w:rPr>
        <w:t xml:space="preserve"> </w:t>
      </w:r>
      <w:r>
        <w:rPr>
          <w:b/>
        </w:rPr>
        <w:t xml:space="preserve">попередження</w:t>
      </w:r>
      <w:r>
        <w:rPr>
          <w:b/>
        </w:rPr>
        <w:t xml:space="preserve"> </w:t>
      </w:r>
      <w:r>
        <w:rPr>
          <w:b/>
        </w:rPr>
        <w:t xml:space="preserve">дитячої</w:t>
      </w:r>
      <w:r>
        <w:rPr>
          <w:b/>
        </w:rPr>
        <w:t xml:space="preserve"> </w:t>
      </w:r>
      <w:r>
        <w:rPr>
          <w:b/>
        </w:rPr>
        <w:t xml:space="preserve">безпритульності</w:t>
      </w:r>
      <w:r>
        <w:rPr>
          <w:b/>
        </w:rPr>
        <w:t xml:space="preserve"> та </w:t>
      </w:r>
      <w:r>
        <w:rPr>
          <w:b/>
        </w:rPr>
        <w:t xml:space="preserve">бездоглядності</w:t>
      </w:r>
      <w:r>
        <w:rPr>
          <w:b/>
        </w:rPr>
        <w:t xml:space="preserve">, </w:t>
      </w:r>
      <w:r>
        <w:rPr>
          <w:b/>
        </w:rPr>
        <w:t xml:space="preserve">розвитку</w:t>
      </w:r>
      <w:r>
        <w:rPr>
          <w:b/>
        </w:rPr>
        <w:t xml:space="preserve"> </w:t>
      </w:r>
      <w:r>
        <w:rPr>
          <w:b/>
        </w:rPr>
        <w:t xml:space="preserve">сімейних</w:t>
      </w:r>
      <w:r>
        <w:rPr>
          <w:b/>
        </w:rPr>
        <w:t xml:space="preserve"> форм </w:t>
      </w:r>
      <w:r>
        <w:rPr>
          <w:b/>
        </w:rPr>
        <w:t xml:space="preserve">виховання</w:t>
      </w:r>
      <w:r>
        <w:rPr>
          <w:b/>
        </w:rPr>
        <w:t xml:space="preserve"> </w:t>
      </w:r>
      <w:r>
        <w:rPr>
          <w:b/>
        </w:rPr>
        <w:t xml:space="preserve">дітей-сиріт</w:t>
      </w:r>
      <w:r>
        <w:rPr>
          <w:b/>
        </w:rPr>
        <w:t xml:space="preserve">, </w:t>
      </w:r>
      <w:r>
        <w:rPr>
          <w:b/>
        </w:rPr>
        <w:t xml:space="preserve">дітей</w:t>
      </w:r>
      <w:r>
        <w:rPr>
          <w:b/>
        </w:rPr>
        <w:t xml:space="preserve">, </w:t>
      </w:r>
      <w:r>
        <w:rPr>
          <w:b/>
        </w:rPr>
        <w:t xml:space="preserve">позбавлених</w:t>
      </w:r>
      <w:r>
        <w:rPr>
          <w:b/>
        </w:rPr>
        <w:t xml:space="preserve"> </w:t>
      </w:r>
      <w:r>
        <w:rPr>
          <w:b/>
        </w:rPr>
        <w:t xml:space="preserve">батьківського</w:t>
      </w:r>
      <w:r>
        <w:rPr>
          <w:b/>
        </w:rPr>
        <w:t xml:space="preserve"> </w:t>
      </w:r>
      <w:r>
        <w:rPr>
          <w:b/>
        </w:rPr>
        <w:t xml:space="preserve">піклування</w:t>
      </w:r>
      <w:r>
        <w:rPr>
          <w:b/>
        </w:rPr>
        <w:t xml:space="preserve"> «</w:t>
      </w:r>
      <w:r>
        <w:rPr>
          <w:b/>
        </w:rPr>
        <w:t xml:space="preserve">Діти</w:t>
      </w:r>
      <w:r>
        <w:rPr>
          <w:b/>
        </w:rPr>
        <w:t xml:space="preserve"> </w:t>
      </w:r>
      <w:r>
        <w:rPr>
          <w:b/>
        </w:rPr>
        <w:t xml:space="preserve">Менщини</w:t>
      </w:r>
      <w:r>
        <w:rPr>
          <w:b/>
        </w:rPr>
        <w:t xml:space="preserve">» на </w:t>
      </w:r>
      <w:r>
        <w:rPr>
          <w:b/>
          <w:lang w:val="uk-UA"/>
        </w:rPr>
        <w:t xml:space="preserve">202</w:t>
      </w:r>
      <w:r>
        <w:rPr>
          <w:b/>
          <w:lang w:val="uk-UA"/>
        </w:rPr>
        <w:t xml:space="preserve">5</w:t>
      </w:r>
      <w:r>
        <w:rPr>
          <w:b/>
          <w:lang w:val="uk-UA"/>
        </w:rPr>
        <w:t xml:space="preserve">-202</w:t>
      </w:r>
      <w:r>
        <w:rPr>
          <w:b/>
          <w:lang w:val="uk-UA"/>
        </w:rPr>
        <w:t xml:space="preserve">7</w:t>
      </w:r>
      <w:r>
        <w:rPr>
          <w:b/>
        </w:rPr>
        <w:t xml:space="preserve"> роки </w:t>
      </w:r>
      <w:r>
        <w:rPr>
          <w:b/>
        </w:rPr>
      </w:r>
      <w:r>
        <w:rPr>
          <w:b/>
        </w:rPr>
      </w:r>
    </w:p>
    <w:p>
      <w:pPr>
        <w:pStyle w:val="914"/>
        <w:pBdr/>
        <w:spacing w:line="240" w:lineRule="auto"/>
        <w:ind w:right="1" w:firstLine="0"/>
        <w:rPr/>
      </w:pPr>
      <w:r/>
      <w:r/>
    </w:p>
    <w:p>
      <w:pPr>
        <w:pStyle w:val="914"/>
        <w:suppressLineNumbers w:val="false"/>
        <w:pBdr/>
        <w:spacing w:line="240" w:lineRule="auto"/>
        <w:ind w:firstLine="567" w:left="0"/>
        <w:rPr/>
      </w:pPr>
      <w:r>
        <w:t xml:space="preserve">З метою </w:t>
      </w:r>
      <w:r>
        <w:t xml:space="preserve">створення</w:t>
      </w:r>
      <w:r>
        <w:t xml:space="preserve"> </w:t>
      </w:r>
      <w:r>
        <w:t xml:space="preserve">належних</w:t>
      </w:r>
      <w:r>
        <w:t xml:space="preserve"> умов для </w:t>
      </w:r>
      <w:r>
        <w:t xml:space="preserve">забезпечення</w:t>
      </w:r>
      <w:r>
        <w:t xml:space="preserve"> </w:t>
      </w:r>
      <w:r>
        <w:t xml:space="preserve">реалізації</w:t>
      </w:r>
      <w:r>
        <w:t xml:space="preserve"> права </w:t>
      </w:r>
      <w:r>
        <w:t xml:space="preserve">кожної</w:t>
      </w:r>
      <w:r>
        <w:t xml:space="preserve"> </w:t>
      </w:r>
      <w:r>
        <w:t xml:space="preserve">дитини</w:t>
      </w:r>
      <w:r>
        <w:t xml:space="preserve"> на </w:t>
      </w:r>
      <w:r>
        <w:t xml:space="preserve">виховання</w:t>
      </w:r>
      <w:r>
        <w:t xml:space="preserve"> в </w:t>
      </w:r>
      <w:r>
        <w:t xml:space="preserve">сімейному</w:t>
      </w:r>
      <w:r>
        <w:t xml:space="preserve"> </w:t>
      </w:r>
      <w:r>
        <w:t xml:space="preserve">середовищі</w:t>
      </w:r>
      <w:r>
        <w:t xml:space="preserve">, </w:t>
      </w:r>
      <w:r>
        <w:t xml:space="preserve">попередження</w:t>
      </w:r>
      <w:r>
        <w:t xml:space="preserve"> </w:t>
      </w:r>
      <w:r>
        <w:t xml:space="preserve">дитячої</w:t>
      </w:r>
      <w:r>
        <w:t xml:space="preserve"> </w:t>
      </w:r>
      <w:r>
        <w:t xml:space="preserve">бездоглядності</w:t>
      </w:r>
      <w:r>
        <w:t xml:space="preserve">, </w:t>
      </w:r>
      <w:r>
        <w:t xml:space="preserve">безпритульності</w:t>
      </w:r>
      <w:r>
        <w:t xml:space="preserve"> та </w:t>
      </w:r>
      <w:r>
        <w:t xml:space="preserve">соціаль</w:t>
      </w:r>
      <w:r>
        <w:t xml:space="preserve">ного</w:t>
      </w:r>
      <w:r>
        <w:t xml:space="preserve"> </w:t>
      </w:r>
      <w:r>
        <w:t xml:space="preserve">сирітства</w:t>
      </w:r>
      <w:r>
        <w:t xml:space="preserve">, </w:t>
      </w:r>
      <w:r>
        <w:t xml:space="preserve">керуючись</w:t>
      </w:r>
      <w:r>
        <w:t xml:space="preserve"> ст. 26, 52</w:t>
      </w:r>
      <w:r>
        <w:t xml:space="preserve"> Закону </w:t>
      </w:r>
      <w:r>
        <w:t xml:space="preserve">України</w:t>
      </w:r>
      <w:r>
        <w:t xml:space="preserve"> «Про </w:t>
      </w:r>
      <w:r>
        <w:t xml:space="preserve">місцеве</w:t>
      </w:r>
      <w:r>
        <w:t xml:space="preserve"> </w:t>
      </w:r>
      <w:r>
        <w:t xml:space="preserve">самоврядування</w:t>
      </w:r>
      <w:r>
        <w:t xml:space="preserve"> в </w:t>
      </w:r>
      <w:r>
        <w:t xml:space="preserve">Україні</w:t>
      </w:r>
      <w:r>
        <w:t xml:space="preserve">», </w:t>
      </w:r>
      <w:r>
        <w:t xml:space="preserve">Менська міська рада</w:t>
      </w:r>
      <w:r/>
    </w:p>
    <w:p>
      <w:pPr>
        <w:pStyle w:val="914"/>
        <w:pBdr/>
        <w:spacing w:line="240" w:lineRule="auto"/>
        <w:ind w:firstLine="0" w:left="-15"/>
        <w:rPr/>
      </w:pPr>
      <w:r>
        <w:t xml:space="preserve">ВИРІШИЛА</w:t>
      </w:r>
      <w:r>
        <w:t xml:space="preserve">:</w:t>
      </w:r>
      <w:r/>
    </w:p>
    <w:p>
      <w:pPr>
        <w:pStyle w:val="914"/>
        <w:numPr>
          <w:ilvl w:val="0"/>
          <w:numId w:val="3"/>
        </w:numPr>
        <w:pBdr/>
        <w:tabs>
          <w:tab w:val="left" w:leader="none" w:pos="850"/>
        </w:tabs>
        <w:spacing w:line="240" w:lineRule="auto"/>
        <w:ind w:firstLine="582" w:left="-15"/>
        <w:rPr/>
      </w:pPr>
      <w:r>
        <w:t xml:space="preserve">Затвердити проєкт </w:t>
      </w:r>
      <w:r>
        <w:t xml:space="preserve">Програм</w:t>
      </w:r>
      <w:r>
        <w:t xml:space="preserve">и </w:t>
      </w:r>
      <w:r>
        <w:t xml:space="preserve">щодо</w:t>
      </w:r>
      <w:r>
        <w:t xml:space="preserve"> </w:t>
      </w:r>
      <w:r>
        <w:t xml:space="preserve">попередження</w:t>
      </w:r>
      <w:r>
        <w:t xml:space="preserve"> </w:t>
      </w:r>
      <w:r>
        <w:t xml:space="preserve">дитячої</w:t>
      </w:r>
      <w:r>
        <w:t xml:space="preserve"> </w:t>
      </w:r>
      <w:r>
        <w:t xml:space="preserve">безпритульності</w:t>
      </w:r>
      <w:r>
        <w:t xml:space="preserve"> та </w:t>
      </w:r>
      <w:r>
        <w:t xml:space="preserve">бездоглядності</w:t>
      </w:r>
      <w:r>
        <w:t xml:space="preserve">, </w:t>
      </w:r>
      <w:r>
        <w:t xml:space="preserve">розвитку</w:t>
      </w:r>
      <w:r>
        <w:t xml:space="preserve"> </w:t>
      </w:r>
      <w:r>
        <w:t xml:space="preserve">сімейних</w:t>
      </w:r>
      <w:r>
        <w:t xml:space="preserve"> форм </w:t>
      </w:r>
      <w:r>
        <w:t xml:space="preserve">виховання</w:t>
      </w:r>
      <w:r>
        <w:t xml:space="preserve"> </w:t>
      </w:r>
      <w:r>
        <w:t xml:space="preserve">дітей-сиріт</w:t>
      </w:r>
      <w:r>
        <w:t xml:space="preserve">, </w:t>
      </w:r>
      <w:r>
        <w:t xml:space="preserve">дітей</w:t>
      </w:r>
      <w:r>
        <w:t xml:space="preserve">, </w:t>
      </w:r>
      <w:r>
        <w:t xml:space="preserve">позбавлених</w:t>
      </w:r>
      <w:r>
        <w:t xml:space="preserve"> </w:t>
      </w:r>
      <w:r>
        <w:t xml:space="preserve">батьківського</w:t>
      </w:r>
      <w:r>
        <w:t xml:space="preserve"> </w:t>
      </w:r>
      <w:r>
        <w:t xml:space="preserve">піклування</w:t>
      </w:r>
      <w:r>
        <w:t xml:space="preserve"> «</w:t>
      </w:r>
      <w:r>
        <w:t xml:space="preserve">Діти</w:t>
      </w:r>
      <w:r>
        <w:t xml:space="preserve"> </w:t>
      </w:r>
      <w:r>
        <w:t xml:space="preserve">Менщини</w:t>
      </w:r>
      <w:r>
        <w:t xml:space="preserve">» на </w:t>
      </w:r>
      <w:r>
        <w:rPr>
          <w:lang w:val="uk-UA"/>
        </w:rPr>
        <w:t xml:space="preserve">202</w:t>
      </w:r>
      <w:r>
        <w:rPr>
          <w:lang w:val="uk-UA"/>
        </w:rPr>
        <w:t xml:space="preserve">5</w:t>
      </w:r>
      <w:r>
        <w:rPr>
          <w:lang w:val="uk-UA"/>
        </w:rPr>
        <w:t xml:space="preserve">-202</w:t>
      </w:r>
      <w:r>
        <w:rPr>
          <w:lang w:val="uk-UA"/>
        </w:rPr>
        <w:t xml:space="preserve">7</w:t>
      </w:r>
      <w:r>
        <w:t xml:space="preserve"> роки (</w:t>
      </w:r>
      <w:r>
        <w:t xml:space="preserve">додається</w:t>
      </w:r>
      <w:r>
        <w:t xml:space="preserve">).</w:t>
      </w:r>
      <w:r/>
    </w:p>
    <w:p>
      <w:pPr>
        <w:pStyle w:val="914"/>
        <w:numPr>
          <w:ilvl w:val="0"/>
          <w:numId w:val="3"/>
        </w:numPr>
        <w:pBdr/>
        <w:tabs>
          <w:tab w:val="left" w:leader="none" w:pos="850"/>
        </w:tabs>
        <w:spacing w:line="240" w:lineRule="auto"/>
        <w:ind w:firstLine="582" w:left="-15"/>
        <w:rPr/>
      </w:pPr>
      <w:r>
        <w:t xml:space="preserve">Контроль за </w:t>
      </w:r>
      <w:r>
        <w:t xml:space="preserve">виконанням</w:t>
      </w:r>
      <w:r>
        <w:t xml:space="preserve"> </w:t>
      </w:r>
      <w:r>
        <w:t xml:space="preserve">рішення</w:t>
      </w:r>
      <w:r>
        <w:t xml:space="preserve"> </w:t>
      </w:r>
      <w:r>
        <w:t xml:space="preserve">покласти</w:t>
      </w:r>
      <w:r>
        <w:t xml:space="preserve"> на заступника </w:t>
      </w:r>
      <w:r>
        <w:t xml:space="preserve">міського</w:t>
      </w:r>
      <w:r>
        <w:rPr>
          <w:lang w:val="uk-UA"/>
        </w:rPr>
        <w:t xml:space="preserve"> </w:t>
      </w:r>
      <w:r>
        <w:t xml:space="preserve">голови</w:t>
      </w:r>
      <w:r>
        <w:t xml:space="preserve"> з </w:t>
      </w:r>
      <w:r>
        <w:t xml:space="preserve">питань</w:t>
      </w:r>
      <w:r>
        <w:t xml:space="preserve"> </w:t>
      </w:r>
      <w:r>
        <w:t xml:space="preserve">діяльності</w:t>
      </w:r>
      <w:r>
        <w:t xml:space="preserve"> </w:t>
      </w:r>
      <w:r>
        <w:t xml:space="preserve">виконавчих</w:t>
      </w:r>
      <w:r>
        <w:t xml:space="preserve"> </w:t>
      </w:r>
      <w:r>
        <w:t xml:space="preserve">органів</w:t>
      </w:r>
      <w:r>
        <w:t xml:space="preserve"> ради </w:t>
      </w:r>
      <w:r>
        <w:t xml:space="preserve">В.В</w:t>
      </w:r>
      <w:r>
        <w:t xml:space="preserve">. Прищепу.</w:t>
      </w:r>
      <w:r/>
    </w:p>
    <w:p>
      <w:pPr>
        <w:pStyle w:val="914"/>
        <w:pBdr/>
        <w:spacing w:line="240" w:lineRule="auto"/>
        <w:ind/>
        <w:rPr/>
      </w:pPr>
      <w:r/>
      <w:r/>
    </w:p>
    <w:p>
      <w:pPr>
        <w:pStyle w:val="914"/>
        <w:pBdr/>
        <w:spacing w:line="240" w:lineRule="auto"/>
        <w:ind/>
        <w:rPr/>
      </w:pPr>
      <w:r/>
      <w:bookmarkStart w:id="0" w:name="_GoBack"/>
      <w:r/>
      <w:bookmarkEnd w:id="0"/>
      <w:r/>
      <w:r/>
    </w:p>
    <w:p>
      <w:pPr>
        <w:pStyle w:val="914"/>
        <w:pBdr/>
        <w:tabs>
          <w:tab w:val="right" w:leader="none" w:pos="9622"/>
        </w:tabs>
        <w:spacing/>
        <w:ind w:firstLine="0" w:left="-15"/>
        <w:jc w:val="left"/>
        <w:rPr>
          <w:lang w:val="uk-UA"/>
        </w:rPr>
      </w:pPr>
      <w:r>
        <w:rPr>
          <w:lang w:val="uk-UA"/>
        </w:rPr>
        <w:t xml:space="preserve">Секретар ради</w:t>
      </w:r>
      <w:r>
        <w:tab/>
      </w:r>
      <w:r>
        <w:rPr>
          <w:lang w:val="uk-UA"/>
        </w:rPr>
        <w:t xml:space="preserve">Юрій </w:t>
      </w:r>
      <w:r>
        <w:rPr>
          <w:lang w:val="uk-UA"/>
        </w:rPr>
        <w:t xml:space="preserve">СТАЛЬНИЧЕНКО</w:t>
      </w:r>
      <w:r>
        <w:rPr>
          <w:lang w:val="uk-UA"/>
        </w:rPr>
      </w:r>
      <w:r>
        <w:rPr>
          <w:lang w:val="uk-UA"/>
        </w:rPr>
      </w:r>
    </w:p>
    <w:sectPr>
      <w:headerReference w:type="default" r:id="rId9"/>
      <w:footerReference w:type="default" r:id="rId10"/>
      <w:footnotePr/>
      <w:endnotePr/>
      <w:type w:val="nextPage"/>
      <w:pgSz w:h="16838" w:orient="portrait" w:w="11906"/>
      <w:pgMar w:top="1134" w:right="567" w:bottom="1134" w:left="1701" w:header="283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Mangal">
    <w:panose1 w:val="02040503050406030204"/>
  </w:font>
  <w:font w:name="Arial">
    <w:panose1 w:val="020B0604020202020204"/>
  </w:font>
  <w:font w:name="SimSun">
    <w:panose1 w:val="02020603020101020101"/>
  </w:font>
  <w:font w:name="Microsoft YaHei">
    <w:panose1 w:val="020B0603020202020204"/>
  </w:font>
  <w:font w:name="Times New Roman">
    <w:panose1 w:val="02020603050405020304"/>
  </w:font>
  <w:font w:name="F">
    <w:panose1 w:val="020F04090202050204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rPr>
          <w:color w:val="000000"/>
        </w:rP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/>
      <w:ind/>
      <w:jc w:val="center"/>
      <w:rPr/>
    </w:pPr>
    <w:r/>
    <w: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59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styleLink w:val="921"/>
    <w:lvl w:ilvl="0">
      <w:isLgl w:val="false"/>
      <w:lvlJc w:val="left"/>
      <w:lvlText w:val="%1."/>
      <w:numFmt w:val="decimal"/>
      <w:pPr>
        <w:pBdr/>
        <w:spacing/>
        <w:ind w:hanging="360" w:left="0"/>
      </w:pPr>
      <w:pStyle w:val="921"/>
      <w:rPr>
        <w:rFonts w:eastAsia="Times New Roman" w:cs="Times New Roman"/>
        <w:b w:val="0"/>
        <w:i w:val="0"/>
        <w:strike w:val="0"/>
        <w:color w:val="000000"/>
        <w:position w:val="0"/>
        <w:sz w:val="28"/>
        <w:szCs w:val="28"/>
        <w:u w:val="none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hanging="360" w:left="1788"/>
      </w:pPr>
      <w:rPr>
        <w:rFonts w:eastAsia="Times New Roman" w:cs="Times New Roman"/>
        <w:b w:val="0"/>
        <w:i w:val="0"/>
        <w:strike w:val="0"/>
        <w:color w:val="000000"/>
        <w:position w:val="0"/>
        <w:sz w:val="28"/>
        <w:szCs w:val="28"/>
        <w:u w:val="none"/>
        <w:vertAlign w:val="baseline"/>
      </w:rPr>
      <w:start w:val="1"/>
      <w:suff w:val="tab"/>
    </w:lvl>
    <w:lvl w:ilvl="2">
      <w:isLgl w:val="false"/>
      <w:lvlJc w:val="left"/>
      <w:lvlText w:val="%1.%2.%3"/>
      <w:numFmt w:val="lowerRoman"/>
      <w:pPr>
        <w:pBdr/>
        <w:spacing/>
        <w:ind w:hanging="360" w:left="2508"/>
      </w:pPr>
      <w:rPr>
        <w:rFonts w:eastAsia="Times New Roman" w:cs="Times New Roman"/>
        <w:b w:val="0"/>
        <w:i w:val="0"/>
        <w:strike w:val="0"/>
        <w:color w:val="000000"/>
        <w:position w:val="0"/>
        <w:sz w:val="28"/>
        <w:szCs w:val="28"/>
        <w:u w:val="none"/>
        <w:vertAlign w:val="baseline"/>
      </w:rPr>
      <w:start w:val="1"/>
      <w:suff w:val="tab"/>
    </w:lvl>
    <w:lvl w:ilvl="3">
      <w:isLgl w:val="false"/>
      <w:lvlJc w:val="left"/>
      <w:lvlText w:val="%1.%2.%3.%4"/>
      <w:numFmt w:val="decimal"/>
      <w:pPr>
        <w:pBdr/>
        <w:spacing/>
        <w:ind w:hanging="360" w:left="3228"/>
      </w:pPr>
      <w:rPr>
        <w:rFonts w:eastAsia="Times New Roman" w:cs="Times New Roman"/>
        <w:b w:val="0"/>
        <w:i w:val="0"/>
        <w:strike w:val="0"/>
        <w:color w:val="000000"/>
        <w:position w:val="0"/>
        <w:sz w:val="28"/>
        <w:szCs w:val="28"/>
        <w:u w:val="none"/>
        <w:vertAlign w:val="baseline"/>
      </w:rPr>
      <w:start w:val="1"/>
      <w:suff w:val="tab"/>
    </w:lvl>
    <w:lvl w:ilvl="4">
      <w:isLgl w:val="false"/>
      <w:lvlJc w:val="left"/>
      <w:lvlText w:val="%1.%2.%3.%4.%5"/>
      <w:numFmt w:val="lowerLetter"/>
      <w:pPr>
        <w:pBdr/>
        <w:spacing/>
        <w:ind w:hanging="360" w:left="3948"/>
      </w:pPr>
      <w:rPr>
        <w:rFonts w:eastAsia="Times New Roman" w:cs="Times New Roman"/>
        <w:b w:val="0"/>
        <w:i w:val="0"/>
        <w:strike w:val="0"/>
        <w:color w:val="000000"/>
        <w:position w:val="0"/>
        <w:sz w:val="28"/>
        <w:szCs w:val="28"/>
        <w:u w:val="none"/>
        <w:vertAlign w:val="baseline"/>
      </w:rPr>
      <w:start w:val="1"/>
      <w:suff w:val="tab"/>
    </w:lvl>
    <w:lvl w:ilvl="5">
      <w:isLgl w:val="false"/>
      <w:lvlJc w:val="left"/>
      <w:lvlText w:val="%1.%2.%3.%4.%5.%6"/>
      <w:numFmt w:val="lowerRoman"/>
      <w:pPr>
        <w:pBdr/>
        <w:spacing/>
        <w:ind w:hanging="360" w:left="4668"/>
      </w:pPr>
      <w:rPr>
        <w:rFonts w:eastAsia="Times New Roman" w:cs="Times New Roman"/>
        <w:b w:val="0"/>
        <w:i w:val="0"/>
        <w:strike w:val="0"/>
        <w:color w:val="000000"/>
        <w:position w:val="0"/>
        <w:sz w:val="28"/>
        <w:szCs w:val="28"/>
        <w:u w:val="none"/>
        <w:vertAlign w:val="baseline"/>
      </w:rPr>
      <w:start w:val="1"/>
      <w:suff w:val="tab"/>
    </w:lvl>
    <w:lvl w:ilvl="6">
      <w:isLgl w:val="false"/>
      <w:lvlJc w:val="left"/>
      <w:lvlText w:val="%1.%2.%3.%4.%5.%6.%7"/>
      <w:numFmt w:val="decimal"/>
      <w:pPr>
        <w:pBdr/>
        <w:spacing/>
        <w:ind w:hanging="360" w:left="5388"/>
      </w:pPr>
      <w:rPr>
        <w:rFonts w:eastAsia="Times New Roman" w:cs="Times New Roman"/>
        <w:b w:val="0"/>
        <w:i w:val="0"/>
        <w:strike w:val="0"/>
        <w:color w:val="000000"/>
        <w:position w:val="0"/>
        <w:sz w:val="28"/>
        <w:szCs w:val="28"/>
        <w:u w:val="none"/>
        <w:vertAlign w:val="baseline"/>
      </w:rPr>
      <w:start w:val="1"/>
      <w:suff w:val="tab"/>
    </w:lvl>
    <w:lvl w:ilvl="7">
      <w:isLgl w:val="false"/>
      <w:lvlJc w:val="left"/>
      <w:lvlText w:val="%1.%2.%3.%4.%5.%6.%7.%8"/>
      <w:numFmt w:val="lowerLetter"/>
      <w:pPr>
        <w:pBdr/>
        <w:spacing/>
        <w:ind w:hanging="360" w:left="6108"/>
      </w:pPr>
      <w:rPr>
        <w:rFonts w:eastAsia="Times New Roman" w:cs="Times New Roman"/>
        <w:b w:val="0"/>
        <w:i w:val="0"/>
        <w:strike w:val="0"/>
        <w:color w:val="000000"/>
        <w:position w:val="0"/>
        <w:sz w:val="28"/>
        <w:szCs w:val="28"/>
        <w:u w:val="none"/>
        <w:vertAlign w:val="baseline"/>
      </w:rPr>
      <w:start w:val="1"/>
      <w:suff w:val="tab"/>
    </w:lvl>
    <w:lvl w:ilvl="8">
      <w:isLgl w:val="false"/>
      <w:lvlJc w:val="left"/>
      <w:lvlText w:val="%1.%2.%3.%4.%5.%6.%7.%8.%9"/>
      <w:numFmt w:val="lowerRoman"/>
      <w:pPr>
        <w:pBdr/>
        <w:spacing/>
        <w:ind w:hanging="360" w:left="6828"/>
      </w:pPr>
      <w:rPr>
        <w:rFonts w:eastAsia="Times New Roman" w:cs="Times New Roman"/>
        <w:b w:val="0"/>
        <w:i w:val="0"/>
        <w:strike w:val="0"/>
        <w:color w:val="000000"/>
        <w:position w:val="0"/>
        <w:sz w:val="28"/>
        <w:szCs w:val="28"/>
        <w:u w:val="none"/>
        <w:vertAlign w:val="baseline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2"/>
      <w:suff w:val="tab"/>
    </w:lvl>
    <w:lvl w:ilvl="1">
      <w:isLgl w:val="false"/>
      <w:lvlJc w:val="left"/>
      <w:lvlText w:val="%2"/>
      <w:numFmt w:val="lowerLetter"/>
      <w:pPr>
        <w:pBdr/>
        <w:spacing/>
        <w:ind w:left="164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36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308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80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52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524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96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68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SimSun" w:cs="F"/>
        <w:sz w:val="22"/>
        <w:szCs w:val="22"/>
        <w:lang w:val="ru-RU" w:eastAsia="ru-RU" w:bidi="ar-SA"/>
      </w:rPr>
    </w:rPrDefault>
    <w:pPrDefault>
      <w:pPr>
        <w:widowControl w:val="false"/>
        <w:pBdr/>
        <w:spacing w:after="160" w:afterAutospacing="0" w:before="0" w:beforeAutospacing="0" w:line="251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9">
    <w:name w:val="Heading 1 Char"/>
    <w:basedOn w:val="743"/>
    <w:link w:val="7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10">
    <w:name w:val="Heading 2 Char"/>
    <w:basedOn w:val="743"/>
    <w:link w:val="7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11">
    <w:name w:val="Heading 3 Char"/>
    <w:basedOn w:val="743"/>
    <w:link w:val="73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12">
    <w:name w:val="Heading 4 Char"/>
    <w:basedOn w:val="743"/>
    <w:link w:val="737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13">
    <w:name w:val="Heading 5 Char"/>
    <w:basedOn w:val="743"/>
    <w:link w:val="7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14">
    <w:name w:val="Heading 6 Char"/>
    <w:basedOn w:val="743"/>
    <w:link w:val="73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15">
    <w:name w:val="Heading 7 Char"/>
    <w:basedOn w:val="743"/>
    <w:link w:val="74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16">
    <w:name w:val="Heading 8 Char"/>
    <w:basedOn w:val="743"/>
    <w:link w:val="74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17">
    <w:name w:val="Heading 9 Char"/>
    <w:basedOn w:val="743"/>
    <w:link w:val="74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18">
    <w:name w:val="Title Char"/>
    <w:basedOn w:val="743"/>
    <w:link w:val="75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719">
    <w:name w:val="Subtitle Char"/>
    <w:basedOn w:val="743"/>
    <w:link w:val="75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20">
    <w:name w:val="Quote Char"/>
    <w:basedOn w:val="743"/>
    <w:link w:val="761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721">
    <w:name w:val="Intense Emphasis"/>
    <w:basedOn w:val="74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22">
    <w:name w:val="Intense Quote Char"/>
    <w:basedOn w:val="743"/>
    <w:link w:val="763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723">
    <w:name w:val="Intense Reference"/>
    <w:basedOn w:val="74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24">
    <w:name w:val="Subtle Emphasis"/>
    <w:basedOn w:val="74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25">
    <w:name w:val="Emphasis"/>
    <w:basedOn w:val="743"/>
    <w:uiPriority w:val="20"/>
    <w:qFormat/>
    <w:pPr>
      <w:pBdr/>
      <w:spacing/>
      <w:ind/>
    </w:pPr>
    <w:rPr>
      <w:i/>
      <w:iCs/>
    </w:rPr>
  </w:style>
  <w:style w:type="character" w:styleId="726">
    <w:name w:val="Strong"/>
    <w:basedOn w:val="743"/>
    <w:uiPriority w:val="22"/>
    <w:qFormat/>
    <w:pPr>
      <w:pBdr/>
      <w:spacing/>
      <w:ind/>
    </w:pPr>
    <w:rPr>
      <w:b/>
      <w:bCs/>
    </w:rPr>
  </w:style>
  <w:style w:type="character" w:styleId="727">
    <w:name w:val="Subtle Reference"/>
    <w:basedOn w:val="74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28">
    <w:name w:val="Book Title"/>
    <w:basedOn w:val="743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29">
    <w:name w:val="Header Char"/>
    <w:basedOn w:val="743"/>
    <w:link w:val="765"/>
    <w:uiPriority w:val="99"/>
    <w:pPr>
      <w:pBdr/>
      <w:spacing/>
      <w:ind/>
    </w:pPr>
  </w:style>
  <w:style w:type="character" w:styleId="730">
    <w:name w:val="Footnote Text Char"/>
    <w:basedOn w:val="743"/>
    <w:link w:val="897"/>
    <w:uiPriority w:val="99"/>
    <w:semiHidden/>
    <w:pPr>
      <w:pBdr/>
      <w:spacing/>
      <w:ind/>
    </w:pPr>
    <w:rPr>
      <w:sz w:val="20"/>
      <w:szCs w:val="20"/>
    </w:rPr>
  </w:style>
  <w:style w:type="character" w:styleId="731">
    <w:name w:val="Endnote Text Char"/>
    <w:basedOn w:val="743"/>
    <w:link w:val="900"/>
    <w:uiPriority w:val="99"/>
    <w:semiHidden/>
    <w:pPr>
      <w:pBdr/>
      <w:spacing/>
      <w:ind/>
    </w:pPr>
    <w:rPr>
      <w:sz w:val="20"/>
      <w:szCs w:val="20"/>
    </w:rPr>
  </w:style>
  <w:style w:type="character" w:styleId="732">
    <w:name w:val="FollowedHyperlink"/>
    <w:basedOn w:val="74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33" w:default="1">
    <w:name w:val="Normal"/>
    <w:pPr>
      <w:pBdr/>
      <w:spacing/>
      <w:ind/>
    </w:pPr>
  </w:style>
  <w:style w:type="paragraph" w:styleId="734">
    <w:name w:val="Heading 1"/>
    <w:basedOn w:val="733"/>
    <w:next w:val="733"/>
    <w:link w:val="746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35">
    <w:name w:val="Heading 2"/>
    <w:basedOn w:val="733"/>
    <w:next w:val="733"/>
    <w:link w:val="747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736">
    <w:name w:val="Heading 3"/>
    <w:basedOn w:val="733"/>
    <w:next w:val="733"/>
    <w:link w:val="74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37">
    <w:name w:val="Heading 4"/>
    <w:basedOn w:val="733"/>
    <w:next w:val="733"/>
    <w:link w:val="749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38">
    <w:name w:val="Heading 5"/>
    <w:basedOn w:val="733"/>
    <w:next w:val="733"/>
    <w:link w:val="750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39">
    <w:name w:val="Heading 6"/>
    <w:basedOn w:val="733"/>
    <w:next w:val="733"/>
    <w:link w:val="751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</w:rPr>
  </w:style>
  <w:style w:type="paragraph" w:styleId="740">
    <w:name w:val="Heading 7"/>
    <w:basedOn w:val="733"/>
    <w:next w:val="733"/>
    <w:link w:val="752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</w:rPr>
  </w:style>
  <w:style w:type="paragraph" w:styleId="741">
    <w:name w:val="Heading 8"/>
    <w:basedOn w:val="733"/>
    <w:next w:val="733"/>
    <w:link w:val="753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</w:rPr>
  </w:style>
  <w:style w:type="paragraph" w:styleId="742">
    <w:name w:val="Heading 9"/>
    <w:basedOn w:val="733"/>
    <w:next w:val="733"/>
    <w:link w:val="754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3" w:default="1">
    <w:name w:val="Default Paragraph Font"/>
    <w:uiPriority w:val="1"/>
    <w:semiHidden/>
    <w:unhideWhenUsed/>
    <w:pPr>
      <w:pBdr/>
      <w:spacing/>
      <w:ind/>
    </w:pPr>
  </w:style>
  <w:style w:type="table" w:styleId="74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5" w:default="1">
    <w:name w:val="No List"/>
    <w:uiPriority w:val="99"/>
    <w:semiHidden/>
    <w:unhideWhenUsed/>
    <w:pPr>
      <w:pBdr/>
      <w:spacing/>
      <w:ind/>
    </w:pPr>
  </w:style>
  <w:style w:type="character" w:styleId="746" w:customStyle="1">
    <w:name w:val="Заголовок 1 Знак"/>
    <w:basedOn w:val="743"/>
    <w:link w:val="734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47" w:customStyle="1">
    <w:name w:val="Заголовок 2 Знак"/>
    <w:basedOn w:val="743"/>
    <w:link w:val="735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48" w:customStyle="1">
    <w:name w:val="Заголовок 3 Знак"/>
    <w:basedOn w:val="743"/>
    <w:link w:val="736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49" w:customStyle="1">
    <w:name w:val="Заголовок 4 Знак"/>
    <w:basedOn w:val="743"/>
    <w:link w:val="737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50" w:customStyle="1">
    <w:name w:val="Заголовок 5 Знак"/>
    <w:basedOn w:val="743"/>
    <w:link w:val="738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51" w:customStyle="1">
    <w:name w:val="Заголовок 6 Знак"/>
    <w:basedOn w:val="743"/>
    <w:link w:val="739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52" w:customStyle="1">
    <w:name w:val="Заголовок 7 Знак"/>
    <w:basedOn w:val="743"/>
    <w:link w:val="740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3" w:customStyle="1">
    <w:name w:val="Заголовок 8 Знак"/>
    <w:basedOn w:val="743"/>
    <w:link w:val="741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54" w:customStyle="1">
    <w:name w:val="Заголовок 9 Знак"/>
    <w:basedOn w:val="743"/>
    <w:link w:val="742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55">
    <w:name w:val="List Paragraph"/>
    <w:basedOn w:val="733"/>
    <w:uiPriority w:val="34"/>
    <w:qFormat/>
    <w:pPr>
      <w:pBdr/>
      <w:spacing/>
      <w:ind w:left="720"/>
      <w:contextualSpacing w:val="true"/>
    </w:pPr>
  </w:style>
  <w:style w:type="paragraph" w:styleId="756">
    <w:name w:val="No Spacing"/>
    <w:uiPriority w:val="99"/>
    <w:qFormat/>
    <w:pPr>
      <w:pBdr/>
      <w:spacing w:after="0" w:line="240" w:lineRule="auto"/>
      <w:ind/>
    </w:pPr>
  </w:style>
  <w:style w:type="paragraph" w:styleId="757">
    <w:name w:val="Title"/>
    <w:basedOn w:val="733"/>
    <w:next w:val="733"/>
    <w:link w:val="758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58" w:customStyle="1">
    <w:name w:val="Заголовок Знак"/>
    <w:basedOn w:val="743"/>
    <w:link w:val="757"/>
    <w:uiPriority w:val="10"/>
    <w:pPr>
      <w:pBdr/>
      <w:spacing/>
      <w:ind/>
    </w:pPr>
    <w:rPr>
      <w:sz w:val="48"/>
      <w:szCs w:val="48"/>
    </w:rPr>
  </w:style>
  <w:style w:type="paragraph" w:styleId="759">
    <w:name w:val="Subtitle"/>
    <w:basedOn w:val="733"/>
    <w:next w:val="733"/>
    <w:link w:val="760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60" w:customStyle="1">
    <w:name w:val="Подзаголовок Знак"/>
    <w:basedOn w:val="743"/>
    <w:link w:val="759"/>
    <w:uiPriority w:val="11"/>
    <w:pPr>
      <w:pBdr/>
      <w:spacing/>
      <w:ind/>
    </w:pPr>
    <w:rPr>
      <w:sz w:val="24"/>
      <w:szCs w:val="24"/>
    </w:rPr>
  </w:style>
  <w:style w:type="paragraph" w:styleId="761">
    <w:name w:val="Quote"/>
    <w:basedOn w:val="733"/>
    <w:next w:val="733"/>
    <w:link w:val="762"/>
    <w:uiPriority w:val="29"/>
    <w:qFormat/>
    <w:pPr>
      <w:pBdr/>
      <w:spacing/>
      <w:ind w:right="720" w:left="720"/>
    </w:pPr>
    <w:rPr>
      <w:i/>
    </w:rPr>
  </w:style>
  <w:style w:type="character" w:styleId="762" w:customStyle="1">
    <w:name w:val="Цитата 2 Знак"/>
    <w:link w:val="761"/>
    <w:uiPriority w:val="29"/>
    <w:pPr>
      <w:pBdr/>
      <w:spacing/>
      <w:ind/>
    </w:pPr>
    <w:rPr>
      <w:i/>
    </w:rPr>
  </w:style>
  <w:style w:type="paragraph" w:styleId="763">
    <w:name w:val="Intense Quote"/>
    <w:basedOn w:val="733"/>
    <w:next w:val="733"/>
    <w:link w:val="764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764" w:customStyle="1">
    <w:name w:val="Выделенная цитата Знак"/>
    <w:link w:val="763"/>
    <w:uiPriority w:val="30"/>
    <w:pPr>
      <w:pBdr/>
      <w:spacing/>
      <w:ind/>
    </w:pPr>
    <w:rPr>
      <w:i/>
    </w:rPr>
  </w:style>
  <w:style w:type="paragraph" w:styleId="765">
    <w:name w:val="Header"/>
    <w:basedOn w:val="733"/>
    <w:link w:val="766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66" w:customStyle="1">
    <w:name w:val="Верхний колонтитул Знак"/>
    <w:basedOn w:val="743"/>
    <w:link w:val="765"/>
    <w:uiPriority w:val="99"/>
    <w:pPr>
      <w:pBdr/>
      <w:spacing/>
      <w:ind/>
    </w:pPr>
  </w:style>
  <w:style w:type="paragraph" w:styleId="767">
    <w:name w:val="Footer"/>
    <w:basedOn w:val="733"/>
    <w:link w:val="769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68" w:customStyle="1">
    <w:name w:val="Footer Char"/>
    <w:basedOn w:val="743"/>
    <w:uiPriority w:val="99"/>
    <w:pPr>
      <w:pBdr/>
      <w:spacing/>
      <w:ind/>
    </w:pPr>
  </w:style>
  <w:style w:type="character" w:styleId="769" w:customStyle="1">
    <w:name w:val="Нижний колонтитул Знак"/>
    <w:link w:val="767"/>
    <w:uiPriority w:val="99"/>
    <w:pPr>
      <w:pBdr/>
      <w:spacing/>
      <w:ind/>
    </w:pPr>
  </w:style>
  <w:style w:type="table" w:styleId="770">
    <w:name w:val="Table Grid"/>
    <w:basedOn w:val="744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 w:customStyle="1">
    <w:name w:val="Table Grid Light"/>
    <w:basedOn w:val="744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Plain Table 1"/>
    <w:basedOn w:val="744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Plain Table 2"/>
    <w:basedOn w:val="744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Plain Table 3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Plain Table 4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Plain Table 5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1 Light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 w:customStyle="1">
    <w:name w:val="Grid Table 1 Light - Accent 1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 w:customStyle="1">
    <w:name w:val="Grid Table 1 Light - Accent 2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 w:customStyle="1">
    <w:name w:val="Grid Table 1 Light - Accent 3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 w:customStyle="1">
    <w:name w:val="Grid Table 1 Light - Accent 4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 w:customStyle="1">
    <w:name w:val="Grid Table 1 Light - Accent 5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 w:customStyle="1">
    <w:name w:val="Grid Table 1 Light - Accent 6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2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 w:customStyle="1">
    <w:name w:val="Grid Table 2 - Accent 1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 w:customStyle="1">
    <w:name w:val="Grid Table 2 - Accent 2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Grid Table 2 - Accent 3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Grid Table 2 - Accent 4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Grid Table 2 - Accent 5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Grid Table 2 - Accent 6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3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Grid Table 3 - Accent 1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Grid Table 3 - Accent 2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Grid Table 3 - Accent 3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Grid Table 3 - Accent 4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Grid Table 3 - Accent 5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Grid Table 3 - Accent 6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4"/>
    <w:basedOn w:val="74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Grid Table 4 - Accent 1"/>
    <w:basedOn w:val="74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auto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68a2d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Grid Table 4 - Accent 2"/>
    <w:basedOn w:val="74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auto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Grid Table 4 - Accent 3"/>
    <w:basedOn w:val="74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uto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Grid Table 4 - Accent 4"/>
    <w:basedOn w:val="74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auto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Grid Table 4 - Accent 5"/>
    <w:basedOn w:val="74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auto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Grid Table 4 - Accent 6"/>
    <w:basedOn w:val="74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auto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5 Dark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auto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auto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auto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auto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Grid Table 5 Dark- Accent 1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1" w:themeTint="75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1" w:themeTint="75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auto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auto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auto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auto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Grid Table 5 Dark - Accent 2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auto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auto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auto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auto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Grid Table 5 Dark - Accent 3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uto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uto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uto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uto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Grid Table 5 Dark- Accent 4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auto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auto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auto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auto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Grid Table 5 Dark - Accent 5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5" w:themeTint="75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5" w:themeTint="75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auto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auto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auto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auto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Grid Table 5 Dark - Accent 6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auto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auto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auto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auto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6 Colorful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Grid Table 6 Colorful - Accent 1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cPr>
      <w:tcBorders/>
    </w:tcPr>
    <w:tblStylePr w:type="band1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auto"/>
        <w:tcBorders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Grid Table 6 Colorful - Accent 2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auto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Grid Table 6 Colorful - Accent 3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auto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Grid Table 6 Colorful - Accent 4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auto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Grid Table 6 Colorful - Accent 5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5" w:themeTint="34" w:fill="auto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Grid Table 6 Colorful - Accent 6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auto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7 Colorful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Grid Table 7 Colorful - Accent 1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cPr>
      <w:tcBorders/>
    </w:tcPr>
    <w:tblStylePr w:type="band1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auto"/>
        <w:tcBorders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Grid Table 7 Colorful - Accent 2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auto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Grid Table 7 Colorful - Accent 3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auto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Grid Table 7 Colorful - Accent 4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auto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Grid Table 7 Colorful - Accent 5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5" w:themeTint="34" w:fill="auto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Grid Table 7 Colorful - Accent 6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auto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1 Light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List Table 1 Light - Accent 1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1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List Table 1 Light - Accent 2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List Table 1 Light - Accent 3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List Table 1 Light - Accent 4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List Table 1 Light - Accent 5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5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List Table 1 Light - Accent 6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2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List Table 2 - Accent 1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List Table 2 - Accent 2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List Table 2 - Accent 3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List Table 2 - Accent 4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List Table 2 - Accent 5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List Table 2 - Accent 6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3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List Table 3 - Accent 1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List Table 3 - Accent 2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List Table 3 - Accent 3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List Table 3 - Accent 4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List Table 3 - Accent 5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da9db" w:themeColor="accent5" w:themeTint="9A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List Table 3 - Accent 6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4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List Table 4 - Accent 1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List Table 4 - Accent 2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List Table 4 - Accent 3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List Table 4 - Accent 4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List Table 4 - Accent 5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List Table 4 - Accent 6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5 Dark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List Table 5 Dark - Accent 1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5b9bd5" w:themeColor="accent1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5b9bd5" w:themeColor="accent1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5b9bd5" w:themeColor="accent1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auto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List Table 5 Dark - Accent 2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auto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List Table 5 Dark - Accent 3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auto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List Table 5 Dark - Accent 4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auto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List Table 5 Dark - Accent 5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da9db" w:themeColor="accent5" w:themeTint="9A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8da9db" w:themeColor="accent5" w:themeTint="9A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8da9db" w:themeColor="accent5" w:themeTint="9A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8da9db" w:themeColor="accent5" w:themeTint="9A" w:fill="auto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List Table 5 Dark - Accent 6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uto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6 Colorful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List Table 6 Colorful - Accent 1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auto"/>
        <w:tcBorders/>
      </w:tcPr>
    </w:tblStylePr>
    <w:tblStylePr w:type="band2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List Table 6 Colorful - Accent 2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auto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List Table 6 Colorful - Accent 3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auto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List Table 6 Colorful - Accent 4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auto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List Table 6 Colorful - Accent 5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auto"/>
        <w:tcBorders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List Table 6 Colorful - Accent 6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auto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7 Colorful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List Table 7 Colorful - Accent 1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auto"/>
        <w:tcBorders/>
      </w:tcPr>
    </w:tblStylePr>
    <w:tblStylePr w:type="band2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List Table 7 Colorful - Accent 2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auto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List Table 7 Colorful - Accent 3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auto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List Table 7 Colorful - Accent 4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auto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List Table 7 Colorful - Accent 5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auto"/>
        <w:tcBorders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List Table 7 Colorful - Accent 6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auto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Lined - Accent"/>
    <w:basedOn w:val="744"/>
    <w:uiPriority w:val="99"/>
    <w:pPr>
      <w:pBdr/>
      <w:spacing w:after="0" w:line="240" w:lineRule="auto"/>
      <w:ind/>
    </w:pPr>
    <w:rPr>
      <w:color w:val="404040"/>
      <w:sz w:val="20"/>
      <w:szCs w:val="2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Lined - Accent 1"/>
    <w:basedOn w:val="744"/>
    <w:uiPriority w:val="99"/>
    <w:pPr>
      <w:pBdr/>
      <w:spacing w:after="0" w:line="240" w:lineRule="auto"/>
      <w:ind/>
    </w:pPr>
    <w:rPr>
      <w:color w:val="404040"/>
      <w:sz w:val="20"/>
      <w:szCs w:val="2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Lined - Accent 2"/>
    <w:basedOn w:val="744"/>
    <w:uiPriority w:val="99"/>
    <w:pPr>
      <w:pBdr/>
      <w:spacing w:after="0" w:line="240" w:lineRule="auto"/>
      <w:ind/>
    </w:pPr>
    <w:rPr>
      <w:color w:val="404040"/>
      <w:sz w:val="20"/>
      <w:szCs w:val="2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Lined - Accent 3"/>
    <w:basedOn w:val="744"/>
    <w:uiPriority w:val="99"/>
    <w:pPr>
      <w:pBdr/>
      <w:spacing w:after="0" w:line="240" w:lineRule="auto"/>
      <w:ind/>
    </w:pPr>
    <w:rPr>
      <w:color w:val="404040"/>
      <w:sz w:val="20"/>
      <w:szCs w:val="2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Lined - Accent 4"/>
    <w:basedOn w:val="744"/>
    <w:uiPriority w:val="99"/>
    <w:pPr>
      <w:pBdr/>
      <w:spacing w:after="0" w:line="240" w:lineRule="auto"/>
      <w:ind/>
    </w:pPr>
    <w:rPr>
      <w:color w:val="404040"/>
      <w:sz w:val="20"/>
      <w:szCs w:val="2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Lined - Accent 5"/>
    <w:basedOn w:val="744"/>
    <w:uiPriority w:val="99"/>
    <w:pPr>
      <w:pBdr/>
      <w:spacing w:after="0" w:line="240" w:lineRule="auto"/>
      <w:ind/>
    </w:pPr>
    <w:rPr>
      <w:color w:val="404040"/>
      <w:sz w:val="20"/>
      <w:szCs w:val="2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Lined - Accent 6"/>
    <w:basedOn w:val="744"/>
    <w:uiPriority w:val="99"/>
    <w:pPr>
      <w:pBdr/>
      <w:spacing w:after="0" w:line="240" w:lineRule="auto"/>
      <w:ind/>
    </w:pPr>
    <w:rPr>
      <w:color w:val="404040"/>
      <w:sz w:val="20"/>
      <w:szCs w:val="2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Bordered &amp; Lined - Accent"/>
    <w:basedOn w:val="744"/>
    <w:uiPriority w:val="99"/>
    <w:pPr>
      <w:pBdr/>
      <w:spacing w:after="0" w:line="240" w:lineRule="auto"/>
      <w:ind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Bordered &amp; Lined - Accent 1"/>
    <w:basedOn w:val="744"/>
    <w:uiPriority w:val="99"/>
    <w:pPr>
      <w:pBdr/>
      <w:spacing w:after="0" w:line="240" w:lineRule="auto"/>
      <w:ind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Bordered &amp; Lined - Accent 2"/>
    <w:basedOn w:val="744"/>
    <w:uiPriority w:val="99"/>
    <w:pPr>
      <w:pBdr/>
      <w:spacing w:after="0" w:line="240" w:lineRule="auto"/>
      <w:ind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Bordered &amp; Lined - Accent 3"/>
    <w:basedOn w:val="744"/>
    <w:uiPriority w:val="99"/>
    <w:pPr>
      <w:pBdr/>
      <w:spacing w:after="0" w:line="240" w:lineRule="auto"/>
      <w:ind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Bordered &amp; Lined - Accent 4"/>
    <w:basedOn w:val="744"/>
    <w:uiPriority w:val="99"/>
    <w:pPr>
      <w:pBdr/>
      <w:spacing w:after="0" w:line="240" w:lineRule="auto"/>
      <w:ind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Bordered &amp; Lined - Accent 5"/>
    <w:basedOn w:val="744"/>
    <w:uiPriority w:val="99"/>
    <w:pPr>
      <w:pBdr/>
      <w:spacing w:after="0" w:line="240" w:lineRule="auto"/>
      <w:ind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Bordered &amp; Lined - Accent 6"/>
    <w:basedOn w:val="744"/>
    <w:uiPriority w:val="99"/>
    <w:pPr>
      <w:pBdr/>
      <w:spacing w:after="0" w:line="240" w:lineRule="auto"/>
      <w:ind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Bordered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Bordered - Accent 1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Bordered - Accent 2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Bordered - Accent 3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Bordered - Accent 4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Bordered - Accent 5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Bordered - Accent 6"/>
    <w:basedOn w:val="7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6">
    <w:name w:val="Hyperlink"/>
    <w:uiPriority w:val="99"/>
    <w:unhideWhenUsed/>
    <w:pPr>
      <w:pBdr/>
      <w:spacing/>
      <w:ind/>
    </w:pPr>
    <w:rPr>
      <w:color w:val="0563c1" w:themeColor="hyperlink"/>
      <w:u w:val="single"/>
    </w:rPr>
  </w:style>
  <w:style w:type="paragraph" w:styleId="897">
    <w:name w:val="footnote text"/>
    <w:basedOn w:val="733"/>
    <w:link w:val="898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98" w:customStyle="1">
    <w:name w:val="Текст сноски Знак"/>
    <w:link w:val="897"/>
    <w:uiPriority w:val="99"/>
    <w:pPr>
      <w:pBdr/>
      <w:spacing/>
      <w:ind/>
    </w:pPr>
    <w:rPr>
      <w:sz w:val="18"/>
    </w:rPr>
  </w:style>
  <w:style w:type="character" w:styleId="899">
    <w:name w:val="footnote reference"/>
    <w:basedOn w:val="743"/>
    <w:uiPriority w:val="99"/>
    <w:unhideWhenUsed/>
    <w:pPr>
      <w:pBdr/>
      <w:spacing/>
      <w:ind/>
    </w:pPr>
    <w:rPr>
      <w:vertAlign w:val="superscript"/>
    </w:rPr>
  </w:style>
  <w:style w:type="paragraph" w:styleId="900">
    <w:name w:val="endnote text"/>
    <w:basedOn w:val="733"/>
    <w:link w:val="901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901" w:customStyle="1">
    <w:name w:val="Текст концевой сноски Знак"/>
    <w:link w:val="900"/>
    <w:uiPriority w:val="99"/>
    <w:pPr>
      <w:pBdr/>
      <w:spacing/>
      <w:ind/>
    </w:pPr>
    <w:rPr>
      <w:sz w:val="20"/>
    </w:rPr>
  </w:style>
  <w:style w:type="character" w:styleId="902">
    <w:name w:val="endnote reference"/>
    <w:basedOn w:val="743"/>
    <w:uiPriority w:val="99"/>
    <w:semiHidden/>
    <w:unhideWhenUsed/>
    <w:pPr>
      <w:pBdr/>
      <w:spacing/>
      <w:ind/>
    </w:pPr>
    <w:rPr>
      <w:vertAlign w:val="superscript"/>
    </w:rPr>
  </w:style>
  <w:style w:type="paragraph" w:styleId="903">
    <w:name w:val="toc 1"/>
    <w:basedOn w:val="733"/>
    <w:next w:val="733"/>
    <w:uiPriority w:val="39"/>
    <w:unhideWhenUsed/>
    <w:pPr>
      <w:pBdr/>
      <w:spacing w:after="57"/>
      <w:ind/>
    </w:pPr>
  </w:style>
  <w:style w:type="paragraph" w:styleId="904">
    <w:name w:val="toc 2"/>
    <w:basedOn w:val="733"/>
    <w:next w:val="733"/>
    <w:uiPriority w:val="39"/>
    <w:unhideWhenUsed/>
    <w:pPr>
      <w:pBdr/>
      <w:spacing w:after="57"/>
      <w:ind w:left="283"/>
    </w:pPr>
  </w:style>
  <w:style w:type="paragraph" w:styleId="905">
    <w:name w:val="toc 3"/>
    <w:basedOn w:val="733"/>
    <w:next w:val="733"/>
    <w:uiPriority w:val="39"/>
    <w:unhideWhenUsed/>
    <w:pPr>
      <w:pBdr/>
      <w:spacing w:after="57"/>
      <w:ind w:left="567"/>
    </w:pPr>
  </w:style>
  <w:style w:type="paragraph" w:styleId="906">
    <w:name w:val="toc 4"/>
    <w:basedOn w:val="733"/>
    <w:next w:val="733"/>
    <w:uiPriority w:val="39"/>
    <w:unhideWhenUsed/>
    <w:pPr>
      <w:pBdr/>
      <w:spacing w:after="57"/>
      <w:ind w:left="850"/>
    </w:pPr>
  </w:style>
  <w:style w:type="paragraph" w:styleId="907">
    <w:name w:val="toc 5"/>
    <w:basedOn w:val="733"/>
    <w:next w:val="733"/>
    <w:uiPriority w:val="39"/>
    <w:unhideWhenUsed/>
    <w:pPr>
      <w:pBdr/>
      <w:spacing w:after="57"/>
      <w:ind w:left="1134"/>
    </w:pPr>
  </w:style>
  <w:style w:type="paragraph" w:styleId="908">
    <w:name w:val="toc 6"/>
    <w:basedOn w:val="733"/>
    <w:next w:val="733"/>
    <w:uiPriority w:val="39"/>
    <w:unhideWhenUsed/>
    <w:pPr>
      <w:pBdr/>
      <w:spacing w:after="57"/>
      <w:ind w:left="1417"/>
    </w:pPr>
  </w:style>
  <w:style w:type="paragraph" w:styleId="909">
    <w:name w:val="toc 7"/>
    <w:basedOn w:val="733"/>
    <w:next w:val="733"/>
    <w:uiPriority w:val="39"/>
    <w:unhideWhenUsed/>
    <w:pPr>
      <w:pBdr/>
      <w:spacing w:after="57"/>
      <w:ind w:left="1701"/>
    </w:pPr>
  </w:style>
  <w:style w:type="paragraph" w:styleId="910">
    <w:name w:val="toc 8"/>
    <w:basedOn w:val="733"/>
    <w:next w:val="733"/>
    <w:uiPriority w:val="39"/>
    <w:unhideWhenUsed/>
    <w:pPr>
      <w:pBdr/>
      <w:spacing w:after="57"/>
      <w:ind w:left="1984"/>
    </w:pPr>
  </w:style>
  <w:style w:type="paragraph" w:styleId="911">
    <w:name w:val="toc 9"/>
    <w:basedOn w:val="733"/>
    <w:next w:val="733"/>
    <w:uiPriority w:val="39"/>
    <w:unhideWhenUsed/>
    <w:pPr>
      <w:pBdr/>
      <w:spacing w:after="57"/>
      <w:ind w:left="2268"/>
    </w:pPr>
  </w:style>
  <w:style w:type="paragraph" w:styleId="912">
    <w:name w:val="TOC Heading"/>
    <w:uiPriority w:val="39"/>
    <w:unhideWhenUsed/>
    <w:pPr>
      <w:pBdr/>
      <w:spacing/>
      <w:ind/>
    </w:pPr>
  </w:style>
  <w:style w:type="paragraph" w:styleId="913">
    <w:name w:val="table of figures"/>
    <w:basedOn w:val="733"/>
    <w:next w:val="733"/>
    <w:uiPriority w:val="99"/>
    <w:unhideWhenUsed/>
    <w:pPr>
      <w:pBdr/>
      <w:spacing w:after="0"/>
      <w:ind/>
    </w:pPr>
  </w:style>
  <w:style w:type="paragraph" w:styleId="914" w:customStyle="1">
    <w:name w:val="Standard"/>
    <w:pPr>
      <w:widowControl w:val="true"/>
      <w:pBdr/>
      <w:spacing w:after="0" w:line="242" w:lineRule="auto"/>
      <w:ind w:firstLine="698"/>
      <w:jc w:val="both"/>
    </w:pPr>
    <w:rPr>
      <w:rFonts w:ascii="Times New Roman" w:hAnsi="Times New Roman" w:eastAsia="Times New Roman" w:cs="Times New Roman"/>
      <w:color w:val="000000"/>
      <w:sz w:val="28"/>
    </w:rPr>
  </w:style>
  <w:style w:type="paragraph" w:styleId="915" w:customStyle="1">
    <w:name w:val="Heading"/>
    <w:basedOn w:val="914"/>
    <w:next w:val="916"/>
    <w:pPr>
      <w:keepNext w:val="true"/>
      <w:pBdr/>
      <w:spacing w:after="120" w:before="240"/>
      <w:ind/>
    </w:pPr>
    <w:rPr>
      <w:rFonts w:ascii="Arial" w:hAnsi="Arial" w:eastAsia="Microsoft YaHei" w:cs="Mangal"/>
      <w:szCs w:val="28"/>
    </w:rPr>
  </w:style>
  <w:style w:type="paragraph" w:styleId="916" w:customStyle="1">
    <w:name w:val="Text body"/>
    <w:basedOn w:val="914"/>
    <w:pPr>
      <w:pBdr/>
      <w:spacing w:after="120"/>
      <w:ind/>
    </w:pPr>
  </w:style>
  <w:style w:type="paragraph" w:styleId="917">
    <w:name w:val="List"/>
    <w:basedOn w:val="916"/>
    <w:pPr>
      <w:pBdr/>
      <w:spacing/>
      <w:ind/>
    </w:pPr>
    <w:rPr>
      <w:rFonts w:cs="Mangal"/>
    </w:rPr>
  </w:style>
  <w:style w:type="paragraph" w:styleId="918">
    <w:name w:val="Caption"/>
    <w:basedOn w:val="914"/>
    <w:pPr>
      <w:suppressLineNumbers w:val="true"/>
      <w:pBdr/>
      <w:spacing w:after="120" w:before="120"/>
      <w:ind/>
    </w:pPr>
    <w:rPr>
      <w:rFonts w:cs="Mangal"/>
      <w:i/>
      <w:iCs/>
      <w:sz w:val="24"/>
      <w:szCs w:val="24"/>
    </w:rPr>
  </w:style>
  <w:style w:type="paragraph" w:styleId="919" w:customStyle="1">
    <w:name w:val="Index"/>
    <w:basedOn w:val="914"/>
    <w:pPr>
      <w:suppressLineNumbers w:val="true"/>
      <w:pBdr/>
      <w:spacing/>
      <w:ind/>
    </w:pPr>
    <w:rPr>
      <w:rFonts w:cs="Mangal"/>
    </w:rPr>
  </w:style>
  <w:style w:type="character" w:styleId="920" w:customStyle="1">
    <w:name w:val="ListLabel 1"/>
    <w:pPr>
      <w:pBdr/>
      <w:spacing/>
      <w:ind/>
    </w:pPr>
    <w:rPr>
      <w:rFonts w:eastAsia="Times New Roman" w:cs="Times New Roman"/>
      <w:b w:val="0"/>
      <w:i w:val="0"/>
      <w:strike w:val="0"/>
      <w:color w:val="000000"/>
      <w:position w:val="0"/>
      <w:sz w:val="28"/>
      <w:szCs w:val="28"/>
      <w:u w:val="none"/>
      <w:vertAlign w:val="baseline"/>
    </w:rPr>
  </w:style>
  <w:style w:type="numbering" w:styleId="921" w:customStyle="1">
    <w:name w:val="WWNum1"/>
    <w:basedOn w:val="745"/>
    <w:pPr>
      <w:numPr>
        <w:numId w:val="1"/>
      </w:num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НебераОЛ</dc:creator>
  <cp:lastModifiedBy>СТАЛЬНИЧЕНКО Юрій Валерійович</cp:lastModifiedBy>
  <cp:revision>23</cp:revision>
  <dcterms:created xsi:type="dcterms:W3CDTF">2022-10-17T12:32:00Z</dcterms:created>
  <dcterms:modified xsi:type="dcterms:W3CDTF">2024-12-20T17:23:44Z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0.000000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