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98"/>
        <w:pBdr/>
        <w:tabs>
          <w:tab w:val="left" w:leader="none" w:pos="567"/>
        </w:tabs>
        <w:spacing w:after="0" w:line="240" w:lineRule="auto"/>
        <w:ind w:right="-2" w:firstLine="0" w:left="56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Додаток 2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98"/>
        <w:pBdr/>
        <w:tabs>
          <w:tab w:val="left" w:leader="none" w:pos="567"/>
        </w:tabs>
        <w:spacing w:after="0" w:line="240" w:lineRule="auto"/>
        <w:ind w:right="-2" w:firstLine="0" w:left="566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 рішення 56 сесії Менської міської ради 8 скликання 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98"/>
        <w:pBdr/>
        <w:tabs>
          <w:tab w:val="left" w:leader="none" w:pos="567"/>
        </w:tabs>
        <w:spacing w:after="0" w:line="240" w:lineRule="auto"/>
        <w:ind w:right="-2" w:firstLine="0" w:left="5669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color w:val="000000"/>
          <w:sz w:val="28"/>
          <w:szCs w:val="20"/>
        </w:rPr>
        <w:t xml:space="preserve">19 грудня </w:t>
      </w:r>
      <w:r>
        <w:rPr>
          <w:rFonts w:ascii="Times New Roman" w:hAnsi="Times New Roman"/>
          <w:sz w:val="28"/>
          <w:szCs w:val="20"/>
        </w:rPr>
        <w:t xml:space="preserve">202</w:t>
      </w:r>
      <w:r>
        <w:rPr>
          <w:rFonts w:ascii="Times New Roman" w:hAnsi="Times New Roman"/>
          <w:sz w:val="28"/>
          <w:szCs w:val="20"/>
          <w:lang w:val="ru-RU"/>
        </w:rPr>
        <w:t xml:space="preserve">4 року </w:t>
      </w:r>
      <w:r>
        <w:rPr>
          <w:rFonts w:ascii="Times New Roman" w:hAnsi="Times New Roman"/>
          <w:sz w:val="28"/>
          <w:szCs w:val="20"/>
        </w:rPr>
        <w:t xml:space="preserve">№ 724</w:t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98"/>
        <w:pBdr/>
        <w:spacing w:after="0" w:line="240" w:lineRule="auto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надання пільг на оплату послуг лазні жителям населених пунктів Менської міської територіальної громади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numPr>
          <w:ilvl w:val="0"/>
          <w:numId w:val="2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Цей порядок визначає умови надання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пільги з користування лазнею для таких категорій осіб: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698"/>
        <w:pBdr/>
        <w:spacing w:after="0" w:line="240" w:lineRule="auto"/>
        <w:ind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пенсіонерів;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осіб з інвалідністю;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ветеранів війни та учасників бойових дій;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осіб, які постраждали внаслідок Чорнобильської катастрофи.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09"/>
        <w:pBdr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numPr>
          <w:ilvl w:val="0"/>
          <w:numId w:val="2"/>
        </w:numPr>
        <w:pBdr/>
        <w:tabs>
          <w:tab w:val="left" w:leader="none" w:pos="709"/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До послуг лазні, на які надається пільга, належить відвідування лазні для однієї особи (одне помивочне місце) в загальному залі лазні з використанням пару за 2 години.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numPr>
          <w:ilvl w:val="0"/>
          <w:numId w:val="2"/>
        </w:numPr>
        <w:pBdr/>
        <w:tabs>
          <w:tab w:val="left" w:leader="none" w:pos="709"/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Послуга одній особі надається в розмірі </w:t>
      </w:r>
      <w:r>
        <w:rPr>
          <w:rFonts w:ascii="Times New Roman" w:hAnsi="Times New Roman"/>
          <w:color w:val="000000"/>
          <w:sz w:val="28"/>
          <w:szCs w:val="28"/>
        </w:rPr>
        <w:t xml:space="preserve">33,334% (третьої частини) </w:t>
      </w:r>
      <w:r>
        <w:rPr>
          <w:rFonts w:ascii="Times New Roman" w:hAnsi="Times New Roman"/>
          <w:sz w:val="28"/>
          <w:szCs w:val="28"/>
        </w:rPr>
        <w:t xml:space="preserve">її вартості в сумі 50 грн. один раз на тиждень, але не більше чотирьох разів на місяць.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jc w:val="both"/>
        <w:rPr/>
      </w:pPr>
      <w:r/>
      <w:r/>
    </w:p>
    <w:p>
      <w:pPr>
        <w:pStyle w:val="709"/>
        <w:numPr>
          <w:ilvl w:val="0"/>
          <w:numId w:val="2"/>
        </w:numPr>
        <w:pBdr/>
        <w:tabs>
          <w:tab w:val="left" w:leader="none" w:pos="709"/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Право на пільгу мають жит</w:t>
      </w:r>
      <w:r>
        <w:rPr>
          <w:rFonts w:ascii="Times New Roman" w:hAnsi="Times New Roman"/>
          <w:sz w:val="28"/>
          <w:szCs w:val="28"/>
        </w:rPr>
        <w:t xml:space="preserve">елі, які фактично проживають на території  Менської громади та відносяться до категорії осіб відповідно до пункту 1.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pBdr/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numPr>
          <w:ilvl w:val="0"/>
          <w:numId w:val="2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Для отримання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пільги з користування  лазнею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особи, що мають на це право, </w:t>
      </w:r>
      <w:r>
        <w:rPr>
          <w:rFonts w:ascii="Times New Roman" w:hAnsi="Times New Roman"/>
          <w:sz w:val="28"/>
          <w:szCs w:val="28"/>
        </w:rPr>
        <w:t xml:space="preserve">повинні надати підтверджуючі документи, які підтверджують їхній статус (відповідно до категорій осіб, що вказані в пункті 1).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pBdr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6. Продаж </w:t>
      </w:r>
      <w:r>
        <w:rPr>
          <w:rFonts w:ascii="Times New Roman" w:hAnsi="Times New Roman"/>
          <w:sz w:val="28"/>
          <w:szCs w:val="28"/>
        </w:rPr>
        <w:t xml:space="preserve">квитків на послуги  лазні здійснює КП «Менакомунпослуга» - надавачем даної послуги за відомістю, яка складається кожного дня, коли працює лазня, де зазначається: прізвище, ім’я, по батькові, номер та дата видачі довідки про право на отримання даної пільги.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pBdr/>
        <w:spacing w:after="0" w:line="240" w:lineRule="auto"/>
        <w:ind w:firstLine="567" w:left="142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09"/>
        <w:pBdr/>
        <w:spacing w:after="0" w:line="240" w:lineRule="auto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</w:rPr>
        <w:t xml:space="preserve">Начальник відділу житлово - комунального 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</w:rPr>
        <w:t xml:space="preserve">господарства </w:t>
      </w:r>
      <w:r>
        <w:rPr>
          <w:rFonts w:ascii="Times New Roman" w:hAnsi="Times New Roman" w:eastAsia="Times New Roman"/>
          <w:sz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</w:rPr>
        <w:t xml:space="preserve">та комунального майна 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698"/>
        <w:pBdr/>
        <w:spacing w:after="0" w:line="240" w:lineRule="auto"/>
        <w:ind/>
        <w:rPr>
          <w:rFonts w:ascii="Times New Roman" w:hAnsi="Times New Roman" w:eastAsia="Times New Roman"/>
          <w:sz w:val="28"/>
          <w:lang w:val="ru-RU"/>
        </w:rPr>
      </w:pPr>
      <w:r>
        <w:rPr>
          <w:rFonts w:ascii="Times New Roman" w:hAnsi="Times New Roman" w:eastAsia="Times New Roman"/>
          <w:sz w:val="28"/>
        </w:rPr>
        <w:t xml:space="preserve">Менської міської ради</w:t>
        <w:tab/>
        <w:tab/>
        <w:tab/>
        <w:tab/>
        <w:tab/>
        <w:tab/>
        <w:t xml:space="preserve">        </w:t>
      </w:r>
      <w:r>
        <w:rPr>
          <w:rFonts w:ascii="Times New Roman" w:hAnsi="Times New Roman" w:eastAsia="Times New Roman"/>
          <w:sz w:val="28"/>
          <w:lang w:val="ru-RU"/>
        </w:rPr>
        <w:t xml:space="preserve">Ірина ЄКИМЕНКО</w:t>
      </w:r>
      <w:r>
        <w:rPr>
          <w:rFonts w:ascii="Times New Roman" w:hAnsi="Times New Roman" w:eastAsia="Times New Roman"/>
          <w:sz w:val="28"/>
          <w:lang w:val="ru-RU"/>
        </w:rPr>
      </w:r>
      <w:r>
        <w:rPr>
          <w:rFonts w:ascii="Times New Roman" w:hAnsi="Times New Roman" w:eastAsia="Times New Roman"/>
          <w:sz w:val="28"/>
          <w:lang w:val="ru-RU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4"/>
      <w:suff w:val="tab"/>
    </w:lvl>
    <w:lvl w:ilvl="1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4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5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6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7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8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Table Grid"/>
    <w:basedOn w:val="67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72" w:default="1">
    <w:name w:val="Default Paragraph Font"/>
    <w:uiPriority w:val="1"/>
    <w:semiHidden/>
    <w:unhideWhenUsed/>
    <w:pPr>
      <w:pBdr/>
      <w:spacing/>
      <w:ind/>
    </w:p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>
    <w:name w:val="Title"/>
    <w:basedOn w:val="698"/>
    <w:next w:val="698"/>
    <w:link w:val="70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75">
    <w:name w:val="Subtitle"/>
    <w:basedOn w:val="698"/>
    <w:next w:val="698"/>
    <w:link w:val="70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676">
    <w:name w:val="Quote"/>
    <w:basedOn w:val="698"/>
    <w:next w:val="698"/>
    <w:link w:val="7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677">
    <w:name w:val="List Paragraph"/>
    <w:basedOn w:val="698"/>
    <w:uiPriority w:val="34"/>
    <w:qFormat/>
    <w:pPr>
      <w:pBdr/>
      <w:spacing/>
      <w:ind w:left="720"/>
      <w:contextualSpacing w:val="true"/>
    </w:pPr>
  </w:style>
  <w:style w:type="character" w:styleId="678">
    <w:name w:val="Intense Emphasis"/>
    <w:basedOn w:val="6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79">
    <w:name w:val="Intense Quote"/>
    <w:basedOn w:val="698"/>
    <w:next w:val="698"/>
    <w:link w:val="71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680">
    <w:name w:val="Intense Reference"/>
    <w:basedOn w:val="6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681">
    <w:name w:val="No Spacing"/>
    <w:basedOn w:val="698"/>
    <w:uiPriority w:val="1"/>
    <w:qFormat/>
    <w:pPr>
      <w:pBdr/>
      <w:spacing w:after="0" w:line="240" w:lineRule="auto"/>
      <w:ind/>
    </w:pPr>
  </w:style>
  <w:style w:type="character" w:styleId="682">
    <w:name w:val="Subtle Emphasis"/>
    <w:basedOn w:val="6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83">
    <w:name w:val="Emphasis"/>
    <w:basedOn w:val="672"/>
    <w:uiPriority w:val="20"/>
    <w:qFormat/>
    <w:pPr>
      <w:pBdr/>
      <w:spacing/>
      <w:ind/>
    </w:pPr>
    <w:rPr>
      <w:i/>
      <w:iCs/>
    </w:rPr>
  </w:style>
  <w:style w:type="character" w:styleId="684">
    <w:name w:val="Strong"/>
    <w:basedOn w:val="672"/>
    <w:uiPriority w:val="22"/>
    <w:qFormat/>
    <w:pPr>
      <w:pBdr/>
      <w:spacing/>
      <w:ind/>
    </w:pPr>
    <w:rPr>
      <w:b/>
      <w:bCs/>
    </w:rPr>
  </w:style>
  <w:style w:type="character" w:styleId="685">
    <w:name w:val="Subtle Reference"/>
    <w:basedOn w:val="6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686">
    <w:name w:val="Book Title"/>
    <w:basedOn w:val="6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687">
    <w:name w:val="Header"/>
    <w:basedOn w:val="698"/>
    <w:link w:val="75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688">
    <w:name w:val="Footer"/>
    <w:basedOn w:val="698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689">
    <w:name w:val="Caption"/>
    <w:basedOn w:val="698"/>
    <w:next w:val="6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690">
    <w:name w:val="footnote text"/>
    <w:basedOn w:val="698"/>
    <w:link w:val="7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691">
    <w:name w:val="footnote reference"/>
    <w:basedOn w:val="672"/>
    <w:uiPriority w:val="99"/>
    <w:semiHidden/>
    <w:unhideWhenUsed/>
    <w:pPr>
      <w:pBdr/>
      <w:spacing/>
      <w:ind/>
    </w:pPr>
    <w:rPr>
      <w:vertAlign w:val="superscript"/>
    </w:rPr>
  </w:style>
  <w:style w:type="paragraph" w:styleId="692">
    <w:name w:val="endnote text"/>
    <w:basedOn w:val="698"/>
    <w:link w:val="72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693">
    <w:name w:val="endnote reference"/>
    <w:basedOn w:val="672"/>
    <w:uiPriority w:val="99"/>
    <w:semiHidden/>
    <w:unhideWhenUsed/>
    <w:pPr>
      <w:pBdr/>
      <w:spacing/>
      <w:ind/>
    </w:pPr>
    <w:rPr>
      <w:vertAlign w:val="superscript"/>
    </w:rPr>
  </w:style>
  <w:style w:type="character" w:styleId="694">
    <w:name w:val="Hyperlink"/>
    <w:basedOn w:val="6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695">
    <w:name w:val="FollowedHyperlink"/>
    <w:basedOn w:val="6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696">
    <w:name w:val="TOC Heading"/>
    <w:uiPriority w:val="39"/>
    <w:unhideWhenUsed/>
    <w:pPr>
      <w:pBdr/>
      <w:spacing/>
      <w:ind/>
    </w:pPr>
  </w:style>
  <w:style w:type="paragraph" w:styleId="697">
    <w:name w:val="table of figures"/>
    <w:basedOn w:val="698"/>
    <w:next w:val="698"/>
    <w:uiPriority w:val="99"/>
    <w:unhideWhenUsed/>
    <w:pPr>
      <w:pBdr/>
      <w:spacing w:after="0" w:afterAutospacing="0"/>
      <w:ind/>
    </w:pPr>
  </w:style>
  <w:style w:type="paragraph" w:styleId="698" w:default="1">
    <w:name w:val="Normal"/>
    <w:next w:val="698"/>
    <w:link w:val="698"/>
    <w:qFormat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699">
    <w:name w:val="Основной шрифт абзаца"/>
    <w:next w:val="699"/>
    <w:link w:val="698"/>
    <w:uiPriority w:val="1"/>
    <w:semiHidden/>
    <w:unhideWhenUsed/>
    <w:pPr>
      <w:pBdr/>
      <w:spacing/>
      <w:ind/>
    </w:pPr>
  </w:style>
  <w:style w:type="table" w:styleId="700">
    <w:name w:val="Обычная таблица"/>
    <w:next w:val="700"/>
    <w:link w:val="698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1">
    <w:name w:val="Нет списка"/>
    <w:next w:val="701"/>
    <w:link w:val="698"/>
    <w:uiPriority w:val="99"/>
    <w:semiHidden/>
    <w:unhideWhenUsed/>
    <w:pPr>
      <w:pBdr/>
      <w:spacing/>
      <w:ind/>
    </w:pPr>
  </w:style>
  <w:style w:type="table" w:styleId="702">
    <w:name w:val="Сетка таблицы"/>
    <w:basedOn w:val="700"/>
    <w:next w:val="702"/>
    <w:link w:val="69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3">
    <w:name w:val="Название"/>
    <w:basedOn w:val="698"/>
    <w:next w:val="698"/>
    <w:link w:val="75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4">
    <w:name w:val="Title Char"/>
    <w:basedOn w:val="699"/>
    <w:next w:val="704"/>
    <w:link w:val="70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5">
    <w:name w:val="Подзаголовок"/>
    <w:basedOn w:val="698"/>
    <w:next w:val="698"/>
    <w:link w:val="75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6">
    <w:name w:val="Subtitle Char"/>
    <w:basedOn w:val="699"/>
    <w:next w:val="706"/>
    <w:link w:val="705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707">
    <w:name w:val="Цитата 2"/>
    <w:basedOn w:val="698"/>
    <w:next w:val="698"/>
    <w:link w:val="753"/>
    <w:uiPriority w:val="29"/>
    <w:qFormat/>
    <w:pPr>
      <w:pBdr/>
      <w:spacing/>
      <w:ind w:right="720" w:left="720"/>
    </w:pPr>
    <w:rPr>
      <w:i/>
      <w:sz w:val="20"/>
      <w:szCs w:val="20"/>
      <w:lang w:val="en-US" w:eastAsia="en-US"/>
    </w:rPr>
  </w:style>
  <w:style w:type="character" w:styleId="708">
    <w:name w:val="Quote Char"/>
    <w:basedOn w:val="699"/>
    <w:next w:val="708"/>
    <w:link w:val="707"/>
    <w:uiPriority w:val="29"/>
    <w:pPr>
      <w:pBdr/>
      <w:spacing/>
      <w:ind/>
    </w:pPr>
    <w:rPr>
      <w:i/>
      <w:iCs/>
      <w:color w:val="404040"/>
    </w:rPr>
  </w:style>
  <w:style w:type="paragraph" w:styleId="709">
    <w:name w:val="Абзац списка"/>
    <w:basedOn w:val="698"/>
    <w:next w:val="709"/>
    <w:link w:val="698"/>
    <w:uiPriority w:val="34"/>
    <w:qFormat/>
    <w:pPr>
      <w:pBdr/>
      <w:spacing/>
      <w:ind w:left="720"/>
      <w:contextualSpacing w:val="true"/>
    </w:pPr>
  </w:style>
  <w:style w:type="character" w:styleId="710">
    <w:name w:val="Сильное выделение"/>
    <w:basedOn w:val="699"/>
    <w:next w:val="710"/>
    <w:link w:val="698"/>
    <w:uiPriority w:val="21"/>
    <w:qFormat/>
    <w:pPr>
      <w:pBdr/>
      <w:spacing/>
      <w:ind/>
    </w:pPr>
    <w:rPr>
      <w:i/>
      <w:iCs/>
      <w:color w:val="365f91"/>
    </w:rPr>
  </w:style>
  <w:style w:type="paragraph" w:styleId="711">
    <w:name w:val="Выделенная цитата"/>
    <w:basedOn w:val="698"/>
    <w:next w:val="698"/>
    <w:link w:val="75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  <w:sz w:val="20"/>
      <w:szCs w:val="20"/>
      <w:lang w:val="en-US" w:eastAsia="en-US"/>
    </w:rPr>
  </w:style>
  <w:style w:type="character" w:styleId="712">
    <w:name w:val="Intense Quote Char"/>
    <w:basedOn w:val="699"/>
    <w:next w:val="712"/>
    <w:link w:val="711"/>
    <w:uiPriority w:val="30"/>
    <w:pPr>
      <w:pBdr/>
      <w:spacing/>
      <w:ind/>
    </w:pPr>
    <w:rPr>
      <w:i/>
      <w:iCs/>
      <w:color w:val="365f91"/>
    </w:rPr>
  </w:style>
  <w:style w:type="character" w:styleId="713">
    <w:name w:val="Сильная ссылка"/>
    <w:basedOn w:val="699"/>
    <w:next w:val="713"/>
    <w:link w:val="69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14">
    <w:name w:val="Без интервала"/>
    <w:basedOn w:val="698"/>
    <w:next w:val="714"/>
    <w:link w:val="698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715">
    <w:name w:val="Слабое выделение"/>
    <w:basedOn w:val="699"/>
    <w:next w:val="715"/>
    <w:link w:val="698"/>
    <w:uiPriority w:val="19"/>
    <w:qFormat/>
    <w:pPr>
      <w:pBdr/>
      <w:spacing/>
      <w:ind/>
    </w:pPr>
    <w:rPr>
      <w:i/>
      <w:iCs/>
      <w:color w:val="404040"/>
    </w:rPr>
  </w:style>
  <w:style w:type="character" w:styleId="716">
    <w:name w:val="Выделение"/>
    <w:basedOn w:val="699"/>
    <w:next w:val="716"/>
    <w:link w:val="698"/>
    <w:uiPriority w:val="20"/>
    <w:qFormat/>
    <w:pPr>
      <w:pBdr/>
      <w:spacing/>
      <w:ind/>
    </w:pPr>
    <w:rPr>
      <w:i/>
      <w:iCs/>
    </w:rPr>
  </w:style>
  <w:style w:type="character" w:styleId="717">
    <w:name w:val="Строгий"/>
    <w:basedOn w:val="699"/>
    <w:next w:val="717"/>
    <w:link w:val="698"/>
    <w:uiPriority w:val="22"/>
    <w:qFormat/>
    <w:pPr>
      <w:pBdr/>
      <w:spacing/>
      <w:ind/>
    </w:pPr>
    <w:rPr>
      <w:b/>
      <w:bCs/>
    </w:rPr>
  </w:style>
  <w:style w:type="character" w:styleId="718">
    <w:name w:val="Слабая ссылка"/>
    <w:basedOn w:val="699"/>
    <w:next w:val="718"/>
    <w:link w:val="698"/>
    <w:uiPriority w:val="31"/>
    <w:qFormat/>
    <w:pPr>
      <w:pBdr/>
      <w:spacing/>
      <w:ind/>
    </w:pPr>
    <w:rPr>
      <w:smallCaps/>
      <w:color w:val="5a5a5a"/>
    </w:rPr>
  </w:style>
  <w:style w:type="character" w:styleId="719">
    <w:name w:val="Название книги"/>
    <w:basedOn w:val="699"/>
    <w:next w:val="719"/>
    <w:link w:val="6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0">
    <w:name w:val="Header1"/>
    <w:basedOn w:val="698"/>
    <w:next w:val="720"/>
    <w:link w:val="75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1">
    <w:name w:val="Footer1"/>
    <w:basedOn w:val="698"/>
    <w:next w:val="721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2">
    <w:name w:val="Caption1"/>
    <w:basedOn w:val="698"/>
    <w:next w:val="698"/>
    <w:link w:val="698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23">
    <w:name w:val="Текст сноски"/>
    <w:basedOn w:val="698"/>
    <w:next w:val="723"/>
    <w:link w:val="886"/>
    <w:uiPriority w:val="99"/>
    <w:semiHidden/>
    <w:unhideWhenUsed/>
    <w:pPr>
      <w:pBdr/>
      <w:spacing w:after="40" w:line="240" w:lineRule="auto"/>
      <w:ind/>
    </w:pPr>
    <w:rPr>
      <w:sz w:val="18"/>
      <w:szCs w:val="20"/>
      <w:lang w:val="en-US" w:eastAsia="en-US"/>
    </w:rPr>
  </w:style>
  <w:style w:type="character" w:styleId="724">
    <w:name w:val="Footnote Text Char"/>
    <w:basedOn w:val="699"/>
    <w:next w:val="724"/>
    <w:link w:val="723"/>
    <w:uiPriority w:val="99"/>
    <w:semiHidden/>
    <w:pPr>
      <w:pBdr/>
      <w:spacing/>
      <w:ind/>
    </w:pPr>
    <w:rPr>
      <w:sz w:val="20"/>
      <w:szCs w:val="20"/>
    </w:rPr>
  </w:style>
  <w:style w:type="character" w:styleId="725">
    <w:name w:val="Знак сноски"/>
    <w:basedOn w:val="699"/>
    <w:next w:val="725"/>
    <w:link w:val="698"/>
    <w:uiPriority w:val="99"/>
    <w:unhideWhenUsed/>
    <w:pPr>
      <w:pBdr/>
      <w:spacing/>
      <w:ind/>
    </w:pPr>
    <w:rPr>
      <w:vertAlign w:val="superscript"/>
    </w:rPr>
  </w:style>
  <w:style w:type="paragraph" w:styleId="726">
    <w:name w:val="Текст концевой сноски"/>
    <w:basedOn w:val="698"/>
    <w:next w:val="726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  <w:lang w:val="en-US" w:eastAsia="en-US"/>
    </w:rPr>
  </w:style>
  <w:style w:type="character" w:styleId="727">
    <w:name w:val="Endnote Text Char"/>
    <w:basedOn w:val="699"/>
    <w:next w:val="727"/>
    <w:link w:val="726"/>
    <w:uiPriority w:val="99"/>
    <w:semiHidden/>
    <w:pPr>
      <w:pBdr/>
      <w:spacing/>
      <w:ind/>
    </w:pPr>
    <w:rPr>
      <w:sz w:val="20"/>
      <w:szCs w:val="20"/>
    </w:rPr>
  </w:style>
  <w:style w:type="character" w:styleId="728">
    <w:name w:val="Знак концевой сноски"/>
    <w:basedOn w:val="699"/>
    <w:next w:val="728"/>
    <w:link w:val="698"/>
    <w:uiPriority w:val="99"/>
    <w:semiHidden/>
    <w:unhideWhenUsed/>
    <w:pPr>
      <w:pBdr/>
      <w:spacing/>
      <w:ind/>
    </w:pPr>
    <w:rPr>
      <w:vertAlign w:val="superscript"/>
    </w:rPr>
  </w:style>
  <w:style w:type="character" w:styleId="729">
    <w:name w:val="Гиперссылка"/>
    <w:next w:val="729"/>
    <w:link w:val="698"/>
    <w:uiPriority w:val="99"/>
    <w:unhideWhenUsed/>
    <w:pPr>
      <w:pBdr/>
      <w:spacing/>
      <w:ind/>
    </w:pPr>
    <w:rPr>
      <w:color w:val="0000ff"/>
      <w:u w:val="single"/>
    </w:rPr>
  </w:style>
  <w:style w:type="character" w:styleId="730">
    <w:name w:val="Просмотренная гиперссылка"/>
    <w:basedOn w:val="699"/>
    <w:next w:val="730"/>
    <w:link w:val="69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31">
    <w:name w:val="Заголовок оглавления"/>
    <w:next w:val="731"/>
    <w:link w:val="698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paragraph" w:styleId="732">
    <w:name w:val="Перечень рисунков"/>
    <w:basedOn w:val="698"/>
    <w:next w:val="698"/>
    <w:link w:val="698"/>
    <w:uiPriority w:val="99"/>
    <w:unhideWhenUsed/>
    <w:pPr>
      <w:pBdr/>
      <w:spacing w:after="0" w:afterAutospacing="0"/>
      <w:ind/>
    </w:pPr>
  </w:style>
  <w:style w:type="paragraph" w:styleId="733">
    <w:name w:val="Heading 1"/>
    <w:basedOn w:val="698"/>
    <w:next w:val="698"/>
    <w:link w:val="73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basedOn w:val="699"/>
    <w:next w:val="734"/>
    <w:link w:val="73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698"/>
    <w:next w:val="698"/>
    <w:link w:val="73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basedOn w:val="699"/>
    <w:next w:val="736"/>
    <w:link w:val="73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37">
    <w:name w:val="Heading 3"/>
    <w:basedOn w:val="698"/>
    <w:next w:val="698"/>
    <w:link w:val="73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699"/>
    <w:next w:val="738"/>
    <w:link w:val="73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39">
    <w:name w:val="Heading 4"/>
    <w:basedOn w:val="698"/>
    <w:next w:val="698"/>
    <w:link w:val="74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0">
    <w:name w:val="Heading 4 Char"/>
    <w:basedOn w:val="699"/>
    <w:next w:val="740"/>
    <w:link w:val="73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698"/>
    <w:next w:val="698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699"/>
    <w:next w:val="742"/>
    <w:link w:val="74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698"/>
    <w:next w:val="698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basedOn w:val="699"/>
    <w:next w:val="744"/>
    <w:link w:val="74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698"/>
    <w:next w:val="698"/>
    <w:link w:val="74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basedOn w:val="699"/>
    <w:next w:val="746"/>
    <w:link w:val="74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698"/>
    <w:next w:val="698"/>
    <w:link w:val="74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basedOn w:val="699"/>
    <w:next w:val="748"/>
    <w:link w:val="74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698"/>
    <w:next w:val="698"/>
    <w:link w:val="75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basedOn w:val="699"/>
    <w:next w:val="750"/>
    <w:link w:val="74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51">
    <w:name w:val="Название Знак"/>
    <w:basedOn w:val="699"/>
    <w:next w:val="751"/>
    <w:link w:val="703"/>
    <w:uiPriority w:val="10"/>
    <w:pPr>
      <w:pBdr/>
      <w:spacing/>
      <w:ind/>
    </w:pPr>
    <w:rPr>
      <w:sz w:val="48"/>
      <w:szCs w:val="48"/>
    </w:rPr>
  </w:style>
  <w:style w:type="character" w:styleId="752">
    <w:name w:val="Подзаголовок Знак"/>
    <w:basedOn w:val="699"/>
    <w:next w:val="752"/>
    <w:link w:val="705"/>
    <w:uiPriority w:val="11"/>
    <w:pPr>
      <w:pBdr/>
      <w:spacing/>
      <w:ind/>
    </w:pPr>
    <w:rPr>
      <w:sz w:val="24"/>
      <w:szCs w:val="24"/>
    </w:rPr>
  </w:style>
  <w:style w:type="character" w:styleId="753">
    <w:name w:val="Цитата 2 Знак"/>
    <w:next w:val="753"/>
    <w:link w:val="707"/>
    <w:uiPriority w:val="29"/>
    <w:pPr>
      <w:pBdr/>
      <w:spacing/>
      <w:ind/>
    </w:pPr>
    <w:rPr>
      <w:i/>
    </w:rPr>
  </w:style>
  <w:style w:type="character" w:styleId="754">
    <w:name w:val="Выделенная цитата Знак"/>
    <w:next w:val="754"/>
    <w:link w:val="711"/>
    <w:uiPriority w:val="30"/>
    <w:pPr>
      <w:pBdr/>
      <w:spacing/>
      <w:ind/>
    </w:pPr>
    <w:rPr>
      <w:i/>
    </w:rPr>
  </w:style>
  <w:style w:type="paragraph" w:styleId="755">
    <w:name w:val="Header1"/>
    <w:basedOn w:val="698"/>
    <w:next w:val="755"/>
    <w:link w:val="75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6">
    <w:name w:val="Header Char"/>
    <w:basedOn w:val="699"/>
    <w:next w:val="756"/>
    <w:link w:val="755"/>
    <w:uiPriority w:val="99"/>
    <w:pPr>
      <w:pBdr/>
      <w:spacing/>
      <w:ind/>
    </w:pPr>
  </w:style>
  <w:style w:type="paragraph" w:styleId="757">
    <w:name w:val="Footer1"/>
    <w:basedOn w:val="698"/>
    <w:next w:val="757"/>
    <w:link w:val="76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8">
    <w:name w:val="Footer Char"/>
    <w:basedOn w:val="699"/>
    <w:next w:val="758"/>
    <w:link w:val="721"/>
    <w:uiPriority w:val="99"/>
    <w:pPr>
      <w:pBdr/>
      <w:spacing/>
      <w:ind/>
    </w:pPr>
  </w:style>
  <w:style w:type="paragraph" w:styleId="759">
    <w:name w:val="Caption1"/>
    <w:basedOn w:val="698"/>
    <w:next w:val="698"/>
    <w:link w:val="69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57"/>
    <w:uiPriority w:val="99"/>
    <w:pPr>
      <w:pBdr/>
      <w:spacing/>
      <w:ind/>
    </w:pPr>
  </w:style>
  <w:style w:type="table" w:styleId="761">
    <w:name w:val="Table Grid Light"/>
    <w:basedOn w:val="700"/>
    <w:next w:val="761"/>
    <w:link w:val="69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1"/>
    <w:basedOn w:val="700"/>
    <w:next w:val="762"/>
    <w:link w:val="69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2"/>
    <w:basedOn w:val="700"/>
    <w:next w:val="763"/>
    <w:link w:val="69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3"/>
    <w:basedOn w:val="700"/>
    <w:next w:val="76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4"/>
    <w:basedOn w:val="700"/>
    <w:next w:val="76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5"/>
    <w:basedOn w:val="700"/>
    <w:next w:val="76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"/>
    <w:basedOn w:val="700"/>
    <w:next w:val="76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1"/>
    <w:basedOn w:val="700"/>
    <w:next w:val="76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2"/>
    <w:basedOn w:val="700"/>
    <w:next w:val="76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3"/>
    <w:basedOn w:val="700"/>
    <w:next w:val="77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4"/>
    <w:basedOn w:val="700"/>
    <w:next w:val="77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5"/>
    <w:basedOn w:val="700"/>
    <w:next w:val="77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6"/>
    <w:basedOn w:val="700"/>
    <w:next w:val="77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"/>
    <w:basedOn w:val="700"/>
    <w:next w:val="77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1"/>
    <w:basedOn w:val="700"/>
    <w:next w:val="77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2"/>
    <w:basedOn w:val="700"/>
    <w:next w:val="77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3"/>
    <w:basedOn w:val="700"/>
    <w:next w:val="77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4"/>
    <w:basedOn w:val="700"/>
    <w:next w:val="77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5"/>
    <w:basedOn w:val="700"/>
    <w:next w:val="77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6"/>
    <w:basedOn w:val="700"/>
    <w:next w:val="78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"/>
    <w:basedOn w:val="700"/>
    <w:next w:val="78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1"/>
    <w:basedOn w:val="700"/>
    <w:next w:val="78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2"/>
    <w:basedOn w:val="700"/>
    <w:next w:val="78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3"/>
    <w:basedOn w:val="700"/>
    <w:next w:val="78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4"/>
    <w:basedOn w:val="700"/>
    <w:next w:val="78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5"/>
    <w:basedOn w:val="700"/>
    <w:next w:val="78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6"/>
    <w:basedOn w:val="700"/>
    <w:next w:val="78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"/>
    <w:basedOn w:val="700"/>
    <w:next w:val="788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1"/>
    <w:basedOn w:val="700"/>
    <w:next w:val="789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2"/>
    <w:basedOn w:val="700"/>
    <w:next w:val="790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3"/>
    <w:basedOn w:val="700"/>
    <w:next w:val="791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4"/>
    <w:basedOn w:val="700"/>
    <w:next w:val="792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5"/>
    <w:basedOn w:val="700"/>
    <w:next w:val="793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6"/>
    <w:basedOn w:val="700"/>
    <w:next w:val="794"/>
    <w:link w:val="69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"/>
    <w:basedOn w:val="700"/>
    <w:next w:val="79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- Accent 1"/>
    <w:basedOn w:val="700"/>
    <w:next w:val="79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2"/>
    <w:basedOn w:val="700"/>
    <w:next w:val="79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3"/>
    <w:basedOn w:val="700"/>
    <w:next w:val="79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- Accent 4"/>
    <w:basedOn w:val="700"/>
    <w:next w:val="79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5"/>
    <w:basedOn w:val="700"/>
    <w:next w:val="80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6"/>
    <w:basedOn w:val="700"/>
    <w:next w:val="80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"/>
    <w:basedOn w:val="700"/>
    <w:next w:val="80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1"/>
    <w:basedOn w:val="700"/>
    <w:next w:val="80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2"/>
    <w:basedOn w:val="700"/>
    <w:next w:val="80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3"/>
    <w:basedOn w:val="700"/>
    <w:next w:val="80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4"/>
    <w:basedOn w:val="700"/>
    <w:next w:val="80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5"/>
    <w:basedOn w:val="700"/>
    <w:next w:val="80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6"/>
    <w:basedOn w:val="700"/>
    <w:next w:val="80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"/>
    <w:basedOn w:val="700"/>
    <w:next w:val="80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1"/>
    <w:basedOn w:val="700"/>
    <w:next w:val="81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2"/>
    <w:basedOn w:val="700"/>
    <w:next w:val="81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3"/>
    <w:basedOn w:val="700"/>
    <w:next w:val="81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4"/>
    <w:basedOn w:val="700"/>
    <w:next w:val="81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5"/>
    <w:basedOn w:val="700"/>
    <w:next w:val="81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6"/>
    <w:basedOn w:val="700"/>
    <w:next w:val="81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"/>
    <w:basedOn w:val="700"/>
    <w:next w:val="81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1"/>
    <w:basedOn w:val="700"/>
    <w:next w:val="81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2"/>
    <w:basedOn w:val="700"/>
    <w:next w:val="81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3"/>
    <w:basedOn w:val="700"/>
    <w:next w:val="81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4"/>
    <w:basedOn w:val="700"/>
    <w:next w:val="82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5"/>
    <w:basedOn w:val="700"/>
    <w:next w:val="82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6"/>
    <w:basedOn w:val="700"/>
    <w:next w:val="82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"/>
    <w:basedOn w:val="700"/>
    <w:next w:val="82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1"/>
    <w:basedOn w:val="700"/>
    <w:next w:val="82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2"/>
    <w:basedOn w:val="700"/>
    <w:next w:val="82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3"/>
    <w:basedOn w:val="700"/>
    <w:next w:val="82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4"/>
    <w:basedOn w:val="700"/>
    <w:next w:val="82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5"/>
    <w:basedOn w:val="700"/>
    <w:next w:val="82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6"/>
    <w:basedOn w:val="700"/>
    <w:next w:val="82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"/>
    <w:basedOn w:val="700"/>
    <w:next w:val="83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1"/>
    <w:basedOn w:val="700"/>
    <w:next w:val="83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2"/>
    <w:basedOn w:val="700"/>
    <w:next w:val="83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3"/>
    <w:basedOn w:val="700"/>
    <w:next w:val="83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4"/>
    <w:basedOn w:val="700"/>
    <w:next w:val="83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5"/>
    <w:basedOn w:val="700"/>
    <w:next w:val="83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6"/>
    <w:basedOn w:val="700"/>
    <w:next w:val="83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"/>
    <w:basedOn w:val="700"/>
    <w:next w:val="83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1"/>
    <w:basedOn w:val="700"/>
    <w:next w:val="83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2"/>
    <w:basedOn w:val="700"/>
    <w:next w:val="83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3"/>
    <w:basedOn w:val="700"/>
    <w:next w:val="84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4"/>
    <w:basedOn w:val="700"/>
    <w:next w:val="84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5"/>
    <w:basedOn w:val="700"/>
    <w:next w:val="84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6"/>
    <w:basedOn w:val="700"/>
    <w:next w:val="84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"/>
    <w:basedOn w:val="700"/>
    <w:next w:val="84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1"/>
    <w:basedOn w:val="700"/>
    <w:next w:val="84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2"/>
    <w:basedOn w:val="700"/>
    <w:next w:val="84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3"/>
    <w:basedOn w:val="700"/>
    <w:next w:val="84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4"/>
    <w:basedOn w:val="700"/>
    <w:next w:val="84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5"/>
    <w:basedOn w:val="700"/>
    <w:next w:val="84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6"/>
    <w:basedOn w:val="700"/>
    <w:next w:val="85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"/>
    <w:basedOn w:val="700"/>
    <w:next w:val="85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1"/>
    <w:basedOn w:val="700"/>
    <w:next w:val="85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2"/>
    <w:basedOn w:val="700"/>
    <w:next w:val="85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3"/>
    <w:basedOn w:val="700"/>
    <w:next w:val="85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4"/>
    <w:basedOn w:val="700"/>
    <w:next w:val="85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5"/>
    <w:basedOn w:val="700"/>
    <w:next w:val="856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6"/>
    <w:basedOn w:val="700"/>
    <w:next w:val="857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"/>
    <w:basedOn w:val="700"/>
    <w:next w:val="858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1"/>
    <w:basedOn w:val="700"/>
    <w:next w:val="85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2"/>
    <w:basedOn w:val="700"/>
    <w:next w:val="86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3"/>
    <w:basedOn w:val="700"/>
    <w:next w:val="86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4"/>
    <w:basedOn w:val="700"/>
    <w:next w:val="86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5"/>
    <w:basedOn w:val="700"/>
    <w:next w:val="86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6"/>
    <w:basedOn w:val="700"/>
    <w:next w:val="86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"/>
    <w:basedOn w:val="700"/>
    <w:next w:val="865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1"/>
    <w:basedOn w:val="700"/>
    <w:next w:val="866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2"/>
    <w:basedOn w:val="700"/>
    <w:next w:val="867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3"/>
    <w:basedOn w:val="700"/>
    <w:next w:val="868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4"/>
    <w:basedOn w:val="700"/>
    <w:next w:val="869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5"/>
    <w:basedOn w:val="700"/>
    <w:next w:val="870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6"/>
    <w:basedOn w:val="700"/>
    <w:next w:val="871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"/>
    <w:basedOn w:val="700"/>
    <w:next w:val="872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1"/>
    <w:basedOn w:val="700"/>
    <w:next w:val="873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2"/>
    <w:basedOn w:val="700"/>
    <w:next w:val="874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3"/>
    <w:basedOn w:val="700"/>
    <w:next w:val="875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4"/>
    <w:basedOn w:val="700"/>
    <w:next w:val="876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5"/>
    <w:basedOn w:val="700"/>
    <w:next w:val="877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6"/>
    <w:basedOn w:val="700"/>
    <w:next w:val="878"/>
    <w:link w:val="698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"/>
    <w:basedOn w:val="700"/>
    <w:next w:val="879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1"/>
    <w:basedOn w:val="700"/>
    <w:next w:val="880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2"/>
    <w:basedOn w:val="700"/>
    <w:next w:val="881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3"/>
    <w:basedOn w:val="700"/>
    <w:next w:val="882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4"/>
    <w:basedOn w:val="700"/>
    <w:next w:val="883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5"/>
    <w:basedOn w:val="700"/>
    <w:next w:val="884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6"/>
    <w:basedOn w:val="700"/>
    <w:next w:val="885"/>
    <w:link w:val="69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6">
    <w:name w:val="Текст сноски Знак"/>
    <w:next w:val="886"/>
    <w:link w:val="723"/>
    <w:uiPriority w:val="99"/>
    <w:pPr>
      <w:pBdr/>
      <w:spacing/>
      <w:ind/>
    </w:pPr>
    <w:rPr>
      <w:sz w:val="18"/>
    </w:rPr>
  </w:style>
  <w:style w:type="character" w:styleId="887">
    <w:name w:val="Текст концевой сноски Знак"/>
    <w:next w:val="887"/>
    <w:link w:val="726"/>
    <w:uiPriority w:val="99"/>
    <w:pPr>
      <w:pBdr/>
      <w:spacing/>
      <w:ind/>
    </w:pPr>
    <w:rPr>
      <w:sz w:val="20"/>
    </w:rPr>
  </w:style>
  <w:style w:type="paragraph" w:styleId="888">
    <w:name w:val="Оглавление 1"/>
    <w:basedOn w:val="698"/>
    <w:next w:val="698"/>
    <w:link w:val="698"/>
    <w:uiPriority w:val="39"/>
    <w:unhideWhenUsed/>
    <w:pPr>
      <w:pBdr/>
      <w:spacing w:after="57"/>
      <w:ind w:right="0" w:firstLine="0" w:left="0"/>
    </w:pPr>
  </w:style>
  <w:style w:type="paragraph" w:styleId="889">
    <w:name w:val="Оглавление 2"/>
    <w:basedOn w:val="698"/>
    <w:next w:val="698"/>
    <w:link w:val="698"/>
    <w:uiPriority w:val="39"/>
    <w:unhideWhenUsed/>
    <w:pPr>
      <w:pBdr/>
      <w:spacing w:after="57"/>
      <w:ind w:right="0" w:firstLine="0" w:left="283"/>
    </w:pPr>
  </w:style>
  <w:style w:type="paragraph" w:styleId="890">
    <w:name w:val="Оглавление 3"/>
    <w:basedOn w:val="698"/>
    <w:next w:val="698"/>
    <w:link w:val="698"/>
    <w:uiPriority w:val="39"/>
    <w:unhideWhenUsed/>
    <w:pPr>
      <w:pBdr/>
      <w:spacing w:after="57"/>
      <w:ind w:right="0" w:firstLine="0" w:left="567"/>
    </w:pPr>
  </w:style>
  <w:style w:type="paragraph" w:styleId="891">
    <w:name w:val="Оглавление 4"/>
    <w:basedOn w:val="698"/>
    <w:next w:val="698"/>
    <w:link w:val="698"/>
    <w:uiPriority w:val="39"/>
    <w:unhideWhenUsed/>
    <w:pPr>
      <w:pBdr/>
      <w:spacing w:after="57"/>
      <w:ind w:right="0" w:firstLine="0" w:left="850"/>
    </w:pPr>
  </w:style>
  <w:style w:type="paragraph" w:styleId="892">
    <w:name w:val="Оглавление 5"/>
    <w:basedOn w:val="698"/>
    <w:next w:val="698"/>
    <w:link w:val="698"/>
    <w:uiPriority w:val="39"/>
    <w:unhideWhenUsed/>
    <w:pPr>
      <w:pBdr/>
      <w:spacing w:after="57"/>
      <w:ind w:right="0" w:firstLine="0" w:left="1134"/>
    </w:pPr>
  </w:style>
  <w:style w:type="paragraph" w:styleId="893">
    <w:name w:val="Оглавление 6"/>
    <w:basedOn w:val="698"/>
    <w:next w:val="698"/>
    <w:link w:val="698"/>
    <w:uiPriority w:val="39"/>
    <w:unhideWhenUsed/>
    <w:pPr>
      <w:pBdr/>
      <w:spacing w:after="57"/>
      <w:ind w:right="0" w:firstLine="0" w:left="1417"/>
    </w:pPr>
  </w:style>
  <w:style w:type="paragraph" w:styleId="894">
    <w:name w:val="Оглавление 7"/>
    <w:basedOn w:val="698"/>
    <w:next w:val="698"/>
    <w:link w:val="698"/>
    <w:uiPriority w:val="39"/>
    <w:unhideWhenUsed/>
    <w:pPr>
      <w:pBdr/>
      <w:spacing w:after="57"/>
      <w:ind w:right="0" w:firstLine="0" w:left="1701"/>
    </w:pPr>
  </w:style>
  <w:style w:type="paragraph" w:styleId="895">
    <w:name w:val="Оглавление 8"/>
    <w:basedOn w:val="698"/>
    <w:next w:val="698"/>
    <w:link w:val="698"/>
    <w:uiPriority w:val="39"/>
    <w:unhideWhenUsed/>
    <w:pPr>
      <w:pBdr/>
      <w:spacing w:after="57"/>
      <w:ind w:right="0" w:firstLine="0" w:left="1984"/>
    </w:pPr>
  </w:style>
  <w:style w:type="paragraph" w:styleId="896">
    <w:name w:val="Оглавление 9"/>
    <w:basedOn w:val="698"/>
    <w:next w:val="698"/>
    <w:link w:val="698"/>
    <w:uiPriority w:val="39"/>
    <w:unhideWhenUsed/>
    <w:pPr>
      <w:pBdr/>
      <w:spacing w:after="57"/>
      <w:ind w:right="0" w:firstLine="0" w:left="2268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Єкименко Ірина Валеріївна</cp:lastModifiedBy>
  <cp:revision>9</cp:revision>
  <dcterms:created xsi:type="dcterms:W3CDTF">2024-11-05T09:32:00Z</dcterms:created>
  <dcterms:modified xsi:type="dcterms:W3CDTF">2024-12-19T12:28:37Z</dcterms:modified>
  <cp:version>786432</cp:version>
</cp:coreProperties>
</file>