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4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0"/>
          <w:szCs w:val="20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pStyle w:val="744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КА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744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744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44"/>
        <w:suppressLineNumbers w:val="false"/>
        <w:pBdr/>
        <w:spacing w:after="0" w:afterAutospacing="0" w:before="0" w:beforeAutospacing="0" w:line="240" w:lineRule="auto"/>
        <w:ind w:right="0"/>
        <w:jc w:val="left"/>
        <w:rPr>
          <w:rFonts w:ascii="Times New Roman" w:hAnsi="Times New Roman" w:eastAsia="Lucida Sans Unicode" w:cs="Mangal"/>
          <w:color w:val="000000"/>
          <w:highlight w:val="none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                                                   РІШЕННЯ</w:t>
      </w:r>
      <w:r>
        <w:rPr>
          <w:rFonts w:ascii="Times New Roman" w:hAnsi="Times New Roman" w:eastAsia="Lucida Sans Unicode" w:cs="Mangal"/>
          <w:color w:val="000000"/>
          <w:highlight w:val="none"/>
        </w:rPr>
      </w:r>
      <w:r>
        <w:rPr>
          <w:rFonts w:ascii="Times New Roman" w:hAnsi="Times New Roman" w:eastAsia="Lucida Sans Unicode" w:cs="Mangal"/>
          <w:color w:val="000000"/>
          <w:highlight w:val="none"/>
        </w:rPr>
      </w:r>
    </w:p>
    <w:p>
      <w:pPr>
        <w:pStyle w:val="745"/>
        <w:suppressLineNumbers w:val="false"/>
        <w:pBdr/>
        <w:tabs>
          <w:tab w:val="clear" w:leader="none" w:pos="0"/>
          <w:tab w:val="left" w:leader="none" w:pos="4252"/>
          <w:tab w:val="clear" w:leader="none" w:pos="4395"/>
          <w:tab w:val="left" w:leader="none" w:pos="7370"/>
        </w:tabs>
        <w:spacing w:after="0" w:afterAutospacing="0" w:before="0" w:beforeAutospacing="0" w:line="240" w:lineRule="auto"/>
        <w:ind w:right="0" w:firstLine="0" w:left="0"/>
        <w:jc w:val="left"/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r>
    </w:p>
    <w:p>
      <w:pPr>
        <w:pStyle w:val="745"/>
        <w:suppressLineNumbers w:val="false"/>
        <w:pBdr/>
        <w:tabs>
          <w:tab w:val="clear" w:leader="none" w:pos="0"/>
          <w:tab w:val="left" w:leader="none" w:pos="4252"/>
          <w:tab w:val="clear" w:leader="none" w:pos="4395"/>
          <w:tab w:val="left" w:leader="none" w:pos="7370"/>
        </w:tabs>
        <w:spacing w:after="0" w:afterAutospacing="0" w:before="0" w:beforeAutospacing="0" w:line="240" w:lineRule="auto"/>
        <w:ind w:right="0" w:firstLine="0" w:left="0"/>
        <w:jc w:val="left"/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19 грудня 2024 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року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м.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Мена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№ 714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highlight w:val="none"/>
          <w:lang w:eastAsia="hi-IN" w:bidi="hi-IN"/>
        </w:rPr>
      </w:r>
    </w:p>
    <w:p>
      <w:pPr>
        <w:pBdr/>
        <w:tabs>
          <w:tab w:val="left" w:leader="none" w:pos="709"/>
          <w:tab w:val="left" w:leader="none" w:pos="7088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88"/>
        <w:pBdr/>
        <w:spacing/>
        <w:ind w:right="-82" w:firstLine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 xml:space="preserve">Про затвердження</w:t>
      </w:r>
      <w:r>
        <w:rPr>
          <w:b/>
          <w:szCs w:val="28"/>
          <w:lang w:val="ru-RU" w:eastAsia="ru-RU"/>
        </w:rPr>
        <w:t xml:space="preserve"> </w:t>
      </w:r>
      <w:r>
        <w:rPr>
          <w:b/>
          <w:szCs w:val="28"/>
          <w:lang w:eastAsia="ru-RU"/>
        </w:rPr>
        <w:t xml:space="preserve">Програми </w:t>
      </w:r>
      <w:r>
        <w:rPr>
          <w:b/>
          <w:szCs w:val="28"/>
          <w:lang w:eastAsia="ru-RU"/>
        </w:rPr>
        <w:t xml:space="preserve">фінансової</w:t>
      </w:r>
      <w:r>
        <w:rPr>
          <w:b/>
          <w:szCs w:val="28"/>
          <w:lang w:val="ru-RU" w:eastAsia="ru-RU"/>
        </w:rPr>
        <w:t xml:space="preserve"> </w:t>
      </w:r>
      <w:r>
        <w:rPr>
          <w:b/>
          <w:szCs w:val="28"/>
          <w:lang w:eastAsia="ru-RU"/>
        </w:rPr>
        <w:t xml:space="preserve">підтримки патронатних родин, що функціонують на території </w:t>
      </w:r>
      <w:r>
        <w:rPr>
          <w:b/>
          <w:szCs w:val="28"/>
          <w:lang w:eastAsia="ru-RU"/>
        </w:rPr>
        <w:t xml:space="preserve">Менської міської </w:t>
      </w:r>
      <w:r>
        <w:rPr>
          <w:b/>
          <w:szCs w:val="28"/>
          <w:lang w:eastAsia="ru-RU"/>
        </w:rPr>
        <w:t xml:space="preserve">територіальної громади</w:t>
      </w:r>
      <w:r>
        <w:rPr>
          <w:b/>
          <w:szCs w:val="28"/>
          <w:lang w:eastAsia="ru-RU"/>
        </w:rPr>
        <w:t xml:space="preserve"> Чернігівської області</w:t>
      </w:r>
      <w:r>
        <w:rPr>
          <w:b/>
          <w:szCs w:val="28"/>
          <w:lang w:eastAsia="ru-RU"/>
        </w:rPr>
        <w:t xml:space="preserve"> на </w:t>
      </w:r>
      <w:r>
        <w:rPr>
          <w:b/>
          <w:szCs w:val="28"/>
          <w:lang w:eastAsia="ru-RU"/>
        </w:rPr>
        <w:t xml:space="preserve">202</w:t>
      </w:r>
      <w:r>
        <w:rPr>
          <w:b/>
          <w:szCs w:val="28"/>
          <w:lang w:val="ru-RU" w:eastAsia="ru-RU"/>
        </w:rPr>
        <w:t xml:space="preserve">5-2027</w:t>
      </w:r>
      <w:r>
        <w:rPr>
          <w:b/>
          <w:szCs w:val="28"/>
          <w:lang w:eastAsia="ru-RU"/>
        </w:rPr>
        <w:t xml:space="preserve"> р</w:t>
      </w:r>
      <w:r>
        <w:rPr>
          <w:b/>
          <w:szCs w:val="28"/>
          <w:lang w:eastAsia="ru-RU"/>
        </w:rPr>
        <w:t xml:space="preserve">оки</w:t>
      </w: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Style w:val="788"/>
        <w:pBdr/>
        <w:spacing/>
        <w:ind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Style w:val="788"/>
        <w:suppressLineNumbers w:val="false"/>
        <w:pBdr/>
        <w:spacing/>
        <w:ind w:firstLine="567"/>
        <w:rPr>
          <w14:ligatures w14:val="none"/>
        </w:rPr>
      </w:pPr>
      <w:r>
        <w:t xml:space="preserve">Відповідно до </w:t>
      </w:r>
      <w:r>
        <w:t xml:space="preserve">пункту </w:t>
      </w:r>
      <w:r>
        <w:t xml:space="preserve">22 частини 1 статті 26 Закону України «Про місцеве самоврядування в Україні», на виконання п.12 постанови Кабінету Міністрів України</w:t>
      </w:r>
      <w:r>
        <w:t xml:space="preserve"> від 20 серпня 2021 </w:t>
      </w:r>
      <w:r>
        <w:t xml:space="preserve">року № 893 </w:t>
      </w:r>
      <w:r>
        <w:t xml:space="preserve">«</w:t>
      </w:r>
      <w:r>
        <w:t xml:space="preserve">Деякі питання захисту прав дитини та наданн</w:t>
      </w:r>
      <w:r>
        <w:t xml:space="preserve">я послуги патронату над дитиною»</w:t>
      </w:r>
      <w:r>
        <w:t xml:space="preserve">,</w:t>
      </w:r>
      <w:r>
        <w:t xml:space="preserve"> керуючись Законами України </w:t>
      </w:r>
      <w:r>
        <w:t xml:space="preserve">«</w:t>
      </w:r>
      <w:r>
        <w:t xml:space="preserve">Про охорону дитинства</w:t>
      </w:r>
      <w:r>
        <w:t xml:space="preserve">»</w:t>
      </w:r>
      <w:r>
        <w:t xml:space="preserve">, </w:t>
      </w:r>
      <w:r>
        <w:t xml:space="preserve">«</w:t>
      </w:r>
      <w:r>
        <w:t xml:space="preserve">Про забезпечення організаційно-правових умов соціального захисту дітей-сиріт та дітей, позба</w:t>
      </w:r>
      <w:r>
        <w:t xml:space="preserve">влених батьківського піклування</w:t>
      </w:r>
      <w:r>
        <w:t xml:space="preserve">»</w:t>
      </w:r>
      <w:r>
        <w:t xml:space="preserve">, </w:t>
      </w:r>
      <w:r>
        <w:t xml:space="preserve">«</w:t>
      </w:r>
      <w:r>
        <w:t xml:space="preserve">Про органи і служби у справах дітей т</w:t>
      </w:r>
      <w:r>
        <w:t xml:space="preserve">а спеціальні установи для дітей</w:t>
      </w:r>
      <w:r>
        <w:t xml:space="preserve">»</w:t>
      </w:r>
      <w:r>
        <w:t xml:space="preserve">, </w:t>
      </w:r>
      <w:r>
        <w:t xml:space="preserve">«</w:t>
      </w:r>
      <w:r>
        <w:t xml:space="preserve">Про</w:t>
      </w:r>
      <w:r>
        <w:t xml:space="preserve"> соціальні послуги</w:t>
      </w:r>
      <w:r>
        <w:t xml:space="preserve">»</w:t>
      </w:r>
      <w:r>
        <w:t xml:space="preserve">, </w:t>
      </w:r>
      <w:r>
        <w:t xml:space="preserve">«</w:t>
      </w:r>
      <w:r>
        <w:t xml:space="preserve">Про соціальну робо</w:t>
      </w:r>
      <w:r>
        <w:t xml:space="preserve">ту з сім'ями, дітьми та молоддю</w:t>
      </w:r>
      <w:r>
        <w:t xml:space="preserve">»</w:t>
      </w:r>
      <w:r>
        <w:t xml:space="preserve">, постановою Кабінету Міністрів України </w:t>
      </w:r>
      <w:r>
        <w:t xml:space="preserve">від 24 вересня 2008 року № 866 </w:t>
      </w:r>
      <w:r>
        <w:t xml:space="preserve">«</w:t>
      </w:r>
      <w:r>
        <w:t xml:space="preserve">Питання діяльності органів опіки та піклування, пов</w:t>
      </w:r>
      <w:r>
        <w:t xml:space="preserve">'язаної із захистом прав дитини</w:t>
      </w:r>
      <w:r>
        <w:t xml:space="preserve">»</w:t>
      </w:r>
      <w:r>
        <w:t xml:space="preserve">, з метою профілактики соціального сирітства по </w:t>
      </w:r>
      <w:r>
        <w:t xml:space="preserve">Менській</w:t>
      </w:r>
      <w:r>
        <w:t xml:space="preserve"> м</w:t>
      </w:r>
      <w:r>
        <w:t xml:space="preserve">іській</w:t>
      </w:r>
      <w:r>
        <w:t xml:space="preserve"> </w:t>
      </w:r>
      <w:r>
        <w:t xml:space="preserve"> територіальній громаді, </w:t>
      </w:r>
      <w:r>
        <w:rPr>
          <w:lang w:eastAsia="hi-IN" w:bidi="hi-IN"/>
        </w:rPr>
        <w:t xml:space="preserve">Менська </w:t>
      </w:r>
      <w:r>
        <w:rPr>
          <w:lang w:eastAsia="hi-IN" w:bidi="hi-IN"/>
        </w:rPr>
        <w:t xml:space="preserve">міська рада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88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ВИРІШИЛА</w:t>
      </w:r>
      <w:r>
        <w:rPr>
          <w:rFonts w:eastAsia="Lucida Sans Unicode"/>
          <w:szCs w:val="28"/>
          <w:lang w:eastAsia="hi-IN" w:bidi="hi-IN"/>
        </w:rPr>
        <w:t xml:space="preserve">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Style w:val="788"/>
        <w:pBdr/>
        <w:spacing/>
        <w:ind w:firstLine="708"/>
        <w:rPr>
          <w:color w:val="0d1216"/>
          <w:szCs w:val="28"/>
          <w:lang w:eastAsia="ru-RU"/>
        </w:rPr>
      </w:pPr>
      <w:r>
        <w:rPr>
          <w:color w:val="0d1216"/>
          <w:szCs w:val="28"/>
          <w:lang w:eastAsia="ru-RU"/>
        </w:rPr>
        <w:t xml:space="preserve">1. Затвердити </w:t>
      </w:r>
      <w:r>
        <w:rPr>
          <w:color w:val="0d1216"/>
          <w:szCs w:val="28"/>
          <w:lang w:eastAsia="ru-RU"/>
        </w:rPr>
        <w:t xml:space="preserve">Програму ф</w:t>
      </w:r>
      <w:r>
        <w:rPr>
          <w:szCs w:val="28"/>
          <w:lang w:eastAsia="ru-RU"/>
        </w:rPr>
        <w:t xml:space="preserve">інансової підтримки патронатних родин, що функціонують на території М</w:t>
      </w:r>
      <w:r>
        <w:rPr>
          <w:szCs w:val="28"/>
          <w:lang w:eastAsia="ru-RU"/>
        </w:rPr>
        <w:t xml:space="preserve">енської </w:t>
      </w:r>
      <w:r>
        <w:rPr>
          <w:szCs w:val="28"/>
          <w:lang w:eastAsia="ru-RU"/>
        </w:rPr>
        <w:t xml:space="preserve">м</w:t>
      </w:r>
      <w:r>
        <w:rPr>
          <w:szCs w:val="28"/>
          <w:lang w:eastAsia="ru-RU"/>
        </w:rPr>
        <w:t xml:space="preserve">іської </w:t>
      </w:r>
      <w:r>
        <w:rPr>
          <w:szCs w:val="28"/>
          <w:lang w:eastAsia="ru-RU"/>
        </w:rPr>
        <w:t xml:space="preserve">територіальної громади</w:t>
      </w:r>
      <w:r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Чернігівської області  на </w:t>
      </w:r>
      <w:r>
        <w:rPr>
          <w:szCs w:val="28"/>
          <w:lang w:eastAsia="ru-RU"/>
        </w:rPr>
        <w:t xml:space="preserve">202</w:t>
      </w:r>
      <w:r>
        <w:rPr>
          <w:szCs w:val="28"/>
          <w:lang w:eastAsia="ru-RU"/>
        </w:rPr>
        <w:t xml:space="preserve">5</w:t>
      </w:r>
      <w:r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– 2027 роки (</w:t>
      </w:r>
      <w:r>
        <w:rPr>
          <w:color w:val="0d1216"/>
          <w:szCs w:val="28"/>
          <w:lang w:eastAsia="ru-RU"/>
        </w:rPr>
        <w:t xml:space="preserve">Програма додається). </w:t>
      </w:r>
      <w:r>
        <w:rPr>
          <w:color w:val="0d1216"/>
          <w:szCs w:val="28"/>
          <w:lang w:eastAsia="ru-RU"/>
        </w:rPr>
      </w:r>
      <w:r>
        <w:rPr>
          <w:color w:val="0d1216"/>
          <w:szCs w:val="28"/>
          <w:lang w:eastAsia="ru-RU"/>
        </w:rPr>
      </w:r>
    </w:p>
    <w:p>
      <w:pPr>
        <w:pStyle w:val="788"/>
        <w:pBdr/>
        <w:spacing/>
        <w:ind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  <w:t xml:space="preserve">2. </w:t>
      </w:r>
      <w:r>
        <w:rPr>
          <w:szCs w:val="28"/>
          <w:lang w:eastAsia="ru-RU"/>
        </w:rPr>
        <w:t xml:space="preserve">Службі у справах дітей </w:t>
      </w:r>
      <w:r>
        <w:rPr>
          <w:szCs w:val="28"/>
          <w:lang w:eastAsia="ru-RU"/>
        </w:rPr>
        <w:t xml:space="preserve">Менської міської ради, Відділу соціального захисту населення та охорони здоров</w:t>
      </w:r>
      <w:r>
        <w:rPr>
          <w:szCs w:val="28"/>
          <w:lang w:eastAsia="ru-RU"/>
        </w:rPr>
        <w:t xml:space="preserve">’</w:t>
      </w:r>
      <w:r>
        <w:rPr>
          <w:szCs w:val="28"/>
          <w:lang w:eastAsia="ru-RU"/>
        </w:rPr>
        <w:t xml:space="preserve">я Менської міської ради</w:t>
      </w:r>
      <w:r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забезпечити організацію виконання та фінансування Програми. 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8"/>
        <w:pBdr/>
        <w:spacing/>
        <w:ind/>
        <w:contextualSpacing w:val="true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3.</w:t>
      </w:r>
      <w:r>
        <w:rPr>
          <w:szCs w:val="28"/>
        </w:rPr>
        <w:t xml:space="preserve"> </w:t>
      </w:r>
      <w:r>
        <w:rPr>
          <w:szCs w:val="28"/>
        </w:rPr>
        <w:t xml:space="preserve">Контроль за виконанням даного рішення покласти на постійну комісію міської ради з питань охорони здоров</w:t>
      </w:r>
      <w:r>
        <w:rPr>
          <w:szCs w:val="28"/>
          <w:lang w:val="ru-RU"/>
        </w:rPr>
        <w:t xml:space="preserve">’</w:t>
      </w:r>
      <w:r>
        <w:rPr>
          <w:szCs w:val="28"/>
        </w:rPr>
        <w:t xml:space="preserve">я, соціального захисту населення, освіти, культури, молоді, фізкультури та спорту та заступника міського голови з питань діяльності виконавчих органів ради В.В.Прищепу.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8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788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788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5</w:t>
    </w:r>
    <w:r>
      <w:fldChar w:fldCharType="end"/>
    </w:r>
    <w:r/>
  </w:p>
  <w:p>
    <w:pPr>
      <w:pStyle w:val="8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)"/>
      <w:numFmt w:val="decimal"/>
      <w:pPr>
        <w:pBdr/>
        <w:spacing/>
        <w:ind w:hanging="360" w:left="106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10"/>
  </w:num>
  <w:num w:numId="6">
    <w:abstractNumId w:val="2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Table Grid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4">
    <w:name w:val="Heading 1"/>
    <w:basedOn w:val="788"/>
    <w:next w:val="788"/>
    <w:link w:val="7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5">
    <w:name w:val="Heading 2"/>
    <w:basedOn w:val="788"/>
    <w:next w:val="788"/>
    <w:link w:val="7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6">
    <w:name w:val="Heading 3"/>
    <w:basedOn w:val="788"/>
    <w:next w:val="788"/>
    <w:link w:val="7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7">
    <w:name w:val="Heading 4"/>
    <w:basedOn w:val="788"/>
    <w:next w:val="788"/>
    <w:link w:val="7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8">
    <w:name w:val="Heading 5"/>
    <w:basedOn w:val="788"/>
    <w:next w:val="788"/>
    <w:link w:val="7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49">
    <w:name w:val="Heading 6"/>
    <w:basedOn w:val="788"/>
    <w:next w:val="788"/>
    <w:link w:val="7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50">
    <w:name w:val="Heading 7"/>
    <w:basedOn w:val="788"/>
    <w:next w:val="788"/>
    <w:link w:val="7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51">
    <w:name w:val="Heading 8"/>
    <w:basedOn w:val="788"/>
    <w:next w:val="788"/>
    <w:link w:val="7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2">
    <w:name w:val="Heading 9"/>
    <w:basedOn w:val="788"/>
    <w:next w:val="788"/>
    <w:link w:val="7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numbering" w:styleId="754" w:default="1">
    <w:name w:val="No List"/>
    <w:uiPriority w:val="99"/>
    <w:semiHidden/>
    <w:unhideWhenUsed/>
    <w:pPr>
      <w:pBdr/>
      <w:spacing/>
      <w:ind/>
    </w:pPr>
  </w:style>
  <w:style w:type="character" w:styleId="755">
    <w:name w:val="Heading 1 Char"/>
    <w:basedOn w:val="753"/>
    <w:link w:val="7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56">
    <w:name w:val="Heading 2 Char"/>
    <w:basedOn w:val="753"/>
    <w:link w:val="7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57">
    <w:name w:val="Heading 3 Char"/>
    <w:basedOn w:val="753"/>
    <w:link w:val="7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58">
    <w:name w:val="Heading 4 Char"/>
    <w:basedOn w:val="753"/>
    <w:link w:val="74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59">
    <w:name w:val="Heading 5 Char"/>
    <w:basedOn w:val="753"/>
    <w:link w:val="7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60">
    <w:name w:val="Heading 6 Char"/>
    <w:basedOn w:val="753"/>
    <w:link w:val="74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61">
    <w:name w:val="Heading 7 Char"/>
    <w:basedOn w:val="753"/>
    <w:link w:val="7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62">
    <w:name w:val="Heading 8 Char"/>
    <w:basedOn w:val="753"/>
    <w:link w:val="7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63">
    <w:name w:val="Heading 9 Char"/>
    <w:basedOn w:val="753"/>
    <w:link w:val="7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64">
    <w:name w:val="Title"/>
    <w:basedOn w:val="788"/>
    <w:next w:val="788"/>
    <w:link w:val="76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65">
    <w:name w:val="Title Char"/>
    <w:basedOn w:val="753"/>
    <w:link w:val="76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66">
    <w:name w:val="Subtitle"/>
    <w:basedOn w:val="788"/>
    <w:next w:val="788"/>
    <w:link w:val="7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7">
    <w:name w:val="Subtitle Char"/>
    <w:basedOn w:val="753"/>
    <w:link w:val="76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8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69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7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7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"/>
    <w:basedOn w:val="788"/>
    <w:link w:val="7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76">
    <w:name w:val="Header Char"/>
    <w:basedOn w:val="753"/>
    <w:link w:val="775"/>
    <w:uiPriority w:val="99"/>
    <w:pPr>
      <w:pBdr/>
      <w:spacing/>
      <w:ind/>
    </w:pPr>
  </w:style>
  <w:style w:type="paragraph" w:styleId="777">
    <w:name w:val="Footer"/>
    <w:basedOn w:val="788"/>
    <w:link w:val="82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8">
    <w:name w:val="Caption"/>
    <w:basedOn w:val="788"/>
    <w:next w:val="7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9">
    <w:name w:val="footnote text"/>
    <w:basedOn w:val="788"/>
    <w:link w:val="78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0">
    <w:name w:val="Footnote Text Char"/>
    <w:basedOn w:val="753"/>
    <w:link w:val="779"/>
    <w:uiPriority w:val="99"/>
    <w:semiHidden/>
    <w:pPr>
      <w:pBdr/>
      <w:spacing/>
      <w:ind/>
    </w:pPr>
    <w:rPr>
      <w:sz w:val="20"/>
      <w:szCs w:val="20"/>
    </w:rPr>
  </w:style>
  <w:style w:type="character" w:styleId="781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782">
    <w:name w:val="endnote text"/>
    <w:basedOn w:val="788"/>
    <w:link w:val="78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Endnote Text Char"/>
    <w:basedOn w:val="753"/>
    <w:link w:val="782"/>
    <w:uiPriority w:val="99"/>
    <w:semiHidden/>
    <w:pPr>
      <w:pBdr/>
      <w:spacing/>
      <w:ind/>
    </w:pPr>
    <w:rPr>
      <w:sz w:val="20"/>
      <w:szCs w:val="20"/>
    </w:rPr>
  </w:style>
  <w:style w:type="character" w:styleId="784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785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6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7">
    <w:name w:val="table of figures"/>
    <w:basedOn w:val="788"/>
    <w:next w:val="788"/>
    <w:uiPriority w:val="99"/>
    <w:unhideWhenUsed/>
    <w:pPr>
      <w:pBdr/>
      <w:spacing w:after="0" w:afterAutospacing="0"/>
      <w:ind/>
    </w:pPr>
  </w:style>
  <w:style w:type="character" w:styleId="788" w:default="1">
    <w:name w:val="Normal"/>
    <w:next w:val="788"/>
    <w:link w:val="788"/>
    <w:qFormat/>
    <w:p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8"/>
      <w:lang w:val="uk-UA" w:eastAsia="en-US" w:bidi="ar-SA"/>
    </w:rPr>
  </w:style>
  <w:style w:type="paragraph" w:styleId="789">
    <w:name w:val="Заголовок 1"/>
    <w:basedOn w:val="788"/>
    <w:next w:val="788"/>
    <w:link w:val="801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90">
    <w:name w:val="Заголовок 2"/>
    <w:basedOn w:val="788"/>
    <w:next w:val="788"/>
    <w:link w:val="802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91">
    <w:name w:val="Заголовок 3"/>
    <w:basedOn w:val="788"/>
    <w:next w:val="788"/>
    <w:link w:val="803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92">
    <w:name w:val="Заголовок 4"/>
    <w:basedOn w:val="788"/>
    <w:next w:val="788"/>
    <w:link w:val="804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93">
    <w:name w:val="Заголовок 5"/>
    <w:basedOn w:val="788"/>
    <w:next w:val="788"/>
    <w:link w:val="805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94">
    <w:name w:val="Заголовок 6"/>
    <w:basedOn w:val="788"/>
    <w:next w:val="788"/>
    <w:link w:val="806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95">
    <w:name w:val="Заголовок 7"/>
    <w:basedOn w:val="788"/>
    <w:next w:val="788"/>
    <w:link w:val="807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96">
    <w:name w:val="Заголовок 8"/>
    <w:basedOn w:val="788"/>
    <w:next w:val="788"/>
    <w:link w:val="808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97">
    <w:name w:val="Заголовок 9"/>
    <w:basedOn w:val="788"/>
    <w:next w:val="788"/>
    <w:link w:val="809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98">
    <w:name w:val="Основной шрифт абзаца"/>
    <w:next w:val="798"/>
    <w:link w:val="788"/>
    <w:semiHidden/>
    <w:pPr>
      <w:pBdr/>
      <w:spacing/>
      <w:ind/>
    </w:pPr>
  </w:style>
  <w:style w:type="table" w:styleId="799">
    <w:name w:val="Обычная таблица"/>
    <w:next w:val="799"/>
    <w:link w:val="78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0">
    <w:name w:val="Нет списка"/>
    <w:next w:val="800"/>
    <w:link w:val="788"/>
    <w:semiHidden/>
    <w:pPr>
      <w:pBdr/>
      <w:spacing/>
      <w:ind/>
    </w:pPr>
  </w:style>
  <w:style w:type="character" w:styleId="801">
    <w:name w:val="Заголовок 1 Знак"/>
    <w:next w:val="801"/>
    <w:link w:val="789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02">
    <w:name w:val="Заголовок 2 Знак"/>
    <w:next w:val="802"/>
    <w:link w:val="790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03">
    <w:name w:val="Заголовок 3 Знак"/>
    <w:next w:val="803"/>
    <w:link w:val="791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04">
    <w:name w:val="Заголовок 4 Знак"/>
    <w:next w:val="804"/>
    <w:link w:val="79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05">
    <w:name w:val="Заголовок 5 Знак"/>
    <w:next w:val="805"/>
    <w:link w:val="79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06">
    <w:name w:val="Заголовок 6 Знак"/>
    <w:next w:val="806"/>
    <w:link w:val="794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07">
    <w:name w:val="Заголовок 7 Знак"/>
    <w:next w:val="807"/>
    <w:link w:val="79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08">
    <w:name w:val="Заголовок 8 Знак"/>
    <w:next w:val="808"/>
    <w:link w:val="79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09">
    <w:name w:val="Заголовок 9 Знак"/>
    <w:next w:val="809"/>
    <w:link w:val="79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810">
    <w:name w:val="List Paragraph"/>
    <w:basedOn w:val="788"/>
    <w:next w:val="810"/>
    <w:link w:val="788"/>
    <w:pPr>
      <w:pBdr/>
      <w:spacing/>
      <w:ind w:left="720"/>
      <w:contextualSpacing w:val="true"/>
    </w:pPr>
  </w:style>
  <w:style w:type="paragraph" w:styleId="811">
    <w:name w:val="No Spacing"/>
    <w:basedOn w:val="788"/>
    <w:next w:val="811"/>
    <w:link w:val="788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12">
    <w:name w:val="Название"/>
    <w:basedOn w:val="788"/>
    <w:next w:val="788"/>
    <w:link w:val="813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13">
    <w:name w:val="Название Знак"/>
    <w:next w:val="813"/>
    <w:link w:val="812"/>
    <w:pPr>
      <w:pBdr/>
      <w:spacing/>
      <w:ind/>
    </w:pPr>
    <w:rPr>
      <w:rFonts w:cs="Times New Roman"/>
      <w:sz w:val="48"/>
      <w:szCs w:val="48"/>
    </w:rPr>
  </w:style>
  <w:style w:type="paragraph" w:styleId="814">
    <w:name w:val="Подзаголовок"/>
    <w:basedOn w:val="788"/>
    <w:next w:val="788"/>
    <w:link w:val="815"/>
    <w:qFormat/>
    <w:pPr>
      <w:pBdr/>
      <w:spacing w:after="200" w:before="200"/>
      <w:ind/>
    </w:pPr>
    <w:rPr>
      <w:sz w:val="24"/>
      <w:szCs w:val="24"/>
    </w:rPr>
  </w:style>
  <w:style w:type="character" w:styleId="815">
    <w:name w:val="Подзаголовок Знак"/>
    <w:next w:val="815"/>
    <w:link w:val="814"/>
    <w:pPr>
      <w:pBdr/>
      <w:spacing/>
      <w:ind/>
    </w:pPr>
    <w:rPr>
      <w:rFonts w:cs="Times New Roman"/>
      <w:sz w:val="24"/>
      <w:szCs w:val="24"/>
    </w:rPr>
  </w:style>
  <w:style w:type="paragraph" w:styleId="816">
    <w:name w:val="Quote"/>
    <w:basedOn w:val="788"/>
    <w:next w:val="788"/>
    <w:link w:val="817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17">
    <w:name w:val="Quote Char"/>
    <w:next w:val="817"/>
    <w:link w:val="816"/>
    <w:pPr>
      <w:pBdr/>
      <w:spacing/>
      <w:ind/>
    </w:pPr>
    <w:rPr>
      <w:i/>
    </w:rPr>
  </w:style>
  <w:style w:type="paragraph" w:styleId="818">
    <w:name w:val="Intense Quote"/>
    <w:basedOn w:val="788"/>
    <w:next w:val="788"/>
    <w:link w:val="81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19">
    <w:name w:val="Intense Quote Char"/>
    <w:next w:val="819"/>
    <w:link w:val="818"/>
    <w:pPr>
      <w:pBdr/>
      <w:spacing/>
      <w:ind/>
    </w:pPr>
    <w:rPr>
      <w:i/>
    </w:rPr>
  </w:style>
  <w:style w:type="paragraph" w:styleId="820">
    <w:name w:val="Верхний колонтитул"/>
    <w:basedOn w:val="788"/>
    <w:next w:val="820"/>
    <w:link w:val="82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21">
    <w:name w:val="Верхний колонтитул Знак"/>
    <w:next w:val="821"/>
    <w:link w:val="820"/>
    <w:pPr>
      <w:pBdr/>
      <w:spacing/>
      <w:ind/>
    </w:pPr>
    <w:rPr>
      <w:rFonts w:cs="Times New Roman"/>
    </w:rPr>
  </w:style>
  <w:style w:type="paragraph" w:styleId="822">
    <w:name w:val="Нижний колонтитул"/>
    <w:basedOn w:val="788"/>
    <w:next w:val="822"/>
    <w:link w:val="82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23">
    <w:name w:val="Footer Char"/>
    <w:next w:val="823"/>
    <w:link w:val="822"/>
    <w:pPr>
      <w:pBdr/>
      <w:spacing/>
      <w:ind/>
    </w:pPr>
    <w:rPr>
      <w:rFonts w:cs="Times New Roman"/>
    </w:rPr>
  </w:style>
  <w:style w:type="paragraph" w:styleId="824">
    <w:name w:val="Название объекта"/>
    <w:basedOn w:val="788"/>
    <w:next w:val="788"/>
    <w:link w:val="788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25">
    <w:name w:val="Нижний колонтитул Знак"/>
    <w:next w:val="825"/>
    <w:link w:val="822"/>
    <w:pPr>
      <w:pBdr/>
      <w:spacing/>
      <w:ind/>
    </w:pPr>
  </w:style>
  <w:style w:type="table" w:styleId="826">
    <w:name w:val="Сетка таблицы"/>
    <w:basedOn w:val="799"/>
    <w:next w:val="826"/>
    <w:link w:val="78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Table Grid Light"/>
    <w:next w:val="827"/>
    <w:link w:val="78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1"/>
    <w:next w:val="828"/>
    <w:link w:val="78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2"/>
    <w:next w:val="829"/>
    <w:link w:val="78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3"/>
    <w:next w:val="83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4"/>
    <w:next w:val="83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5"/>
    <w:next w:val="83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"/>
    <w:next w:val="83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1"/>
    <w:next w:val="83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2"/>
    <w:next w:val="83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3"/>
    <w:next w:val="83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4"/>
    <w:next w:val="83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5"/>
    <w:next w:val="83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6"/>
    <w:next w:val="83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"/>
    <w:next w:val="84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1"/>
    <w:next w:val="84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2"/>
    <w:next w:val="84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3"/>
    <w:next w:val="84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4"/>
    <w:next w:val="84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5"/>
    <w:next w:val="84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6"/>
    <w:next w:val="84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"/>
    <w:next w:val="84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1"/>
    <w:next w:val="84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2"/>
    <w:next w:val="84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3"/>
    <w:next w:val="85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4"/>
    <w:next w:val="85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5"/>
    <w:next w:val="85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6"/>
    <w:next w:val="85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"/>
    <w:next w:val="85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1"/>
    <w:next w:val="85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2"/>
    <w:next w:val="85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3"/>
    <w:next w:val="85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4"/>
    <w:next w:val="85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5"/>
    <w:next w:val="85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6"/>
    <w:next w:val="86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"/>
    <w:next w:val="86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- Accent 1"/>
    <w:next w:val="86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- Accent 2"/>
    <w:next w:val="86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3"/>
    <w:next w:val="86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- Accent 4"/>
    <w:next w:val="86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5"/>
    <w:next w:val="86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6"/>
    <w:next w:val="86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"/>
    <w:next w:val="86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1"/>
    <w:next w:val="86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2"/>
    <w:next w:val="87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3"/>
    <w:next w:val="87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4"/>
    <w:next w:val="87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5"/>
    <w:next w:val="87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6"/>
    <w:next w:val="87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"/>
    <w:next w:val="87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1"/>
    <w:next w:val="87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2"/>
    <w:next w:val="87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3"/>
    <w:next w:val="87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4"/>
    <w:next w:val="87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5"/>
    <w:next w:val="88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6"/>
    <w:next w:val="88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"/>
    <w:next w:val="88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1"/>
    <w:next w:val="88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2"/>
    <w:next w:val="88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3"/>
    <w:next w:val="88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4"/>
    <w:next w:val="88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5"/>
    <w:next w:val="88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6"/>
    <w:next w:val="88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"/>
    <w:next w:val="88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1"/>
    <w:next w:val="89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2"/>
    <w:next w:val="89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3"/>
    <w:next w:val="89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4"/>
    <w:next w:val="89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5"/>
    <w:next w:val="89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6"/>
    <w:next w:val="89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"/>
    <w:next w:val="89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1"/>
    <w:next w:val="89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2"/>
    <w:next w:val="89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3"/>
    <w:next w:val="89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4"/>
    <w:next w:val="90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5"/>
    <w:next w:val="90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6"/>
    <w:next w:val="90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"/>
    <w:next w:val="90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1"/>
    <w:next w:val="90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2"/>
    <w:next w:val="90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3"/>
    <w:next w:val="90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4"/>
    <w:next w:val="90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5"/>
    <w:next w:val="90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6"/>
    <w:next w:val="90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"/>
    <w:next w:val="91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1"/>
    <w:next w:val="91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2"/>
    <w:next w:val="91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3"/>
    <w:next w:val="91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4"/>
    <w:next w:val="91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5"/>
    <w:next w:val="91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6"/>
    <w:next w:val="91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"/>
    <w:next w:val="91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1"/>
    <w:next w:val="91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2"/>
    <w:next w:val="91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3"/>
    <w:next w:val="92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4"/>
    <w:next w:val="92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5"/>
    <w:next w:val="922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6"/>
    <w:next w:val="923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"/>
    <w:next w:val="924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1"/>
    <w:next w:val="92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2"/>
    <w:next w:val="92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3"/>
    <w:next w:val="92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4"/>
    <w:next w:val="92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5"/>
    <w:next w:val="92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6"/>
    <w:next w:val="93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"/>
    <w:next w:val="931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1"/>
    <w:next w:val="932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2"/>
    <w:next w:val="933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3"/>
    <w:next w:val="934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4"/>
    <w:next w:val="935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5"/>
    <w:next w:val="936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6"/>
    <w:next w:val="937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"/>
    <w:next w:val="938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1"/>
    <w:next w:val="939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2"/>
    <w:next w:val="940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3"/>
    <w:next w:val="941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4"/>
    <w:next w:val="942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5"/>
    <w:next w:val="943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6"/>
    <w:next w:val="944"/>
    <w:link w:val="78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"/>
    <w:next w:val="945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1"/>
    <w:next w:val="946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2"/>
    <w:next w:val="947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3"/>
    <w:next w:val="948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4"/>
    <w:next w:val="949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5"/>
    <w:next w:val="950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6"/>
    <w:next w:val="951"/>
    <w:link w:val="78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2">
    <w:name w:val="Гиперссылка"/>
    <w:next w:val="952"/>
    <w:link w:val="788"/>
    <w:pPr>
      <w:pBdr/>
      <w:spacing/>
      <w:ind/>
    </w:pPr>
    <w:rPr>
      <w:color w:val="0000ff"/>
      <w:u w:val="single"/>
    </w:rPr>
  </w:style>
  <w:style w:type="paragraph" w:styleId="953">
    <w:name w:val="Текст сноски"/>
    <w:basedOn w:val="788"/>
    <w:next w:val="953"/>
    <w:link w:val="954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954">
    <w:name w:val="Текст сноски Знак"/>
    <w:next w:val="954"/>
    <w:link w:val="953"/>
    <w:pPr>
      <w:pBdr/>
      <w:spacing/>
      <w:ind/>
    </w:pPr>
    <w:rPr>
      <w:sz w:val="18"/>
    </w:rPr>
  </w:style>
  <w:style w:type="character" w:styleId="955">
    <w:name w:val="Знак сноски"/>
    <w:next w:val="955"/>
    <w:link w:val="788"/>
    <w:pPr>
      <w:pBdr/>
      <w:spacing/>
      <w:ind/>
    </w:pPr>
    <w:rPr>
      <w:rFonts w:cs="Times New Roman"/>
      <w:vertAlign w:val="superscript"/>
    </w:rPr>
  </w:style>
  <w:style w:type="paragraph" w:styleId="956">
    <w:name w:val="Текст концевой сноски"/>
    <w:basedOn w:val="788"/>
    <w:next w:val="956"/>
    <w:link w:val="957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57">
    <w:name w:val="Текст концевой сноски Знак"/>
    <w:next w:val="957"/>
    <w:link w:val="956"/>
    <w:pPr>
      <w:pBdr/>
      <w:spacing/>
      <w:ind/>
    </w:pPr>
    <w:rPr>
      <w:sz w:val="20"/>
    </w:rPr>
  </w:style>
  <w:style w:type="character" w:styleId="958">
    <w:name w:val="Знак концевой сноски"/>
    <w:next w:val="958"/>
    <w:link w:val="788"/>
    <w:semiHidden/>
    <w:pPr>
      <w:pBdr/>
      <w:spacing/>
      <w:ind/>
    </w:pPr>
    <w:rPr>
      <w:rFonts w:cs="Times New Roman"/>
      <w:vertAlign w:val="superscript"/>
    </w:rPr>
  </w:style>
  <w:style w:type="paragraph" w:styleId="959">
    <w:name w:val="Оглавление 1"/>
    <w:basedOn w:val="788"/>
    <w:next w:val="788"/>
    <w:link w:val="788"/>
    <w:pPr>
      <w:pBdr/>
      <w:spacing w:after="57"/>
      <w:ind w:firstLine="0"/>
    </w:pPr>
  </w:style>
  <w:style w:type="paragraph" w:styleId="960">
    <w:name w:val="Оглавление 2"/>
    <w:basedOn w:val="788"/>
    <w:next w:val="788"/>
    <w:link w:val="788"/>
    <w:pPr>
      <w:pBdr/>
      <w:spacing w:after="57"/>
      <w:ind w:firstLine="0" w:left="283"/>
    </w:pPr>
  </w:style>
  <w:style w:type="paragraph" w:styleId="961">
    <w:name w:val="Оглавление 3"/>
    <w:basedOn w:val="788"/>
    <w:next w:val="788"/>
    <w:link w:val="788"/>
    <w:pPr>
      <w:pBdr/>
      <w:spacing w:after="57"/>
      <w:ind w:firstLine="0" w:left="567"/>
    </w:pPr>
  </w:style>
  <w:style w:type="paragraph" w:styleId="962">
    <w:name w:val="Оглавление 4"/>
    <w:basedOn w:val="788"/>
    <w:next w:val="788"/>
    <w:link w:val="788"/>
    <w:pPr>
      <w:pBdr/>
      <w:spacing w:after="57"/>
      <w:ind w:firstLine="0" w:left="850"/>
    </w:pPr>
  </w:style>
  <w:style w:type="paragraph" w:styleId="963">
    <w:name w:val="Оглавление 5"/>
    <w:basedOn w:val="788"/>
    <w:next w:val="788"/>
    <w:link w:val="788"/>
    <w:pPr>
      <w:pBdr/>
      <w:spacing w:after="57"/>
      <w:ind w:firstLine="0" w:left="1134"/>
    </w:pPr>
  </w:style>
  <w:style w:type="paragraph" w:styleId="964">
    <w:name w:val="Оглавление 6"/>
    <w:basedOn w:val="788"/>
    <w:next w:val="788"/>
    <w:link w:val="788"/>
    <w:pPr>
      <w:pBdr/>
      <w:spacing w:after="57"/>
      <w:ind w:firstLine="0" w:left="1417"/>
    </w:pPr>
  </w:style>
  <w:style w:type="paragraph" w:styleId="965">
    <w:name w:val="Оглавление 7"/>
    <w:basedOn w:val="788"/>
    <w:next w:val="788"/>
    <w:link w:val="788"/>
    <w:pPr>
      <w:pBdr/>
      <w:spacing w:after="57"/>
      <w:ind w:firstLine="0" w:left="1701"/>
    </w:pPr>
  </w:style>
  <w:style w:type="paragraph" w:styleId="966">
    <w:name w:val="Оглавление 8"/>
    <w:basedOn w:val="788"/>
    <w:next w:val="788"/>
    <w:link w:val="788"/>
    <w:pPr>
      <w:pBdr/>
      <w:spacing w:after="57"/>
      <w:ind w:firstLine="0" w:left="1984"/>
    </w:pPr>
  </w:style>
  <w:style w:type="paragraph" w:styleId="967">
    <w:name w:val="Оглавление 9"/>
    <w:basedOn w:val="788"/>
    <w:next w:val="788"/>
    <w:link w:val="788"/>
    <w:pPr>
      <w:pBdr/>
      <w:spacing w:after="57"/>
      <w:ind w:firstLine="0" w:left="2268"/>
    </w:pPr>
  </w:style>
  <w:style w:type="paragraph" w:styleId="968">
    <w:name w:val="TOC Heading"/>
    <w:next w:val="968"/>
    <w:link w:val="788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69">
    <w:name w:val="Перечень рисунков"/>
    <w:basedOn w:val="788"/>
    <w:next w:val="788"/>
    <w:link w:val="788"/>
    <w:pPr>
      <w:pBdr/>
      <w:spacing/>
      <w:ind/>
    </w:pPr>
  </w:style>
  <w:style w:type="character" w:styleId="970">
    <w:name w:val="rvts23"/>
    <w:basedOn w:val="798"/>
    <w:next w:val="970"/>
    <w:link w:val="788"/>
    <w:pPr>
      <w:pBdr/>
      <w:spacing/>
      <w:ind/>
    </w:pPr>
  </w:style>
  <w:style w:type="paragraph" w:styleId="971">
    <w:name w:val="docdata,docy,v5,11674,bqiaagaaeyqcaaagiaiaaandkqaabwspaaaaaaaaaaaaaaaaaaaaaaaaaaaaaaaaaaaaaaaaaaaaaaaaaaaaaaaaaaaaaaaaaaaaaaaaaaaaaaaaaaaaaaaaaaaaaaaaaaaaaaaaaaaaaaaaaaaaaaaaaaaaaaaaaaaaaaaaaaaaaaaaaaaaaaaaaaaaaaaaaaaaaaaaaaaaaaaaaaaaaaaaaaaaaaaaaaaaaa"/>
    <w:basedOn w:val="788"/>
    <w:next w:val="971"/>
    <w:link w:val="78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eastAsia="uk-UA"/>
    </w:rPr>
  </w:style>
  <w:style w:type="paragraph" w:styleId="972">
    <w:name w:val="Обычный (веб)"/>
    <w:basedOn w:val="788"/>
    <w:next w:val="972"/>
    <w:link w:val="788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color w:val="000000"/>
      <w:sz w:val="24"/>
      <w:szCs w:val="24"/>
      <w:lang w:val="ru-RU" w:eastAsia="ru-RU"/>
    </w:rPr>
  </w:style>
  <w:style w:type="character" w:styleId="973">
    <w:name w:val="1846,bqiaagaaeyqcaaagiaiaaammbqaabtqfaaaaaaaaaaaaaaaaaaaaaaaaaaaaaaaaaaaaaaaaaaaaaaaaaaaaaaaaaaaaaaaaaaaaaaaaaaaaaaaaaaaaaaaaaaaaaaaaaaaaaaaaaaaaaaaaaaaaaaaaaaaaaaaaaaaaaaaaaaaaaaaaaaaaaaaaaaaaaaaaaaaaaaaaaaaaaaaaaaaaaaaaaaaaaaaaaaaaaaa"/>
    <w:next w:val="973"/>
    <w:link w:val="788"/>
    <w:pPr>
      <w:pBdr/>
      <w:spacing/>
      <w:ind/>
    </w:pPr>
    <w:rPr>
      <w:rFonts w:cs="Times New Roman"/>
    </w:rPr>
  </w:style>
  <w:style w:type="character" w:styleId="974">
    <w:name w:val="1846;bqiaagaaeyqcaaagiaiaaammbqaabtqfaaaaaaaaaaaaaaaaaaaaaaaaaaaaaaaaaaaaaaaaaaaaaaaaaaaaaaaaaaaaaaaaaaaaaaaaaaaaaaaaaaaaaaaaaaaaaaaaaaaaaaaaaaaaaaaaaaaaaaaaaaaaaaaaaaaaaaaaaaaaaaaaaaaaaaaaaaaaaaaaaaaaaaaaaaaaaaaaaaaaaaaaaaaaaaaaaaaaaaa"/>
    <w:next w:val="974"/>
    <w:link w:val="788"/>
    <w:pPr>
      <w:pBdr/>
      <w:spacing/>
      <w:ind/>
    </w:pPr>
    <w:rPr>
      <w:rFonts w:cs="Times New Roman"/>
    </w:rPr>
  </w:style>
  <w:style w:type="paragraph" w:styleId="975">
    <w:name w:val="rtejustify"/>
    <w:basedOn w:val="788"/>
    <w:next w:val="975"/>
    <w:link w:val="78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color w:val="000000"/>
      <w:sz w:val="24"/>
      <w:szCs w:val="24"/>
      <w:lang w:eastAsia="uk-UA"/>
    </w:rPr>
  </w:style>
  <w:style w:type="paragraph" w:styleId="976">
    <w:name w:val="Без интервала"/>
    <w:next w:val="976"/>
    <w:link w:val="788"/>
    <w:uiPriority w:val="1"/>
    <w:qFormat/>
    <w:pPr>
      <w:pBdr/>
      <w:spacing/>
      <w:ind/>
    </w:pPr>
    <w:rPr>
      <w:rFonts w:ascii="Times New Roman" w:hAnsi="Times New Roman" w:eastAsia="Times New Roman"/>
      <w:lang w:val="uk-UA" w:eastAsia="ru-RU" w:bidi="ar-SA"/>
    </w:rPr>
  </w:style>
  <w:style w:type="table" w:styleId="977">
    <w:name w:val="Сетка таблицы1"/>
    <w:basedOn w:val="799"/>
    <w:next w:val="826"/>
    <w:link w:val="788"/>
    <w:pPr>
      <w:pBdr/>
      <w:spacing/>
      <w:ind/>
    </w:pPr>
    <w:rPr>
      <w:rFonts w:ascii="Times New Roman" w:hAnsi="Times New Roman" w:eastAsia="Times New Roman"/>
      <w:lang w:val="en-US" w:eastAsia="en-US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Васильчук Олена Михайлівна</cp:lastModifiedBy>
  <cp:revision>14</cp:revision>
  <dcterms:created xsi:type="dcterms:W3CDTF">2024-10-28T08:57:00Z</dcterms:created>
  <dcterms:modified xsi:type="dcterms:W3CDTF">2024-12-20T07:39:36Z</dcterms:modified>
  <cp:version>917504</cp:version>
</cp:coreProperties>
</file>