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71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1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1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Bdr/>
        <w:spacing/>
        <w:ind/>
        <w:rPr/>
      </w:pPr>
      <w:r/>
      <w:r/>
    </w:p>
    <w:p>
      <w:pPr>
        <w:pStyle w:val="712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19 грудня 2024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 Мена</w:t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737</w:t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  <w:r>
        <w:rPr>
          <w:rFonts w:ascii="Times New Roman" w:hAnsi="Times New Roman" w:eastAsia="Lucida Sans Unicode" w:cs="Mangal"/>
          <w:b w:val="0"/>
          <w:bCs w:val="0"/>
          <w:color w:val="000000"/>
        </w:rPr>
      </w:r>
    </w:p>
    <w:p>
      <w:pPr>
        <w:pBdr/>
        <w:spacing/>
        <w:ind w:right="496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761"/>
        <w:pBdr/>
        <w:spacing/>
        <w:ind w:right="5953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«Молодь Менської громади»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61"/>
        <w:pBdr/>
        <w:spacing/>
        <w:ind w:right="5953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2025-2027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роки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right="5676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firstLine="566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створення умов для самореалізації та розвитку потенціалу молоді в Менській міській територіальній громаді, підвищення рівня її самостійності та конкурентоспроможності, забезпечення активної участі молоді в суспільному житті громади та належного фун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кціонування молодіжних просторів, відповідно до Закону України «Про основні засади молодіжної політики», Закону України «Про культуру», керуючись ст. 26 Закону України «Про місцеве самоврядування в Україні»</w:t>
      </w:r>
      <w:r>
        <w:rPr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враховуючи рішення виконавчого комітету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від 28 листопада 2024 року № 247 «Про погодження Програми «Молодь Менської громади» на 2025-2027 роки», Менська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міська рад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widowControl w:val="false"/>
        <w:pBdr/>
        <w:tabs>
          <w:tab w:val="left" w:leader="none" w:pos="8505"/>
        </w:tabs>
        <w:spacing w:after="20" w:before="20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ВИРІШИЛА: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Затвердити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Програму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Молодь Менської громади» на 2025-2027 роки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згідно додатку до даного рішення (додається).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firstLine="566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Контроль за виконанням рішення покласти на </w:t>
      </w:r>
      <w:r>
        <w:rPr>
          <w:rFonts w:ascii="Times New Roman" w:hAnsi="Times New Roman" w:eastAsia="Times New Roman" w:cs="Times New Roman"/>
          <w:b w:val="0"/>
          <w:color w:val="292b2c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color w:val="292b2c"/>
          <w:sz w:val="28"/>
          <w:highlight w:val="white"/>
        </w:rPr>
        <w:t xml:space="preserve">остійну комісію міської ради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eastAsia="Times New Roman" w:cs="Times New Roman"/>
          <w:b w:val="0"/>
          <w:color w:val="292b2c"/>
          <w:sz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8505"/>
        </w:tabs>
        <w:spacing w:after="20" w:before="20"/>
        <w:ind w:firstLine="566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widowControl w:val="false"/>
        <w:pBdr/>
        <w:tabs>
          <w:tab w:val="left" w:leader="none" w:pos="6219"/>
        </w:tabs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6219"/>
        </w:tabs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48" cy="609599"/>
              <wp:effectExtent l="0" t="0" r="0" b="0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decimal"/>
      <w:pPr>
        <w:pBdr/>
        <w:tabs>
          <w:tab w:val="left" w:leader="none" w:pos="0"/>
        </w:tabs>
        <w:spacing/>
        <w:ind w:hanging="432" w:left="792"/>
      </w:pPr>
      <w:rPr/>
      <w:start w:val="1"/>
      <w:suff w:val="nothing"/>
    </w:lvl>
    <w:lvl w:ilvl="1">
      <w:isLgl w:val="false"/>
      <w:lvlJc w:val="left"/>
      <w:lvlText w:val="o"/>
      <w:numFmt w:val="decimal"/>
      <w:pPr>
        <w:pBdr/>
        <w:tabs>
          <w:tab w:val="left" w:leader="none" w:pos="0"/>
        </w:tabs>
        <w:spacing/>
        <w:ind w:hanging="576" w:left="936"/>
      </w:pPr>
      <w:rPr/>
      <w:start w:val="1"/>
      <w:suff w:val="nothing"/>
    </w:lvl>
    <w:lvl w:ilvl="2">
      <w:isLgl w:val="false"/>
      <w:lvlJc w:val="left"/>
      <w:lvlText w:val="§"/>
      <w:numFmt w:val="decimal"/>
      <w:pPr>
        <w:pBdr/>
        <w:tabs>
          <w:tab w:val="left" w:leader="none" w:pos="0"/>
        </w:tabs>
        <w:spacing/>
        <w:ind w:hanging="720" w:left="1080"/>
      </w:pPr>
      <w:rPr/>
      <w:start w:val="1"/>
      <w:suff w:val="nothing"/>
    </w:lvl>
    <w:lvl w:ilvl="3">
      <w:isLgl w:val="false"/>
      <w:lvlJc w:val="left"/>
      <w:lvlText w:val="·"/>
      <w:numFmt w:val="decimal"/>
      <w:pPr>
        <w:pBdr/>
        <w:tabs>
          <w:tab w:val="left" w:leader="none" w:pos="0"/>
        </w:tabs>
        <w:spacing/>
        <w:ind w:hanging="864" w:left="1224"/>
      </w:pPr>
      <w:rPr/>
      <w:start w:val="1"/>
      <w:suff w:val="nothing"/>
    </w:lvl>
    <w:lvl w:ilvl="4">
      <w:isLgl w:val="false"/>
      <w:lvlJc w:val="left"/>
      <w:lvlText w:val="o"/>
      <w:numFmt w:val="decimal"/>
      <w:pPr>
        <w:pBdr/>
        <w:tabs>
          <w:tab w:val="left" w:leader="none" w:pos="0"/>
        </w:tabs>
        <w:spacing/>
        <w:ind w:hanging="1008" w:left="1368"/>
      </w:pPr>
      <w:rPr/>
      <w:start w:val="1"/>
      <w:suff w:val="nothing"/>
    </w:lvl>
    <w:lvl w:ilvl="5">
      <w:isLgl w:val="false"/>
      <w:lvlJc w:val="left"/>
      <w:lvlText w:val="§"/>
      <w:numFmt w:val="decimal"/>
      <w:pPr>
        <w:pBdr/>
        <w:tabs>
          <w:tab w:val="left" w:leader="none" w:pos="0"/>
        </w:tabs>
        <w:spacing/>
        <w:ind w:hanging="1152" w:left="1512"/>
      </w:pPr>
      <w:rPr/>
      <w:start w:val="1"/>
      <w:suff w:val="nothing"/>
    </w:lvl>
    <w:lvl w:ilvl="6">
      <w:isLgl w:val="false"/>
      <w:lvlJc w:val="left"/>
      <w:lvlText w:val="·"/>
      <w:numFmt w:val="decimal"/>
      <w:pPr>
        <w:pBdr/>
        <w:tabs>
          <w:tab w:val="left" w:leader="none" w:pos="0"/>
        </w:tabs>
        <w:spacing/>
        <w:ind w:hanging="1296" w:left="1656"/>
      </w:pPr>
      <w:rPr/>
      <w:start w:val="1"/>
      <w:suff w:val="nothing"/>
    </w:lvl>
    <w:lvl w:ilvl="7">
      <w:isLgl w:val="false"/>
      <w:lvlJc w:val="left"/>
      <w:lvlText w:val="o"/>
      <w:numFmt w:val="decimal"/>
      <w:pPr>
        <w:pBdr/>
        <w:tabs>
          <w:tab w:val="left" w:leader="none" w:pos="0"/>
        </w:tabs>
        <w:spacing/>
        <w:ind w:hanging="1440" w:left="1800"/>
      </w:pPr>
      <w:rPr/>
      <w:start w:val="1"/>
      <w:suff w:val="nothing"/>
    </w:lvl>
    <w:lvl w:ilvl="8">
      <w:isLgl w:val="false"/>
      <w:lvlJc w:val="left"/>
      <w:lvlText w:val="§"/>
      <w:numFmt w:val="decimal"/>
      <w:pPr>
        <w:pBdr/>
        <w:tabs>
          <w:tab w:val="left" w:leader="none" w:pos="0"/>
        </w:tabs>
        <w:spacing/>
        <w:ind w:hanging="1584" w:left="194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Caption Char"/>
    <w:basedOn w:val="772"/>
    <w:link w:val="770"/>
    <w:uiPriority w:val="99"/>
    <w:pPr>
      <w:pBdr/>
      <w:spacing/>
      <w:ind/>
    </w:pPr>
  </w:style>
  <w:style w:type="paragraph" w:styleId="710" w:default="1">
    <w:name w:val="Normal"/>
    <w:qFormat/>
    <w:pPr>
      <w:pBdr/>
      <w:spacing/>
      <w:ind/>
    </w:pPr>
  </w:style>
  <w:style w:type="paragraph" w:styleId="711">
    <w:name w:val="Heading 1"/>
    <w:basedOn w:val="710"/>
    <w:next w:val="710"/>
    <w:link w:val="751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12">
    <w:name w:val="Heading 2"/>
    <w:basedOn w:val="710"/>
    <w:next w:val="710"/>
    <w:link w:val="752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13">
    <w:name w:val="Heading 3"/>
    <w:basedOn w:val="710"/>
    <w:next w:val="710"/>
    <w:link w:val="753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14">
    <w:name w:val="Heading 4"/>
    <w:basedOn w:val="710"/>
    <w:next w:val="710"/>
    <w:link w:val="754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715">
    <w:name w:val="Heading 5"/>
    <w:basedOn w:val="710"/>
    <w:next w:val="710"/>
    <w:link w:val="755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16">
    <w:name w:val="Heading 6"/>
    <w:basedOn w:val="710"/>
    <w:next w:val="710"/>
    <w:link w:val="756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</w:rPr>
  </w:style>
  <w:style w:type="paragraph" w:styleId="717">
    <w:name w:val="Heading 7"/>
    <w:basedOn w:val="710"/>
    <w:next w:val="710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character" w:styleId="723" w:customStyle="1">
    <w:name w:val="Heading 1 Char"/>
    <w:basedOn w:val="72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724" w:customStyle="1">
    <w:name w:val="Heading 2 Char"/>
    <w:basedOn w:val="72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725" w:customStyle="1">
    <w:name w:val="Heading 3 Char"/>
    <w:basedOn w:val="72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726" w:customStyle="1">
    <w:name w:val="Heading 4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727" w:customStyle="1">
    <w:name w:val="Heading 5 Char"/>
    <w:basedOn w:val="72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728" w:customStyle="1">
    <w:name w:val="Heading 6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 w:customStyle="1">
    <w:name w:val="Heading 7 Char"/>
    <w:basedOn w:val="7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 w:customStyle="1">
    <w:name w:val="Heading 8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 w:customStyle="1">
    <w:name w:val="Heading 9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 w:customStyle="1">
    <w:name w:val="Title Char"/>
    <w:basedOn w:val="7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 w:customStyle="1">
    <w:name w:val="Subtitle Char"/>
    <w:basedOn w:val="7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 w:customStyle="1">
    <w:name w:val="Quote Char"/>
    <w:basedOn w:val="7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36" w:customStyle="1">
    <w:name w:val="Intense Quote Char"/>
    <w:basedOn w:val="72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37">
    <w:name w:val="Intense Reference"/>
    <w:basedOn w:val="72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38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 w:customStyle="1">
    <w:name w:val="Header Char"/>
    <w:basedOn w:val="720"/>
    <w:uiPriority w:val="99"/>
    <w:pPr>
      <w:pBdr/>
      <w:spacing/>
      <w:ind/>
    </w:pPr>
  </w:style>
  <w:style w:type="character" w:styleId="744" w:customStyle="1">
    <w:name w:val="Foot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45" w:customStyle="1">
    <w:name w:val="End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74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8">
    <w:name w:val="Title"/>
    <w:basedOn w:val="710"/>
    <w:next w:val="710"/>
    <w:link w:val="762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table" w:styleId="749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1" w:customStyle="1">
    <w:name w:val="Заголовок 1 Знак"/>
    <w:basedOn w:val="720"/>
    <w:link w:val="7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2" w:customStyle="1">
    <w:name w:val="Заголовок 2 Знак"/>
    <w:basedOn w:val="720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3" w:customStyle="1">
    <w:name w:val="Заголовок 3 Знак"/>
    <w:basedOn w:val="720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basedOn w:val="720"/>
    <w:link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basedOn w:val="720"/>
    <w:link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basedOn w:val="720"/>
    <w:link w:val="7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basedOn w:val="720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10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/>
      <w:ind/>
    </w:pPr>
  </w:style>
  <w:style w:type="character" w:styleId="762" w:customStyle="1">
    <w:name w:val="Заголовок Знак"/>
    <w:basedOn w:val="720"/>
    <w:link w:val="748"/>
    <w:uiPriority w:val="10"/>
    <w:pPr>
      <w:pBdr/>
      <w:spacing/>
      <w:ind/>
    </w:pPr>
    <w:rPr>
      <w:sz w:val="48"/>
      <w:szCs w:val="48"/>
    </w:rPr>
  </w:style>
  <w:style w:type="character" w:styleId="763" w:customStyle="1">
    <w:name w:val="Подзаголовок Знак"/>
    <w:basedOn w:val="720"/>
    <w:link w:val="918"/>
    <w:uiPriority w:val="11"/>
    <w:pPr>
      <w:pBdr/>
      <w:spacing/>
      <w:ind/>
    </w:pPr>
    <w:rPr>
      <w:sz w:val="24"/>
      <w:szCs w:val="24"/>
    </w:rPr>
  </w:style>
  <w:style w:type="paragraph" w:styleId="764">
    <w:name w:val="Quote"/>
    <w:basedOn w:val="710"/>
    <w:next w:val="710"/>
    <w:link w:val="765"/>
    <w:uiPriority w:val="29"/>
    <w:qFormat/>
    <w:pPr>
      <w:pBdr/>
      <w:spacing/>
      <w:ind w:right="720" w:left="720"/>
    </w:pPr>
    <w:rPr>
      <w:i/>
    </w:rPr>
  </w:style>
  <w:style w:type="character" w:styleId="765" w:customStyle="1">
    <w:name w:val="Цитата 2 Знак"/>
    <w:link w:val="764"/>
    <w:uiPriority w:val="29"/>
    <w:pPr>
      <w:pBdr/>
      <w:spacing/>
      <w:ind/>
    </w:pPr>
    <w:rPr>
      <w:i/>
    </w:rPr>
  </w:style>
  <w:style w:type="paragraph" w:styleId="766">
    <w:name w:val="Intense Quote"/>
    <w:basedOn w:val="710"/>
    <w:next w:val="710"/>
    <w:link w:val="7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7" w:customStyle="1">
    <w:name w:val="Выделенная цитата Знак"/>
    <w:link w:val="766"/>
    <w:uiPriority w:val="30"/>
    <w:pPr>
      <w:pBdr/>
      <w:spacing/>
      <w:ind/>
    </w:pPr>
    <w:rPr>
      <w:i/>
    </w:rPr>
  </w:style>
  <w:style w:type="paragraph" w:styleId="768">
    <w:name w:val="Header"/>
    <w:basedOn w:val="710"/>
    <w:link w:val="7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9" w:customStyle="1">
    <w:name w:val="Верхний колонтитул Знак"/>
    <w:basedOn w:val="720"/>
    <w:link w:val="768"/>
    <w:uiPriority w:val="99"/>
    <w:pPr>
      <w:pBdr/>
      <w:spacing/>
      <w:ind/>
    </w:pPr>
  </w:style>
  <w:style w:type="paragraph" w:styleId="770">
    <w:name w:val="Footer"/>
    <w:basedOn w:val="710"/>
    <w:link w:val="77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1" w:customStyle="1">
    <w:name w:val="Footer Char"/>
    <w:basedOn w:val="720"/>
    <w:uiPriority w:val="99"/>
    <w:pPr>
      <w:pBdr/>
      <w:spacing/>
      <w:ind/>
    </w:pPr>
  </w:style>
  <w:style w:type="paragraph" w:styleId="772">
    <w:name w:val="Caption"/>
    <w:basedOn w:val="710"/>
    <w:next w:val="71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73" w:customStyle="1">
    <w:name w:val="Нижний колонтитул Знак"/>
    <w:link w:val="770"/>
    <w:uiPriority w:val="99"/>
    <w:pPr>
      <w:pBdr/>
      <w:spacing/>
      <w:ind/>
    </w:pPr>
  </w:style>
  <w:style w:type="table" w:styleId="774" w:customStyle="1">
    <w:name w:val="Table Grid Light"/>
    <w:basedOn w:val="72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2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2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0">
    <w:name w:val="footnote text"/>
    <w:basedOn w:val="710"/>
    <w:link w:val="901"/>
    <w:uiPriority w:val="99"/>
    <w:semiHidden/>
    <w:unhideWhenUsed/>
    <w:pPr>
      <w:pBdr/>
      <w:spacing w:after="40"/>
      <w:ind/>
    </w:pPr>
    <w:rPr>
      <w:sz w:val="18"/>
    </w:rPr>
  </w:style>
  <w:style w:type="character" w:styleId="901" w:customStyle="1">
    <w:name w:val="Текст сноски Знак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720"/>
    <w:uiPriority w:val="99"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710"/>
    <w:link w:val="904"/>
    <w:uiPriority w:val="99"/>
    <w:semiHidden/>
    <w:unhideWhenUsed/>
    <w:pPr>
      <w:pBdr/>
      <w:spacing/>
      <w:ind/>
    </w:pPr>
  </w:style>
  <w:style w:type="character" w:styleId="904" w:customStyle="1">
    <w:name w:val="Текст концевой сноски Знак"/>
    <w:link w:val="903"/>
    <w:uiPriority w:val="99"/>
    <w:pPr>
      <w:pBdr/>
      <w:spacing/>
      <w:ind/>
    </w:pPr>
    <w:rPr>
      <w:sz w:val="20"/>
    </w:rPr>
  </w:style>
  <w:style w:type="character" w:styleId="905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toc 1"/>
    <w:basedOn w:val="710"/>
    <w:next w:val="710"/>
    <w:uiPriority w:val="39"/>
    <w:unhideWhenUsed/>
    <w:pPr>
      <w:pBdr/>
      <w:spacing w:after="57"/>
      <w:ind/>
    </w:pPr>
  </w:style>
  <w:style w:type="paragraph" w:styleId="907">
    <w:name w:val="toc 2"/>
    <w:basedOn w:val="710"/>
    <w:next w:val="710"/>
    <w:uiPriority w:val="39"/>
    <w:unhideWhenUsed/>
    <w:pPr>
      <w:pBdr/>
      <w:spacing w:after="57"/>
      <w:ind w:left="283"/>
    </w:pPr>
  </w:style>
  <w:style w:type="paragraph" w:styleId="908">
    <w:name w:val="toc 3"/>
    <w:basedOn w:val="710"/>
    <w:next w:val="710"/>
    <w:uiPriority w:val="39"/>
    <w:unhideWhenUsed/>
    <w:pPr>
      <w:pBdr/>
      <w:spacing w:after="57"/>
      <w:ind w:left="567"/>
    </w:pPr>
  </w:style>
  <w:style w:type="paragraph" w:styleId="909">
    <w:name w:val="toc 4"/>
    <w:basedOn w:val="710"/>
    <w:next w:val="710"/>
    <w:uiPriority w:val="39"/>
    <w:unhideWhenUsed/>
    <w:pPr>
      <w:pBdr/>
      <w:spacing w:after="57"/>
      <w:ind w:left="850"/>
    </w:pPr>
  </w:style>
  <w:style w:type="paragraph" w:styleId="910">
    <w:name w:val="toc 5"/>
    <w:basedOn w:val="710"/>
    <w:next w:val="710"/>
    <w:uiPriority w:val="39"/>
    <w:unhideWhenUsed/>
    <w:pPr>
      <w:pBdr/>
      <w:spacing w:after="57"/>
      <w:ind w:left="1134"/>
    </w:pPr>
  </w:style>
  <w:style w:type="paragraph" w:styleId="911">
    <w:name w:val="toc 6"/>
    <w:basedOn w:val="710"/>
    <w:next w:val="710"/>
    <w:uiPriority w:val="39"/>
    <w:unhideWhenUsed/>
    <w:pPr>
      <w:pBdr/>
      <w:spacing w:after="57"/>
      <w:ind w:left="1417"/>
    </w:pPr>
  </w:style>
  <w:style w:type="paragraph" w:styleId="912">
    <w:name w:val="toc 7"/>
    <w:basedOn w:val="710"/>
    <w:next w:val="710"/>
    <w:uiPriority w:val="39"/>
    <w:unhideWhenUsed/>
    <w:pPr>
      <w:pBdr/>
      <w:spacing w:after="57"/>
      <w:ind w:left="1701"/>
    </w:pPr>
  </w:style>
  <w:style w:type="paragraph" w:styleId="913">
    <w:name w:val="toc 8"/>
    <w:basedOn w:val="710"/>
    <w:next w:val="710"/>
    <w:uiPriority w:val="39"/>
    <w:unhideWhenUsed/>
    <w:pPr>
      <w:pBdr/>
      <w:spacing w:after="57"/>
      <w:ind w:left="1984"/>
    </w:pPr>
  </w:style>
  <w:style w:type="paragraph" w:styleId="914">
    <w:name w:val="toc 9"/>
    <w:basedOn w:val="710"/>
    <w:next w:val="710"/>
    <w:uiPriority w:val="39"/>
    <w:unhideWhenUsed/>
    <w:pPr>
      <w:pBdr/>
      <w:spacing w:after="57"/>
      <w:ind w:left="2268"/>
    </w:p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710"/>
    <w:next w:val="710"/>
    <w:uiPriority w:val="99"/>
    <w:unhideWhenUsed/>
    <w:pPr>
      <w:pBdr/>
      <w:spacing/>
      <w:ind/>
    </w:pPr>
  </w:style>
  <w:style w:type="table" w:styleId="91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Subtitle"/>
    <w:basedOn w:val="710"/>
    <w:next w:val="710"/>
    <w:link w:val="763"/>
    <w:uiPriority w:val="11"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19" w:customStyle="1">
    <w:name w:val="StGen0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StGen1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StGen2"/>
    <w:basedOn w:val="91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Table Grid"/>
    <w:basedOn w:val="721"/>
    <w:uiPriority w:val="39"/>
    <w:pPr>
      <w:pBdr/>
      <w:spacing/>
      <w:ind/>
    </w:pPr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Шелудько Світлана Валеріївна</cp:lastModifiedBy>
  <cp:revision>15</cp:revision>
  <dcterms:created xsi:type="dcterms:W3CDTF">2024-11-15T10:11:00Z</dcterms:created>
  <dcterms:modified xsi:type="dcterms:W3CDTF">2024-12-19T13:55:20Z</dcterms:modified>
</cp:coreProperties>
</file>