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28"/>
        <w:widowControl w:val="false"/>
        <w:pBdr/>
        <w:spacing/>
        <w:ind/>
        <w:jc w:val="center"/>
        <w:rPr>
          <w:rFonts w:eastAsia="Lucida Sans Unicode"/>
          <w:color w:val="000000"/>
          <w:sz w:val="28"/>
          <w:szCs w:val="28"/>
          <w:lang w:val="uk-UA"/>
        </w:rPr>
      </w:pPr>
      <w:r>
        <w:rPr>
          <w:color w:val="000000"/>
          <w:lang w:val="uk-UA" w:eastAsia="ru-RU"/>
        </w:rPr>
      </w:r>
      <w:r>
        <w:rPr>
          <w:rFonts w:eastAsia="Lucida Sans Unicode"/>
          <w:color w:val="000000"/>
          <w:sz w:val="28"/>
          <w:szCs w:val="28"/>
          <w:lang w:val="uk-UA"/>
        </w:rPr>
      </w:r>
      <w:r>
        <w:rPr>
          <w:rFonts w:eastAsia="Lucida Sans Unicode"/>
          <w:color w:val="000000"/>
          <w:sz w:val="28"/>
          <w:szCs w:val="28"/>
          <w:lang w:val="uk-UA"/>
        </w:rPr>
      </w:r>
    </w:p>
    <w:p>
      <w:pPr>
        <w:pStyle w:val="732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val="uk-UA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lang w:val="uk-UA" w:bidi="en-US"/>
        </w:rPr>
        <w:t xml:space="preserve">МЕНСЬКА МІСЬКА РАДА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val="uk-UA" w:bidi="en-US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val="uk-UA" w:bidi="en-US"/>
        </w:rPr>
      </w:r>
    </w:p>
    <w:p>
      <w:pPr>
        <w:pStyle w:val="732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 w:cs="Times New Roman"/>
          <w:color w:val="000000"/>
          <w:sz w:val="16"/>
          <w:szCs w:val="16"/>
          <w:lang w:val="uk-UA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16"/>
          <w:szCs w:val="16"/>
          <w:highlight w:val="none"/>
          <w:lang w:val="uk-UA" w:bidi="en-US"/>
        </w:rPr>
      </w:r>
      <w:r>
        <w:rPr>
          <w:rFonts w:ascii="Times New Roman" w:hAnsi="Times New Roman" w:eastAsia="Times New Roman" w:cs="Times New Roman"/>
          <w:color w:val="000000"/>
          <w:sz w:val="16"/>
          <w:szCs w:val="16"/>
          <w:lang w:val="uk-UA"/>
        </w:rPr>
      </w:r>
      <w:r>
        <w:rPr>
          <w:rFonts w:ascii="Times New Roman" w:hAnsi="Times New Roman" w:eastAsia="Times New Roman" w:cs="Times New Roman"/>
          <w:color w:val="000000"/>
          <w:sz w:val="16"/>
          <w:szCs w:val="16"/>
          <w:lang w:val="uk-UA"/>
        </w:rPr>
      </w:r>
    </w:p>
    <w:p>
      <w:pPr>
        <w:pStyle w:val="732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 w:cs="Times New Roman"/>
          <w:color w:val="000000"/>
          <w:lang w:val="uk-UA"/>
        </w:rPr>
      </w:pPr>
      <w:r>
        <w:rPr>
          <w:color w:val="000000" w:themeColor="text1"/>
          <w:lang w:val="uk-UA"/>
        </w:rPr>
      </w:r>
      <w:bookmarkStart w:id="5" w:name="_Hlk82170484"/>
      <w:r>
        <w:rPr>
          <w:rFonts w:ascii="Times New Roman" w:hAnsi="Times New Roman" w:eastAsia="Times New Roman" w:cs="Times New Roman"/>
          <w:b/>
          <w:color w:val="000000" w:themeColor="text1"/>
          <w:sz w:val="28"/>
          <w:lang w:val="uk-UA" w:bidi="en-US"/>
        </w:rPr>
        <w:t xml:space="preserve">(п’ятдесят шоста сесія восьмого скликання) </w:t>
      </w:r>
      <w:bookmarkEnd w:id="5"/>
      <w:r>
        <w:rPr>
          <w:rFonts w:ascii="Times New Roman" w:hAnsi="Times New Roman" w:eastAsia="Times New Roman" w:cs="Times New Roman"/>
          <w:color w:val="000000"/>
          <w:lang w:val="uk-UA"/>
        </w:rPr>
      </w:r>
      <w:r>
        <w:rPr>
          <w:rFonts w:ascii="Times New Roman" w:hAnsi="Times New Roman" w:eastAsia="Times New Roman" w:cs="Times New Roman"/>
          <w:color w:val="000000"/>
          <w:lang w:val="uk-UA"/>
        </w:rPr>
      </w:r>
    </w:p>
    <w:p>
      <w:pPr>
        <w:pStyle w:val="732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Lucida Sans Unicode" w:cs="Mangal"/>
          <w:color w:val="000000"/>
          <w:highlight w:val="none"/>
          <w:lang w:val="uk-UA"/>
        </w:rPr>
      </w:pPr>
      <w:r>
        <w:rPr>
          <w:rFonts w:ascii="Times New Roman" w:hAnsi="Times New Roman" w:eastAsia="Lucida Sans Unicode" w:cs="Mangal"/>
          <w:b/>
          <w:color w:val="000000" w:themeColor="text1"/>
          <w:sz w:val="28"/>
          <w:szCs w:val="28"/>
          <w:lang w:val="uk-UA" w:eastAsia="hi-IN" w:bidi="hi-IN"/>
        </w:rPr>
        <w:t xml:space="preserve">РІШЕННЯ</w:t>
      </w:r>
      <w:r>
        <w:rPr>
          <w:rFonts w:ascii="Times New Roman" w:hAnsi="Times New Roman" w:eastAsia="Lucida Sans Unicode" w:cs="Mangal"/>
          <w:color w:val="000000"/>
          <w:highlight w:val="none"/>
          <w:lang w:val="uk-UA" w:eastAsia="hi-IN" w:bidi="hi-IN"/>
        </w:rPr>
      </w:r>
      <w:r>
        <w:rPr>
          <w:rFonts w:ascii="Times New Roman" w:hAnsi="Times New Roman" w:eastAsia="Lucida Sans Unicode" w:cs="Mangal"/>
          <w:color w:val="000000"/>
          <w:highlight w:val="none"/>
          <w:lang w:val="uk-UA" w:eastAsia="hi-IN" w:bidi="hi-IN"/>
        </w:rPr>
      </w:r>
    </w:p>
    <w:p>
      <w:pPr>
        <w:pStyle w:val="710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 w:cs="Times New Roman"/>
          <w:color w:val="000000"/>
          <w:lang w:val="uk-UA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lang w:val="uk-UA" w:bidi="en-US"/>
        </w:rPr>
      </w:r>
      <w:r>
        <w:rPr>
          <w:rFonts w:ascii="Times New Roman" w:hAnsi="Times New Roman" w:eastAsia="Times New Roman" w:cs="Times New Roman"/>
          <w:color w:val="000000"/>
          <w:lang w:val="uk-UA"/>
        </w:rPr>
      </w:r>
      <w:r>
        <w:rPr>
          <w:rFonts w:ascii="Times New Roman" w:hAnsi="Times New Roman" w:eastAsia="Times New Roman" w:cs="Times New Roman"/>
          <w:color w:val="000000"/>
          <w:lang w:val="uk-UA"/>
        </w:rPr>
      </w:r>
    </w:p>
    <w:p>
      <w:pPr>
        <w:pStyle w:val="734"/>
        <w:pBdr/>
        <w:tabs>
          <w:tab w:val="left" w:leader="none" w:pos="4535"/>
          <w:tab w:val="left" w:leader="none" w:pos="7370"/>
        </w:tabs>
        <w:spacing w:after="0" w:afterAutospacing="0" w:before="0" w:beforeAutospacing="0" w:line="240" w:lineRule="auto"/>
        <w:ind/>
        <w:jc w:val="left"/>
        <w:rPr>
          <w:rFonts w:ascii="Times New Roman" w:hAnsi="Times New Roman" w:eastAsia="Lucida Sans Unicode" w:cs="Mangal"/>
          <w:color w:val="000000"/>
          <w:lang w:val="uk-UA"/>
        </w:rPr>
      </w:pPr>
      <w:r>
        <w:rPr>
          <w:rFonts w:ascii="Times New Roman" w:hAnsi="Times New Roman" w:eastAsia="Lucida Sans Unicode" w:cs="Mangal"/>
          <w:color w:val="000000" w:themeColor="text1"/>
          <w:sz w:val="28"/>
          <w:szCs w:val="28"/>
          <w:lang w:val="uk-UA" w:eastAsia="hi-IN" w:bidi="hi-IN"/>
        </w:rPr>
        <w:t xml:space="preserve">19 грудня 2024 року</w:t>
        <w:tab/>
      </w:r>
      <w:r>
        <w:rPr>
          <w:rFonts w:ascii="Times New Roman" w:hAnsi="Times New Roman" w:eastAsia="Lucida Sans Unicode" w:cs="Mangal"/>
          <w:color w:val="000000" w:themeColor="text1"/>
          <w:sz w:val="28"/>
          <w:szCs w:val="28"/>
          <w:lang w:val="uk-UA" w:eastAsia="hi-IN" w:bidi="hi-IN"/>
        </w:rPr>
        <w:t xml:space="preserve">м. </w:t>
      </w:r>
      <w:r>
        <w:rPr>
          <w:rFonts w:ascii="Times New Roman" w:hAnsi="Times New Roman" w:eastAsia="Lucida Sans Unicode" w:cs="Mangal"/>
          <w:color w:val="000000" w:themeColor="text1"/>
          <w:sz w:val="28"/>
          <w:szCs w:val="28"/>
          <w:lang w:val="uk-UA" w:eastAsia="hi-IN" w:bidi="hi-IN"/>
        </w:rPr>
        <w:t xml:space="preserve">Мена</w:t>
        <w:tab/>
      </w:r>
      <w:r>
        <w:rPr>
          <w:rFonts w:ascii="Times New Roman" w:hAnsi="Times New Roman" w:eastAsia="Lucida Sans Unicode" w:cs="Mangal"/>
          <w:color w:val="000000" w:themeColor="text1"/>
          <w:sz w:val="28"/>
          <w:szCs w:val="28"/>
          <w:lang w:val="uk-UA" w:eastAsia="hi-IN" w:bidi="hi-IN"/>
        </w:rPr>
        <w:t xml:space="preserve">№ 731</w:t>
      </w:r>
      <w:r>
        <w:rPr>
          <w:rFonts w:ascii="Times New Roman" w:hAnsi="Times New Roman" w:eastAsia="Lucida Sans Unicode" w:cs="Mangal"/>
          <w:color w:val="000000"/>
          <w:lang w:val="uk-UA"/>
        </w:rPr>
      </w:r>
      <w:r>
        <w:rPr>
          <w:rFonts w:ascii="Times New Roman" w:hAnsi="Times New Roman" w:eastAsia="Lucida Sans Unicode" w:cs="Mangal"/>
          <w:color w:val="000000"/>
          <w:lang w:val="uk-UA"/>
        </w:rPr>
      </w:r>
    </w:p>
    <w:p>
      <w:pPr>
        <w:pStyle w:val="727"/>
        <w:pBdr/>
        <w:spacing w:after="283" w:before="240"/>
        <w:ind w:right="0" w:firstLine="0" w:left="0"/>
        <w:jc w:val="both"/>
        <w:rPr>
          <w:rFonts w:ascii="Times New Roman" w:hAnsi="Times New Roman" w:eastAsia="Times New Roman"/>
          <w:lang w:val="uk-UA"/>
        </w:rPr>
      </w:pP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Про затвердження Програми видалення аварійних та небезпечних дерев на території населених пунктів Менської місько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ї територіальної громади на 2025-2027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роки</w:t>
      </w:r>
      <w:r>
        <w:rPr>
          <w:rFonts w:ascii="Times New Roman" w:hAnsi="Times New Roman" w:eastAsia="Times New Roman"/>
          <w:lang w:val="uk-UA"/>
        </w:rPr>
      </w:r>
      <w:r>
        <w:rPr>
          <w:rFonts w:ascii="Times New Roman" w:hAnsi="Times New Roman" w:eastAsia="Times New Roman"/>
          <w:lang w:val="uk-UA"/>
        </w:rPr>
      </w:r>
    </w:p>
    <w:p>
      <w:pPr>
        <w:pStyle w:val="727"/>
        <w:suppressLineNumbers w:val="false"/>
        <w:pBdr/>
        <w:tabs>
          <w:tab w:val="left" w:leader="none" w:pos="567"/>
        </w:tabs>
        <w:spacing/>
        <w:ind w:firstLine="567"/>
        <w:jc w:val="both"/>
        <w:rPr>
          <w:rFonts w:ascii="Times New Roman" w:hAnsi="Times New Roman" w:eastAsia="Times New Roman"/>
          <w:lang w:val="uk-UA"/>
        </w:rPr>
      </w:pPr>
      <w:r>
        <w:rPr>
          <w:rFonts w:ascii="Times New Roman" w:hAnsi="Times New Roman" w:eastAsia="Times New Roman"/>
          <w:color w:val="000000"/>
          <w:sz w:val="28"/>
          <w:lang w:val="uk-UA"/>
        </w:rPr>
        <w:t xml:space="preserve">Враховуючи чисельнні звернення жителів громади та керівників підпорядкованих Менській міській раді установ та організацій з приводу видалення аварійних, сухостійних</w:t>
      </w:r>
      <w:r>
        <w:rPr>
          <w:rFonts w:ascii="Times New Roman" w:hAnsi="Times New Roman" w:eastAsia="Times New Roman"/>
          <w:color w:val="000000"/>
          <w:sz w:val="28"/>
          <w:lang w:val="uk-UA"/>
        </w:rPr>
        <w:t xml:space="preserve">  та перерослих</w:t>
      </w:r>
      <w:r>
        <w:rPr>
          <w:rFonts w:ascii="Times New Roman" w:hAnsi="Times New Roman" w:eastAsia="Times New Roman"/>
          <w:color w:val="000000"/>
          <w:sz w:val="28"/>
          <w:lang w:val="uk-UA"/>
        </w:rPr>
        <w:t xml:space="preserve"> дерев на територ</w:t>
      </w:r>
      <w:r>
        <w:rPr>
          <w:rFonts w:ascii="Times New Roman" w:hAnsi="Times New Roman" w:eastAsia="Times New Roman"/>
          <w:color w:val="000000"/>
          <w:sz w:val="28"/>
          <w:lang w:val="uk-UA"/>
        </w:rPr>
        <w:t xml:space="preserve">ії населених пунктів </w:t>
      </w:r>
      <w:r>
        <w:rPr>
          <w:rFonts w:ascii="Times New Roman" w:hAnsi="Times New Roman" w:eastAsia="Times New Roman"/>
          <w:color w:val="000000"/>
          <w:sz w:val="28"/>
          <w:lang w:val="uk-UA"/>
        </w:rPr>
        <w:t xml:space="preserve">Менської </w:t>
      </w:r>
      <w:r>
        <w:rPr>
          <w:rFonts w:ascii="Times New Roman" w:hAnsi="Times New Roman" w:eastAsia="Times New Roman"/>
          <w:color w:val="000000"/>
          <w:sz w:val="28"/>
          <w:lang w:val="uk-UA"/>
        </w:rPr>
        <w:t xml:space="preserve">міської ТГ, створення загрози життю та майну громадян та комунальному майна, з метою забезпечення безпеки для життя, здоров’я та майна людей, збереження майна громади, запобігання аварійним відключенням повітряних ліній електр</w:t>
      </w:r>
      <w:r>
        <w:rPr>
          <w:rFonts w:ascii="Times New Roman" w:hAnsi="Times New Roman" w:eastAsia="Times New Roman"/>
          <w:color w:val="000000"/>
          <w:sz w:val="28"/>
          <w:lang w:val="uk-UA"/>
        </w:rPr>
        <w:t xml:space="preserve">опередач, ліній зв’язку, інших комунікацій та виникненням інших аварійних ситуацій, пов’язаних з падінням аварійних дерев на території громади, керуючись ст. 26 Закону України «Про місцеве самоврядування в Україні»,  Менська міська рада</w:t>
      </w:r>
      <w:r>
        <w:rPr>
          <w:rFonts w:ascii="Times New Roman" w:hAnsi="Times New Roman" w:eastAsia="Times New Roman"/>
          <w:lang w:val="uk-UA"/>
        </w:rPr>
      </w:r>
      <w:r>
        <w:rPr>
          <w:rFonts w:ascii="Times New Roman" w:hAnsi="Times New Roman" w:eastAsia="Times New Roman"/>
          <w:lang w:val="uk-UA"/>
        </w:rPr>
      </w:r>
    </w:p>
    <w:p>
      <w:pPr>
        <w:pStyle w:val="727"/>
        <w:pBdr/>
        <w:tabs>
          <w:tab w:val="left" w:leader="none" w:pos="567"/>
        </w:tabs>
        <w:spacing/>
        <w:ind/>
        <w:jc w:val="both"/>
        <w:rPr>
          <w:lang w:val="uk-UA"/>
        </w:rPr>
      </w:pPr>
      <w:r>
        <w:rPr>
          <w:rFonts w:ascii="Times New Roman" w:hAnsi="Times New Roman" w:eastAsia="Times New Roman"/>
          <w:color w:val="000000"/>
          <w:sz w:val="28"/>
          <w:lang w:val="uk-UA"/>
        </w:rPr>
        <w:t xml:space="preserve">ВИРІШИЛА:</w:t>
      </w:r>
      <w:r>
        <w:rPr>
          <w:rFonts w:ascii="Times New Roman" w:hAnsi="Times New Roman" w:eastAsia="Times New Roman"/>
          <w:lang w:val="uk-UA"/>
        </w:rPr>
      </w:r>
      <w:r>
        <w:rPr>
          <w:lang w:val="uk-UA"/>
        </w:rPr>
      </w:r>
    </w:p>
    <w:p>
      <w:pPr>
        <w:pStyle w:val="727"/>
        <w:pBdr/>
        <w:spacing/>
        <w:ind w:firstLine="567"/>
        <w:jc w:val="both"/>
        <w:rPr>
          <w:rFonts w:ascii="Times New Roman" w:hAnsi="Times New Roman" w:eastAsia="Times New Roman"/>
          <w:sz w:val="28"/>
          <w:lang w:val="uk-UA"/>
        </w:rPr>
      </w:pPr>
      <w:r>
        <w:rPr>
          <w:rFonts w:ascii="Times New Roman" w:hAnsi="Times New Roman" w:eastAsia="Times New Roman"/>
          <w:color w:val="000000"/>
          <w:sz w:val="28"/>
          <w:lang w:val="uk-UA"/>
        </w:rPr>
        <w:t xml:space="preserve">1.Затвердити Програму видалення аварійних та небезпечних дерев на території населених пунктів Менської місько</w:t>
      </w:r>
      <w:r>
        <w:rPr>
          <w:rFonts w:ascii="Times New Roman" w:hAnsi="Times New Roman" w:eastAsia="Times New Roman"/>
          <w:color w:val="000000"/>
          <w:sz w:val="28"/>
          <w:lang w:val="uk-UA"/>
        </w:rPr>
        <w:t xml:space="preserve">ї територіальної громади на 2025-2027</w:t>
      </w:r>
      <w:r>
        <w:rPr>
          <w:rFonts w:ascii="Times New Roman" w:hAnsi="Times New Roman" w:eastAsia="Times New Roman"/>
          <w:color w:val="000000"/>
          <w:sz w:val="28"/>
          <w:lang w:val="uk-UA"/>
        </w:rPr>
        <w:t xml:space="preserve"> роки згідно з додатком 1 до даного рішення.</w:t>
      </w:r>
      <w:r>
        <w:rPr>
          <w:rFonts w:ascii="Times New Roman" w:hAnsi="Times New Roman" w:eastAsia="Times New Roman"/>
          <w:sz w:val="28"/>
          <w:lang w:val="uk-UA"/>
        </w:rPr>
      </w:r>
      <w:r>
        <w:rPr>
          <w:rFonts w:ascii="Times New Roman" w:hAnsi="Times New Roman" w:eastAsia="Times New Roman"/>
          <w:sz w:val="28"/>
          <w:lang w:val="uk-UA"/>
        </w:rPr>
      </w:r>
    </w:p>
    <w:p>
      <w:pPr>
        <w:pStyle w:val="727"/>
        <w:pBdr/>
        <w:spacing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 w:eastAsia="Times New Roman"/>
          <w:sz w:val="28"/>
          <w:lang w:val="uk-UA"/>
        </w:rPr>
        <w:t xml:space="preserve">2.</w:t>
      </w:r>
      <w:r>
        <w:rPr>
          <w:rFonts w:ascii="Times New Roman" w:hAnsi="Times New Roman"/>
          <w:sz w:val="28"/>
          <w:szCs w:val="28"/>
          <w:lang w:val="uk-UA"/>
        </w:rPr>
        <w:t xml:space="preserve">Контроль за виконанням рішення покласти на заступника міського голови з питань діяльності ви</w:t>
      </w:r>
      <w:r>
        <w:rPr>
          <w:rFonts w:ascii="Times New Roman" w:hAnsi="Times New Roman"/>
          <w:sz w:val="28"/>
          <w:szCs w:val="28"/>
          <w:lang w:val="uk-UA"/>
        </w:rPr>
        <w:t xml:space="preserve">конавчих органів ради Гаєвого С.М.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727"/>
        <w:pBdr/>
        <w:spacing/>
        <w:ind/>
        <w:jc w:val="both"/>
        <w:rPr>
          <w:rFonts w:ascii="Times New Roman" w:hAnsi="Times New Roman" w:eastAsia="Times New Roman"/>
          <w:sz w:val="28"/>
          <w:lang w:val="uk-UA"/>
        </w:rPr>
      </w:pPr>
      <w:r>
        <w:rPr>
          <w:rFonts w:ascii="Times New Roman" w:hAnsi="Times New Roman" w:eastAsia="Times New Roman"/>
          <w:sz w:val="28"/>
          <w:lang w:val="uk-UA"/>
        </w:rPr>
      </w:r>
      <w:r>
        <w:rPr>
          <w:rFonts w:ascii="Times New Roman" w:hAnsi="Times New Roman" w:eastAsia="Times New Roman"/>
          <w:sz w:val="28"/>
          <w:lang w:val="uk-UA"/>
        </w:rPr>
      </w:r>
      <w:r>
        <w:rPr>
          <w:rFonts w:ascii="Times New Roman" w:hAnsi="Times New Roman" w:eastAsia="Times New Roman"/>
          <w:sz w:val="28"/>
          <w:lang w:val="uk-UA"/>
        </w:rPr>
      </w:r>
    </w:p>
    <w:p>
      <w:pPr>
        <w:pStyle w:val="727"/>
        <w:pBdr/>
        <w:spacing/>
        <w:ind/>
        <w:jc w:val="both"/>
        <w:rPr>
          <w:rFonts w:ascii="Times New Roman" w:hAnsi="Times New Roman" w:eastAsia="Times New Roman"/>
          <w:sz w:val="28"/>
          <w:lang w:val="uk-UA"/>
        </w:rPr>
      </w:pPr>
      <w:r>
        <w:rPr>
          <w:rFonts w:ascii="Times New Roman" w:hAnsi="Times New Roman" w:eastAsia="Times New Roman"/>
          <w:sz w:val="28"/>
          <w:lang w:val="uk-UA"/>
        </w:rPr>
      </w:r>
      <w:r>
        <w:rPr>
          <w:rFonts w:ascii="Times New Roman" w:hAnsi="Times New Roman" w:eastAsia="Times New Roman"/>
          <w:sz w:val="28"/>
          <w:lang w:val="uk-UA"/>
        </w:rPr>
      </w:r>
      <w:r>
        <w:rPr>
          <w:rFonts w:ascii="Times New Roman" w:hAnsi="Times New Roman" w:eastAsia="Times New Roman"/>
          <w:sz w:val="28"/>
          <w:lang w:val="uk-UA"/>
        </w:rPr>
      </w:r>
    </w:p>
    <w:p>
      <w:pPr>
        <w:pStyle w:val="727"/>
        <w:pBdr/>
        <w:tabs>
          <w:tab w:val="left" w:leader="none" w:pos="6520"/>
        </w:tabs>
        <w:spacing/>
        <w:ind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Секретар ради</w:t>
      </w:r>
      <w:r>
        <w:rPr>
          <w:rFonts w:ascii="Times New Roman" w:hAnsi="Times New Roman"/>
          <w:sz w:val="28"/>
          <w:szCs w:val="28"/>
          <w:lang w:val="uk-UA"/>
        </w:rPr>
        <w:tab/>
        <w:t xml:space="preserve">Юрій СТАЛЬНИЧЕНКО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sectPr>
      <w:headerReference w:type="default" r:id="rId9"/>
      <w:footnotePr/>
      <w:endnotePr/>
      <w:type w:val="nextPage"/>
      <w:pgSz w:h="16838" w:orient="portrait" w:w="11906"/>
      <w:pgMar w:top="1134" w:right="567" w:bottom="1134" w:left="1701" w:header="283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Wingdings">
    <w:panose1 w:val="05010000000000000000"/>
  </w:font>
  <w:font w:name="Mangal">
    <w:panose1 w:val="02040503050406030204"/>
  </w:font>
  <w:font w:name="Courier New">
    <w:panose1 w:val="02070309020205020404"/>
  </w:font>
  <w:font w:name="Symbol">
    <w:panose1 w:val="05010000000000000000"/>
  </w:font>
  <w:font w:name="Segoe UI">
    <w:panose1 w:val="020B050204050402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6"/>
      <w:pBdr/>
      <w:spacing/>
      <w:ind/>
      <w:jc w:val="center"/>
      <w:rPr/>
    </w:pPr>
    <w:r>
      <w:rPr>
        <w:color w:val="000000"/>
        <w:lang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8912" cy="608990"/>
              <wp:effectExtent l="0" t="0" r="0" b="0"/>
              <wp:docPr id="1" name="_x0000_i1028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75369487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438912" cy="60898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56pt;height:47.95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·"/>
      <w:numFmt w:val="bullet"/>
      <w:pPr>
        <w:pBdr/>
        <w:spacing/>
        <w:ind w:hanging="358" w:left="720"/>
      </w:pPr>
      <w:rPr>
        <w:rFonts w:ascii="Symbol" w:hAnsi="Symbol" w:eastAsia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58" w:left="1440"/>
      </w:pPr>
      <w:rPr>
        <w:rFonts w:ascii="Courier New" w:hAnsi="Courier New" w:eastAsia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58" w:left="2160"/>
      </w:pPr>
      <w:rPr>
        <w:rFonts w:ascii="Wingdings" w:hAnsi="Wingdings" w:eastAsia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58" w:left="2880"/>
      </w:pPr>
      <w:rPr>
        <w:rFonts w:ascii="Symbol" w:hAnsi="Symbol" w:eastAsia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58" w:left="3600"/>
      </w:pPr>
      <w:rPr>
        <w:rFonts w:ascii="Courier New" w:hAnsi="Courier New" w:eastAsia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58" w:left="4320"/>
      </w:pPr>
      <w:rPr>
        <w:rFonts w:ascii="Wingdings" w:hAnsi="Wingdings" w:eastAsia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58" w:left="5040"/>
      </w:pPr>
      <w:rPr>
        <w:rFonts w:ascii="Symbol" w:hAnsi="Symbol" w:eastAsia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58" w:left="5760"/>
      </w:pPr>
      <w:rPr>
        <w:rFonts w:ascii="Courier New" w:hAnsi="Courier New" w:eastAsia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58" w:left="6480"/>
      </w:pPr>
      <w:rPr>
        <w:rFonts w:ascii="Wingdings" w:hAnsi="Wingdings" w:eastAsia="Wingdings"/>
      </w:rPr>
      <w:start w:val="1"/>
      <w:suff w:val="tab"/>
    </w:lvl>
  </w:abstractNum>
  <w:abstractNum w:abstractNumId="1">
    <w:lvl w:ilvl="0">
      <w:isLgl w:val="false"/>
      <w:lvlJc w:val="left"/>
      <w:lvlText w:val="·"/>
      <w:numFmt w:val="bullet"/>
      <w:pPr>
        <w:pBdr/>
        <w:spacing/>
        <w:ind w:hanging="358" w:left="720"/>
      </w:pPr>
      <w:rPr>
        <w:rFonts w:ascii="Symbol" w:hAnsi="Symbol" w:eastAsia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58" w:left="1440"/>
      </w:pPr>
      <w:rPr>
        <w:rFonts w:ascii="Courier New" w:hAnsi="Courier New" w:eastAsia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58" w:left="2160"/>
      </w:pPr>
      <w:rPr>
        <w:rFonts w:ascii="Wingdings" w:hAnsi="Wingdings" w:eastAsia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58" w:left="2880"/>
      </w:pPr>
      <w:rPr>
        <w:rFonts w:ascii="Symbol" w:hAnsi="Symbol" w:eastAsia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58" w:left="3600"/>
      </w:pPr>
      <w:rPr>
        <w:rFonts w:ascii="Courier New" w:hAnsi="Courier New" w:eastAsia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58" w:left="4320"/>
      </w:pPr>
      <w:rPr>
        <w:rFonts w:ascii="Wingdings" w:hAnsi="Wingdings" w:eastAsia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58" w:left="5040"/>
      </w:pPr>
      <w:rPr>
        <w:rFonts w:ascii="Symbol" w:hAnsi="Symbol" w:eastAsia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58" w:left="5760"/>
      </w:pPr>
      <w:rPr>
        <w:rFonts w:ascii="Courier New" w:hAnsi="Courier New" w:eastAsia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58" w:left="6480"/>
      </w:pPr>
      <w:rPr>
        <w:rFonts w:ascii="Wingdings" w:hAnsi="Wingdings" w:eastAsia="Wingdings"/>
      </w:rPr>
      <w:start w:val="1"/>
      <w:suff w:val="tab"/>
    </w:lvl>
  </w:abstractNum>
  <w:abstractNum w:abstractNumId="2">
    <w:lvl w:ilvl="0">
      <w:isLgl w:val="false"/>
      <w:lvlJc w:val="left"/>
      <w:lvlText w:val="·"/>
      <w:numFmt w:val="bullet"/>
      <w:pPr>
        <w:pBdr/>
        <w:spacing/>
        <w:ind w:hanging="358" w:left="720"/>
      </w:pPr>
      <w:rPr>
        <w:rFonts w:ascii="Symbol" w:hAnsi="Symbol" w:eastAsia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58" w:left="1440"/>
      </w:pPr>
      <w:rPr>
        <w:rFonts w:ascii="Courier New" w:hAnsi="Courier New" w:eastAsia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58" w:left="2160"/>
      </w:pPr>
      <w:rPr>
        <w:rFonts w:ascii="Wingdings" w:hAnsi="Wingdings" w:eastAsia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58" w:left="2880"/>
      </w:pPr>
      <w:rPr>
        <w:rFonts w:ascii="Symbol" w:hAnsi="Symbol" w:eastAsia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58" w:left="3600"/>
      </w:pPr>
      <w:rPr>
        <w:rFonts w:ascii="Courier New" w:hAnsi="Courier New" w:eastAsia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58" w:left="4320"/>
      </w:pPr>
      <w:rPr>
        <w:rFonts w:ascii="Wingdings" w:hAnsi="Wingdings" w:eastAsia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58" w:left="5040"/>
      </w:pPr>
      <w:rPr>
        <w:rFonts w:ascii="Symbol" w:hAnsi="Symbol" w:eastAsia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58" w:left="5760"/>
      </w:pPr>
      <w:rPr>
        <w:rFonts w:ascii="Courier New" w:hAnsi="Courier New" w:eastAsia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58" w:left="6480"/>
      </w:pPr>
      <w:rPr>
        <w:rFonts w:ascii="Wingdings" w:hAnsi="Wingdings" w:eastAsia="Wingdings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58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58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78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58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58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78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58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58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78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58" w:left="72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spacing/>
        <w:ind w:hanging="358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78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58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58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78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58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58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78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o"/>
      <w:numFmt w:val="bullet"/>
      <w:pPr>
        <w:pBdr/>
        <w:spacing/>
        <w:ind w:hanging="358" w:left="709"/>
      </w:pPr>
      <w:rPr>
        <w:rFonts w:ascii="Courier New" w:hAnsi="Courier New" w:eastAsia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58" w:left="1429"/>
      </w:pPr>
      <w:rPr>
        <w:rFonts w:ascii="Courier New" w:hAnsi="Courier New" w:eastAsia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58" w:left="2149"/>
      </w:pPr>
      <w:rPr>
        <w:rFonts w:ascii="Wingdings" w:hAnsi="Wingdings" w:eastAsia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58" w:left="2869"/>
      </w:pPr>
      <w:rPr>
        <w:rFonts w:ascii="Symbol" w:hAnsi="Symbol" w:eastAsia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58" w:left="3589"/>
      </w:pPr>
      <w:rPr>
        <w:rFonts w:ascii="Courier New" w:hAnsi="Courier New" w:eastAsia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58" w:left="4309"/>
      </w:pPr>
      <w:rPr>
        <w:rFonts w:ascii="Wingdings" w:hAnsi="Wingdings" w:eastAsia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58" w:left="5029"/>
      </w:pPr>
      <w:rPr>
        <w:rFonts w:ascii="Symbol" w:hAnsi="Symbol" w:eastAsia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58" w:left="5749"/>
      </w:pPr>
      <w:rPr>
        <w:rFonts w:ascii="Courier New" w:hAnsi="Courier New" w:eastAsia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58" w:left="6469"/>
      </w:pPr>
      <w:rPr>
        <w:rFonts w:ascii="Wingdings" w:hAnsi="Wingdings" w:eastAsia="Wingdings"/>
      </w:rPr>
      <w:start w:val="1"/>
      <w:suff w:val="tab"/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Calibri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9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Table Grid"/>
    <w:basedOn w:val="699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01" w:default="1">
    <w:name w:val="Default Paragraph Font"/>
    <w:uiPriority w:val="1"/>
    <w:semiHidden/>
    <w:unhideWhenUsed/>
    <w:pPr>
      <w:pBdr/>
      <w:spacing/>
      <w:ind/>
    </w:pPr>
  </w:style>
  <w:style w:type="numbering" w:styleId="702" w:default="1">
    <w:name w:val="No List"/>
    <w:uiPriority w:val="99"/>
    <w:semiHidden/>
    <w:unhideWhenUsed/>
    <w:pPr>
      <w:pBdr/>
      <w:spacing/>
      <w:ind/>
    </w:pPr>
  </w:style>
  <w:style w:type="paragraph" w:styleId="703">
    <w:name w:val="Title"/>
    <w:basedOn w:val="727"/>
    <w:next w:val="727"/>
    <w:link w:val="753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04">
    <w:name w:val="Subtitle"/>
    <w:basedOn w:val="727"/>
    <w:next w:val="727"/>
    <w:link w:val="755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05">
    <w:name w:val="Quote"/>
    <w:basedOn w:val="727"/>
    <w:next w:val="727"/>
    <w:link w:val="757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706">
    <w:name w:val="List Paragraph"/>
    <w:basedOn w:val="727"/>
    <w:uiPriority w:val="34"/>
    <w:qFormat/>
    <w:pPr>
      <w:pBdr/>
      <w:spacing/>
      <w:ind w:left="720"/>
      <w:contextualSpacing w:val="true"/>
    </w:pPr>
  </w:style>
  <w:style w:type="character" w:styleId="707">
    <w:name w:val="Intense Emphasis"/>
    <w:basedOn w:val="70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08">
    <w:name w:val="Intense Quote"/>
    <w:basedOn w:val="727"/>
    <w:next w:val="727"/>
    <w:link w:val="759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09">
    <w:name w:val="Intense Reference"/>
    <w:basedOn w:val="70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10">
    <w:name w:val="No Spacing"/>
    <w:basedOn w:val="727"/>
    <w:uiPriority w:val="1"/>
    <w:qFormat/>
    <w:pPr>
      <w:pBdr/>
      <w:spacing w:after="0" w:line="240" w:lineRule="auto"/>
      <w:ind/>
    </w:pPr>
  </w:style>
  <w:style w:type="character" w:styleId="711">
    <w:name w:val="Subtle Emphasis"/>
    <w:basedOn w:val="70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12">
    <w:name w:val="Emphasis"/>
    <w:basedOn w:val="701"/>
    <w:uiPriority w:val="20"/>
    <w:qFormat/>
    <w:pPr>
      <w:pBdr/>
      <w:spacing/>
      <w:ind/>
    </w:pPr>
    <w:rPr>
      <w:i/>
      <w:iCs/>
    </w:rPr>
  </w:style>
  <w:style w:type="character" w:styleId="713">
    <w:name w:val="Strong"/>
    <w:basedOn w:val="701"/>
    <w:uiPriority w:val="22"/>
    <w:qFormat/>
    <w:pPr>
      <w:pBdr/>
      <w:spacing/>
      <w:ind/>
    </w:pPr>
    <w:rPr>
      <w:b/>
      <w:bCs/>
    </w:rPr>
  </w:style>
  <w:style w:type="character" w:styleId="714">
    <w:name w:val="Subtle Reference"/>
    <w:basedOn w:val="70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15">
    <w:name w:val="Book Title"/>
    <w:basedOn w:val="70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16">
    <w:name w:val="Header"/>
    <w:basedOn w:val="727"/>
    <w:link w:val="76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17">
    <w:name w:val="Footer"/>
    <w:basedOn w:val="727"/>
    <w:link w:val="76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18">
    <w:name w:val="Caption"/>
    <w:basedOn w:val="727"/>
    <w:next w:val="72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19">
    <w:name w:val="footnote text"/>
    <w:basedOn w:val="727"/>
    <w:link w:val="87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20">
    <w:name w:val="footnote reference"/>
    <w:basedOn w:val="701"/>
    <w:uiPriority w:val="99"/>
    <w:semiHidden/>
    <w:unhideWhenUsed/>
    <w:pPr>
      <w:pBdr/>
      <w:spacing/>
      <w:ind/>
    </w:pPr>
    <w:rPr>
      <w:vertAlign w:val="superscript"/>
    </w:rPr>
  </w:style>
  <w:style w:type="paragraph" w:styleId="721">
    <w:name w:val="endnote text"/>
    <w:basedOn w:val="727"/>
    <w:link w:val="73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22">
    <w:name w:val="endnote reference"/>
    <w:basedOn w:val="701"/>
    <w:uiPriority w:val="99"/>
    <w:semiHidden/>
    <w:unhideWhenUsed/>
    <w:pPr>
      <w:pBdr/>
      <w:spacing/>
      <w:ind/>
    </w:pPr>
    <w:rPr>
      <w:vertAlign w:val="superscript"/>
    </w:rPr>
  </w:style>
  <w:style w:type="character" w:styleId="723">
    <w:name w:val="Hyperlink"/>
    <w:basedOn w:val="70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24">
    <w:name w:val="FollowedHyperlink"/>
    <w:basedOn w:val="70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25">
    <w:name w:val="TOC Heading"/>
    <w:uiPriority w:val="39"/>
    <w:unhideWhenUsed/>
    <w:pPr>
      <w:pBdr/>
      <w:spacing/>
      <w:ind/>
    </w:pPr>
  </w:style>
  <w:style w:type="paragraph" w:styleId="726">
    <w:name w:val="table of figures"/>
    <w:basedOn w:val="727"/>
    <w:next w:val="727"/>
    <w:uiPriority w:val="99"/>
    <w:unhideWhenUsed/>
    <w:pPr>
      <w:pBdr/>
      <w:spacing w:after="0" w:afterAutospacing="0"/>
      <w:ind/>
    </w:pPr>
  </w:style>
  <w:style w:type="paragraph" w:styleId="727" w:default="1">
    <w:name w:val="Normal"/>
    <w:next w:val="727"/>
    <w:link w:val="727"/>
    <w:qFormat/>
    <w:pPr>
      <w:pBdr/>
      <w:spacing/>
      <w:ind/>
    </w:pPr>
    <w:rPr>
      <w:lang w:val="ru-RU" w:eastAsia="zh-CN" w:bidi="ar-SA"/>
    </w:rPr>
  </w:style>
  <w:style w:type="character" w:styleId="728">
    <w:name w:val="Основной шрифт абзаца"/>
    <w:next w:val="728"/>
    <w:link w:val="727"/>
    <w:uiPriority w:val="1"/>
    <w:semiHidden/>
    <w:unhideWhenUsed/>
    <w:pPr>
      <w:pBdr/>
      <w:spacing/>
      <w:ind/>
    </w:pPr>
  </w:style>
  <w:style w:type="table" w:styleId="729">
    <w:name w:val="Обычная таблица"/>
    <w:next w:val="729"/>
    <w:link w:val="727"/>
    <w:uiPriority w:val="99"/>
    <w:semiHidden/>
    <w:unhideWhenUsed/>
    <w:qFormat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30">
    <w:name w:val="Нет списка"/>
    <w:next w:val="730"/>
    <w:link w:val="727"/>
    <w:uiPriority w:val="99"/>
    <w:semiHidden/>
    <w:unhideWhenUsed/>
    <w:pPr>
      <w:pBdr/>
      <w:spacing/>
      <w:ind/>
    </w:pPr>
  </w:style>
  <w:style w:type="character" w:styleId="731">
    <w:name w:val="Endnote Text Char"/>
    <w:next w:val="731"/>
    <w:link w:val="727"/>
    <w:uiPriority w:val="99"/>
    <w:pPr>
      <w:pBdr/>
      <w:spacing/>
      <w:ind/>
    </w:pPr>
    <w:rPr>
      <w:sz w:val="20"/>
    </w:rPr>
  </w:style>
  <w:style w:type="paragraph" w:styleId="732">
    <w:name w:val="Heading 1"/>
    <w:next w:val="732"/>
    <w:link w:val="733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Times New Roman"/>
      <w:sz w:val="40"/>
      <w:szCs w:val="40"/>
      <w:lang w:bidi="ar-SA"/>
    </w:rPr>
  </w:style>
  <w:style w:type="character" w:styleId="733">
    <w:name w:val="Heading 1 Char"/>
    <w:next w:val="733"/>
    <w:link w:val="732"/>
    <w:uiPriority w:val="9"/>
    <w:pPr>
      <w:pBdr/>
      <w:spacing/>
      <w:ind/>
    </w:pPr>
    <w:rPr>
      <w:rFonts w:ascii="Arial" w:hAnsi="Arial" w:eastAsia="Arial" w:cs="Times New Roman"/>
      <w:sz w:val="40"/>
      <w:szCs w:val="40"/>
      <w:lang w:bidi="ar-SA"/>
    </w:rPr>
  </w:style>
  <w:style w:type="paragraph" w:styleId="734">
    <w:name w:val="Heading 2"/>
    <w:next w:val="734"/>
    <w:link w:val="735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Times New Roman"/>
      <w:sz w:val="34"/>
      <w:lang w:bidi="ar-SA"/>
    </w:rPr>
  </w:style>
  <w:style w:type="character" w:styleId="735">
    <w:name w:val="Heading 2 Char"/>
    <w:next w:val="735"/>
    <w:link w:val="734"/>
    <w:uiPriority w:val="9"/>
    <w:pPr>
      <w:pBdr/>
      <w:spacing/>
      <w:ind/>
    </w:pPr>
    <w:rPr>
      <w:rFonts w:ascii="Arial" w:hAnsi="Arial" w:eastAsia="Arial" w:cs="Times New Roman"/>
      <w:sz w:val="34"/>
      <w:lang w:bidi="ar-SA"/>
    </w:rPr>
  </w:style>
  <w:style w:type="paragraph" w:styleId="736">
    <w:name w:val="Heading 3"/>
    <w:next w:val="736"/>
    <w:link w:val="737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Times New Roman"/>
      <w:sz w:val="30"/>
      <w:szCs w:val="30"/>
      <w:lang w:bidi="ar-SA"/>
    </w:rPr>
  </w:style>
  <w:style w:type="character" w:styleId="737">
    <w:name w:val="Heading 3 Char"/>
    <w:next w:val="737"/>
    <w:link w:val="736"/>
    <w:uiPriority w:val="9"/>
    <w:pPr>
      <w:pBdr/>
      <w:spacing/>
      <w:ind/>
    </w:pPr>
    <w:rPr>
      <w:rFonts w:ascii="Arial" w:hAnsi="Arial" w:eastAsia="Arial" w:cs="Times New Roman"/>
      <w:sz w:val="30"/>
      <w:szCs w:val="30"/>
      <w:lang w:bidi="ar-SA"/>
    </w:rPr>
  </w:style>
  <w:style w:type="paragraph" w:styleId="738">
    <w:name w:val="Heading 4"/>
    <w:next w:val="738"/>
    <w:link w:val="739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Times New Roman"/>
      <w:b/>
      <w:bCs/>
      <w:sz w:val="26"/>
      <w:szCs w:val="26"/>
      <w:lang w:bidi="ar-SA"/>
    </w:rPr>
  </w:style>
  <w:style w:type="character" w:styleId="739">
    <w:name w:val="Heading 4 Char"/>
    <w:next w:val="739"/>
    <w:link w:val="738"/>
    <w:uiPriority w:val="9"/>
    <w:pPr>
      <w:pBdr/>
      <w:spacing/>
      <w:ind/>
    </w:pPr>
    <w:rPr>
      <w:rFonts w:ascii="Arial" w:hAnsi="Arial" w:eastAsia="Arial" w:cs="Times New Roman"/>
      <w:b/>
      <w:bCs/>
      <w:sz w:val="26"/>
      <w:szCs w:val="26"/>
      <w:lang w:bidi="ar-SA"/>
    </w:rPr>
  </w:style>
  <w:style w:type="paragraph" w:styleId="740">
    <w:name w:val="Heading 5"/>
    <w:next w:val="740"/>
    <w:link w:val="741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Times New Roman"/>
      <w:b/>
      <w:bCs/>
      <w:sz w:val="24"/>
      <w:szCs w:val="24"/>
      <w:lang w:bidi="ar-SA"/>
    </w:rPr>
  </w:style>
  <w:style w:type="character" w:styleId="741">
    <w:name w:val="Heading 5 Char"/>
    <w:next w:val="741"/>
    <w:link w:val="740"/>
    <w:uiPriority w:val="9"/>
    <w:pPr>
      <w:pBdr/>
      <w:spacing/>
      <w:ind/>
    </w:pPr>
    <w:rPr>
      <w:rFonts w:ascii="Arial" w:hAnsi="Arial" w:eastAsia="Arial" w:cs="Times New Roman"/>
      <w:b/>
      <w:bCs/>
      <w:sz w:val="24"/>
      <w:szCs w:val="24"/>
      <w:lang w:bidi="ar-SA"/>
    </w:rPr>
  </w:style>
  <w:style w:type="paragraph" w:styleId="742">
    <w:name w:val="Heading 6"/>
    <w:next w:val="742"/>
    <w:link w:val="743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Times New Roman"/>
      <w:b/>
      <w:bCs/>
      <w:sz w:val="22"/>
      <w:szCs w:val="22"/>
      <w:lang w:bidi="ar-SA"/>
    </w:rPr>
  </w:style>
  <w:style w:type="character" w:styleId="743">
    <w:name w:val="Heading 6 Char"/>
    <w:next w:val="743"/>
    <w:link w:val="742"/>
    <w:uiPriority w:val="9"/>
    <w:pPr>
      <w:pBdr/>
      <w:spacing/>
      <w:ind/>
    </w:pPr>
    <w:rPr>
      <w:rFonts w:ascii="Arial" w:hAnsi="Arial" w:eastAsia="Arial" w:cs="Times New Roman"/>
      <w:b/>
      <w:bCs/>
      <w:sz w:val="22"/>
      <w:szCs w:val="22"/>
      <w:lang w:bidi="ar-SA"/>
    </w:rPr>
  </w:style>
  <w:style w:type="paragraph" w:styleId="744">
    <w:name w:val="Heading 7"/>
    <w:next w:val="744"/>
    <w:link w:val="745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Times New Roman"/>
      <w:b/>
      <w:bCs/>
      <w:i/>
      <w:iCs/>
      <w:sz w:val="22"/>
      <w:szCs w:val="22"/>
      <w:lang w:bidi="ar-SA"/>
    </w:rPr>
  </w:style>
  <w:style w:type="character" w:styleId="745">
    <w:name w:val="Heading 7 Char"/>
    <w:next w:val="745"/>
    <w:link w:val="744"/>
    <w:uiPriority w:val="9"/>
    <w:pPr>
      <w:pBdr/>
      <w:spacing/>
      <w:ind/>
    </w:pPr>
    <w:rPr>
      <w:rFonts w:ascii="Arial" w:hAnsi="Arial" w:eastAsia="Arial" w:cs="Times New Roman"/>
      <w:b/>
      <w:bCs/>
      <w:i/>
      <w:iCs/>
      <w:sz w:val="22"/>
      <w:szCs w:val="22"/>
      <w:lang w:bidi="ar-SA"/>
    </w:rPr>
  </w:style>
  <w:style w:type="paragraph" w:styleId="746">
    <w:name w:val="Heading 8"/>
    <w:next w:val="746"/>
    <w:link w:val="747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Times New Roman"/>
      <w:i/>
      <w:iCs/>
      <w:sz w:val="22"/>
      <w:szCs w:val="22"/>
      <w:lang w:bidi="ar-SA"/>
    </w:rPr>
  </w:style>
  <w:style w:type="character" w:styleId="747">
    <w:name w:val="Heading 8 Char"/>
    <w:next w:val="747"/>
    <w:link w:val="746"/>
    <w:uiPriority w:val="9"/>
    <w:pPr>
      <w:pBdr/>
      <w:spacing/>
      <w:ind/>
    </w:pPr>
    <w:rPr>
      <w:rFonts w:ascii="Arial" w:hAnsi="Arial" w:eastAsia="Arial" w:cs="Times New Roman"/>
      <w:i/>
      <w:iCs/>
      <w:sz w:val="22"/>
      <w:szCs w:val="22"/>
      <w:lang w:bidi="ar-SA"/>
    </w:rPr>
  </w:style>
  <w:style w:type="paragraph" w:styleId="748">
    <w:name w:val="Heading 9"/>
    <w:next w:val="748"/>
    <w:link w:val="749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Times New Roman"/>
      <w:i/>
      <w:iCs/>
      <w:sz w:val="21"/>
      <w:szCs w:val="21"/>
      <w:lang w:bidi="ar-SA"/>
    </w:rPr>
  </w:style>
  <w:style w:type="character" w:styleId="749">
    <w:name w:val="Heading 9 Char"/>
    <w:next w:val="749"/>
    <w:link w:val="748"/>
    <w:uiPriority w:val="9"/>
    <w:pPr>
      <w:pBdr/>
      <w:spacing/>
      <w:ind/>
    </w:pPr>
    <w:rPr>
      <w:rFonts w:ascii="Arial" w:hAnsi="Arial" w:eastAsia="Arial" w:cs="Times New Roman"/>
      <w:i/>
      <w:iCs/>
      <w:sz w:val="21"/>
      <w:szCs w:val="21"/>
      <w:lang w:bidi="ar-SA"/>
    </w:rPr>
  </w:style>
  <w:style w:type="paragraph" w:styleId="750">
    <w:name w:val="Абзац списка"/>
    <w:basedOn w:val="727"/>
    <w:next w:val="750"/>
    <w:link w:val="727"/>
    <w:pPr>
      <w:pBdr/>
      <w:spacing/>
      <w:ind w:left="720"/>
      <w:contextualSpacing w:val="true"/>
    </w:pPr>
  </w:style>
  <w:style w:type="paragraph" w:styleId="751">
    <w:name w:val="Без интервала"/>
    <w:next w:val="751"/>
    <w:link w:val="727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sz w:val="22"/>
      <w:szCs w:val="22"/>
      <w:lang w:val="uk-UA" w:eastAsia="en-US" w:bidi="ar-SA"/>
    </w:rPr>
  </w:style>
  <w:style w:type="paragraph" w:styleId="752">
    <w:name w:val="Название"/>
    <w:basedOn w:val="727"/>
    <w:next w:val="727"/>
    <w:link w:val="898"/>
    <w:uiPriority w:val="10"/>
    <w:pPr>
      <w:pBdr/>
      <w:spacing w:before="300"/>
      <w:ind/>
      <w:contextualSpacing w:val="true"/>
    </w:pPr>
    <w:rPr>
      <w:rFonts w:cs="Times New Roman"/>
      <w:sz w:val="48"/>
      <w:szCs w:val="48"/>
      <w:lang w:val="en-US" w:eastAsia="en-US"/>
    </w:rPr>
  </w:style>
  <w:style w:type="character" w:styleId="753">
    <w:name w:val="Title Char"/>
    <w:next w:val="753"/>
    <w:link w:val="727"/>
    <w:uiPriority w:val="10"/>
    <w:pPr>
      <w:pBdr/>
      <w:spacing/>
      <w:ind/>
    </w:pPr>
    <w:rPr>
      <w:sz w:val="48"/>
      <w:szCs w:val="48"/>
    </w:rPr>
  </w:style>
  <w:style w:type="paragraph" w:styleId="754">
    <w:name w:val="Подзаголовок"/>
    <w:basedOn w:val="727"/>
    <w:next w:val="727"/>
    <w:link w:val="899"/>
    <w:uiPriority w:val="11"/>
    <w:pPr>
      <w:pBdr/>
      <w:spacing w:before="200"/>
      <w:ind/>
    </w:pPr>
    <w:rPr>
      <w:rFonts w:cs="Times New Roman"/>
      <w:sz w:val="24"/>
      <w:szCs w:val="24"/>
      <w:lang w:val="en-US" w:eastAsia="en-US"/>
    </w:rPr>
  </w:style>
  <w:style w:type="character" w:styleId="755">
    <w:name w:val="Subtitle Char"/>
    <w:next w:val="755"/>
    <w:link w:val="727"/>
    <w:uiPriority w:val="11"/>
    <w:pPr>
      <w:pBdr/>
      <w:spacing/>
      <w:ind/>
    </w:pPr>
    <w:rPr>
      <w:sz w:val="24"/>
      <w:szCs w:val="24"/>
    </w:rPr>
  </w:style>
  <w:style w:type="paragraph" w:styleId="756">
    <w:name w:val="Цитата 2"/>
    <w:basedOn w:val="727"/>
    <w:next w:val="727"/>
    <w:link w:val="900"/>
    <w:pPr>
      <w:pBdr/>
      <w:spacing/>
      <w:ind w:right="720" w:left="720"/>
    </w:pPr>
    <w:rPr>
      <w:rFonts w:cs="Times New Roman"/>
      <w:i/>
      <w:lang w:val="en-US" w:eastAsia="en-US"/>
    </w:rPr>
  </w:style>
  <w:style w:type="character" w:styleId="757">
    <w:name w:val="Quote Char"/>
    <w:next w:val="757"/>
    <w:link w:val="727"/>
    <w:uiPriority w:val="29"/>
    <w:pPr>
      <w:pBdr/>
      <w:spacing/>
      <w:ind/>
    </w:pPr>
    <w:rPr>
      <w:i/>
    </w:rPr>
  </w:style>
  <w:style w:type="paragraph" w:styleId="758">
    <w:name w:val="Выделенная цитата"/>
    <w:basedOn w:val="727"/>
    <w:next w:val="727"/>
    <w:link w:val="901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cs="Times New Roman"/>
      <w:i/>
      <w:lang w:val="en-US" w:eastAsia="en-US"/>
    </w:rPr>
  </w:style>
  <w:style w:type="character" w:styleId="759">
    <w:name w:val="Intense Quote Char"/>
    <w:next w:val="759"/>
    <w:link w:val="727"/>
    <w:uiPriority w:val="30"/>
    <w:pPr>
      <w:pBdr/>
      <w:spacing/>
      <w:ind/>
    </w:pPr>
    <w:rPr>
      <w:i/>
    </w:rPr>
  </w:style>
  <w:style w:type="character" w:styleId="760">
    <w:name w:val="Header Char"/>
    <w:next w:val="760"/>
    <w:link w:val="902"/>
    <w:uiPriority w:val="99"/>
    <w:pPr>
      <w:pBdr/>
      <w:spacing/>
      <w:ind/>
    </w:pPr>
    <w:rPr>
      <w:lang w:val="ru-RU" w:eastAsia="zh-CN" w:bidi="ar-SA"/>
    </w:rPr>
  </w:style>
  <w:style w:type="character" w:styleId="761">
    <w:name w:val="Footer Char"/>
    <w:next w:val="761"/>
    <w:link w:val="727"/>
    <w:uiPriority w:val="99"/>
    <w:pPr>
      <w:pBdr/>
      <w:spacing/>
      <w:ind/>
    </w:pPr>
  </w:style>
  <w:style w:type="paragraph" w:styleId="762">
    <w:name w:val="Caption1"/>
    <w:next w:val="762"/>
    <w:link w:val="727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  <w:lang w:val="ru-RU" w:eastAsia="zh-CN" w:bidi="ar-SA"/>
    </w:rPr>
  </w:style>
  <w:style w:type="character" w:styleId="763">
    <w:name w:val="Caption Char"/>
    <w:next w:val="763"/>
    <w:link w:val="904"/>
    <w:uiPriority w:val="99"/>
    <w:pPr>
      <w:pBdr/>
      <w:spacing/>
      <w:ind/>
    </w:pPr>
    <w:rPr>
      <w:lang w:val="ru-RU" w:eastAsia="zh-CN" w:bidi="ar-SA"/>
    </w:rPr>
  </w:style>
  <w:style w:type="table" w:styleId="764">
    <w:name w:val="Сетка таблицы"/>
    <w:basedOn w:val="729"/>
    <w:next w:val="764"/>
    <w:link w:val="727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Table Grid Light"/>
    <w:next w:val="765"/>
    <w:link w:val="727"/>
    <w:uiPriority w:val="59"/>
    <w:pPr>
      <w:pBdr/>
      <w:spacing/>
      <w:ind/>
    </w:pPr>
    <w:rPr>
      <w:lang w:val="ru-RU" w:eastAsia="zh-CN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Plain Table 1"/>
    <w:next w:val="766"/>
    <w:link w:val="727"/>
    <w:uiPriority w:val="59"/>
    <w:pPr>
      <w:pBdr/>
      <w:spacing/>
      <w:ind/>
    </w:pPr>
    <w:rPr>
      <w:lang w:val="ru-RU" w:eastAsia="zh-CN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Plain Table 2"/>
    <w:next w:val="767"/>
    <w:link w:val="727"/>
    <w:uiPriority w:val="59"/>
    <w:pPr>
      <w:pBdr/>
      <w:spacing/>
      <w:ind/>
    </w:pPr>
    <w:rPr>
      <w:lang w:val="ru-RU" w:eastAsia="zh-CN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Plain Table 3"/>
    <w:next w:val="768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Plain Table 4"/>
    <w:next w:val="769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Plain Table 5"/>
    <w:next w:val="770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1 Light"/>
    <w:next w:val="771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1 Light - Accent 1"/>
    <w:next w:val="772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1 Light - Accent 2"/>
    <w:next w:val="773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1 Light - Accent 3"/>
    <w:next w:val="774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1 Light - Accent 4"/>
    <w:next w:val="775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1 Light - Accent 5"/>
    <w:next w:val="776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1 Light - Accent 6"/>
    <w:next w:val="777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2"/>
    <w:next w:val="778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2 - Accent 1"/>
    <w:next w:val="779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2 - Accent 2"/>
    <w:next w:val="780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2 - Accent 3"/>
    <w:next w:val="781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2 - Accent 4"/>
    <w:next w:val="782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2 - Accent 5"/>
    <w:next w:val="783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2 - Accent 6"/>
    <w:next w:val="784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3"/>
    <w:next w:val="785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3 - Accent 1"/>
    <w:next w:val="786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3 - Accent 2"/>
    <w:next w:val="787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3 - Accent 3"/>
    <w:next w:val="788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3 - Accent 4"/>
    <w:next w:val="789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3 - Accent 5"/>
    <w:next w:val="790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3 - Accent 6"/>
    <w:next w:val="791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4"/>
    <w:next w:val="792"/>
    <w:link w:val="727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4 - Accent 1"/>
    <w:next w:val="793"/>
    <w:link w:val="727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4 - Accent 2"/>
    <w:next w:val="794"/>
    <w:link w:val="727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4 - Accent 3"/>
    <w:next w:val="795"/>
    <w:link w:val="727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4 - Accent 4"/>
    <w:next w:val="796"/>
    <w:link w:val="727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4 - Accent 5"/>
    <w:next w:val="797"/>
    <w:link w:val="727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4 - Accent 6"/>
    <w:next w:val="798"/>
    <w:link w:val="727"/>
    <w:uiPriority w:val="5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5 Dark"/>
    <w:next w:val="799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5 Dark- Accent 1"/>
    <w:next w:val="800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5 Dark - Accent 2"/>
    <w:next w:val="801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5 Dark - Accent 3"/>
    <w:next w:val="802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5 Dark- Accent 4"/>
    <w:next w:val="803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5 Dark - Accent 5"/>
    <w:next w:val="804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5 Dark - Accent 6"/>
    <w:next w:val="805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6 Colorful"/>
    <w:next w:val="806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6 Colorful - Accent 1"/>
    <w:next w:val="807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6 Colorful - Accent 2"/>
    <w:next w:val="808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6 Colorful - Accent 3"/>
    <w:next w:val="809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6 Colorful - Accent 4"/>
    <w:next w:val="810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6 Colorful - Accent 5"/>
    <w:next w:val="811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6 Colorful - Accent 6"/>
    <w:next w:val="812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7 Colorful"/>
    <w:next w:val="813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7 Colorful - Accent 1"/>
    <w:next w:val="814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7 Colorful - Accent 2"/>
    <w:next w:val="815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7 Colorful - Accent 3"/>
    <w:next w:val="816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7 Colorful - Accent 4"/>
    <w:next w:val="817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7 Colorful - Accent 5"/>
    <w:next w:val="818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7 Colorful - Accent 6"/>
    <w:next w:val="819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1 Light"/>
    <w:next w:val="820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1 Light - Accent 1"/>
    <w:next w:val="821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1 Light - Accent 2"/>
    <w:next w:val="822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1 Light - Accent 3"/>
    <w:next w:val="823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1 Light - Accent 4"/>
    <w:next w:val="824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1 Light - Accent 5"/>
    <w:next w:val="825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1 Light - Accent 6"/>
    <w:next w:val="826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2"/>
    <w:next w:val="827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2 - Accent 1"/>
    <w:next w:val="828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2 - Accent 2"/>
    <w:next w:val="829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2 - Accent 3"/>
    <w:next w:val="830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2 - Accent 4"/>
    <w:next w:val="831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2 - Accent 5"/>
    <w:next w:val="832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2 - Accent 6"/>
    <w:next w:val="833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3"/>
    <w:next w:val="834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3 - Accent 1"/>
    <w:next w:val="835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3 - Accent 2"/>
    <w:next w:val="836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3 - Accent 3"/>
    <w:next w:val="837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3 - Accent 4"/>
    <w:next w:val="838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3 - Accent 5"/>
    <w:next w:val="839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3 - Accent 6"/>
    <w:next w:val="840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4"/>
    <w:next w:val="841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4 - Accent 1"/>
    <w:next w:val="842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4 - Accent 2"/>
    <w:next w:val="843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4 - Accent 3"/>
    <w:next w:val="844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4 - Accent 4"/>
    <w:next w:val="845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4 - Accent 5"/>
    <w:next w:val="846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4 - Accent 6"/>
    <w:next w:val="847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5 Dark"/>
    <w:next w:val="848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5 Dark - Accent 1"/>
    <w:next w:val="849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shd w:val="clear" w:color="4f81bd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5 Dark - Accent 2"/>
    <w:next w:val="850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shd w:val="clear" w:color="d99695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5 Dark - Accent 3"/>
    <w:next w:val="851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shd w:val="clear" w:color="c3d69b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5 Dark - Accent 4"/>
    <w:next w:val="852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shd w:val="clear" w:color="b2a1c6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5 Dark - Accent 5"/>
    <w:next w:val="853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shd w:val="clear" w:color="92ccdc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5 Dark - Accent 6"/>
    <w:next w:val="854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shd w:val="clear" w:color="fac090" w:fill="auto"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6 Colorful"/>
    <w:next w:val="855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6 Colorful - Accent 1"/>
    <w:next w:val="856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6 Colorful - Accent 2"/>
    <w:next w:val="857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6 Colorful - Accent 3"/>
    <w:next w:val="858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6 Colorful - Accent 4"/>
    <w:next w:val="859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6 Colorful - Accent 5"/>
    <w:next w:val="860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6 Colorful - Accent 6"/>
    <w:next w:val="861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7 Colorful"/>
    <w:next w:val="862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7 Colorful - Accent 1"/>
    <w:next w:val="863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7 Colorful - Accent 2"/>
    <w:next w:val="864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7 Colorful - Accent 3"/>
    <w:next w:val="865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7 Colorful - Accent 4"/>
    <w:next w:val="866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7 Colorful - Accent 5"/>
    <w:next w:val="867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7 Colorful - Accent 6"/>
    <w:next w:val="868"/>
    <w:link w:val="727"/>
    <w:uiPriority w:val="99"/>
    <w:pPr>
      <w:pBdr/>
      <w:spacing/>
      <w:ind/>
    </w:pPr>
    <w:rPr>
      <w:lang w:val="ru-RU" w:eastAsia="zh-CN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ned - Accent"/>
    <w:next w:val="869"/>
    <w:link w:val="72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Bordered &amp; Lined - Accent"/>
    <w:next w:val="870"/>
    <w:link w:val="727"/>
    <w:uiPriority w:val="99"/>
    <w:pPr>
      <w:pBdr/>
      <w:spacing/>
      <w:ind/>
    </w:pPr>
    <w:rPr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71">
    <w:name w:val="Гиперссылка"/>
    <w:next w:val="871"/>
    <w:link w:val="727"/>
    <w:pPr>
      <w:pBdr/>
      <w:spacing/>
      <w:ind/>
    </w:pPr>
    <w:rPr>
      <w:color w:val="0000ff"/>
      <w:u w:val="single"/>
    </w:rPr>
  </w:style>
  <w:style w:type="paragraph" w:styleId="872">
    <w:name w:val="Текст сноски"/>
    <w:basedOn w:val="727"/>
    <w:next w:val="872"/>
    <w:link w:val="927"/>
    <w:semiHidden/>
    <w:pPr>
      <w:pBdr/>
      <w:spacing w:after="40"/>
      <w:ind/>
    </w:pPr>
    <w:rPr>
      <w:rFonts w:cs="Times New Roman"/>
      <w:sz w:val="18"/>
      <w:lang w:val="en-US" w:eastAsia="en-US"/>
    </w:rPr>
  </w:style>
  <w:style w:type="character" w:styleId="873">
    <w:name w:val="Footnote Text Char"/>
    <w:next w:val="873"/>
    <w:link w:val="727"/>
    <w:uiPriority w:val="99"/>
    <w:pPr>
      <w:pBdr/>
      <w:spacing/>
      <w:ind/>
    </w:pPr>
    <w:rPr>
      <w:sz w:val="18"/>
    </w:rPr>
  </w:style>
  <w:style w:type="character" w:styleId="874">
    <w:name w:val="Знак сноски"/>
    <w:basedOn w:val="728"/>
    <w:next w:val="874"/>
    <w:link w:val="727"/>
    <w:pPr>
      <w:pBdr/>
      <w:spacing/>
      <w:ind/>
    </w:pPr>
    <w:rPr>
      <w:vertAlign w:val="superscript"/>
    </w:rPr>
  </w:style>
  <w:style w:type="paragraph" w:styleId="875">
    <w:name w:val="Текст концевой сноски"/>
    <w:next w:val="875"/>
    <w:link w:val="876"/>
    <w:uiPriority w:val="99"/>
    <w:semiHidden/>
    <w:unhideWhenUsed/>
    <w:pPr>
      <w:pBdr/>
      <w:spacing/>
      <w:ind/>
    </w:pPr>
    <w:rPr>
      <w:lang w:val="ru-RU" w:eastAsia="zh-CN" w:bidi="ar-SA"/>
    </w:rPr>
  </w:style>
  <w:style w:type="character" w:styleId="876">
    <w:name w:val="Текст концевой сноски Знак"/>
    <w:next w:val="876"/>
    <w:link w:val="875"/>
    <w:uiPriority w:val="99"/>
    <w:semiHidden/>
    <w:pPr>
      <w:pBdr/>
      <w:spacing/>
      <w:ind/>
    </w:pPr>
    <w:rPr>
      <w:lang w:val="ru-RU" w:eastAsia="zh-CN" w:bidi="ar-SA"/>
    </w:rPr>
  </w:style>
  <w:style w:type="character" w:styleId="877">
    <w:name w:val="Знак концевой сноски"/>
    <w:next w:val="877"/>
    <w:link w:val="727"/>
    <w:uiPriority w:val="99"/>
    <w:semiHidden/>
    <w:unhideWhenUsed/>
    <w:pPr>
      <w:pBdr/>
      <w:spacing/>
      <w:ind/>
    </w:pPr>
    <w:rPr>
      <w:vertAlign w:val="superscript"/>
    </w:rPr>
  </w:style>
  <w:style w:type="paragraph" w:styleId="878">
    <w:name w:val="Оглавление 1"/>
    <w:basedOn w:val="727"/>
    <w:next w:val="727"/>
    <w:link w:val="727"/>
    <w:pPr>
      <w:pBdr/>
      <w:spacing w:after="57"/>
      <w:ind/>
    </w:pPr>
  </w:style>
  <w:style w:type="paragraph" w:styleId="879">
    <w:name w:val="Оглавление 2"/>
    <w:basedOn w:val="727"/>
    <w:next w:val="727"/>
    <w:link w:val="727"/>
    <w:pPr>
      <w:pBdr/>
      <w:spacing w:after="57"/>
      <w:ind w:left="283"/>
    </w:pPr>
  </w:style>
  <w:style w:type="paragraph" w:styleId="880">
    <w:name w:val="Оглавление 3"/>
    <w:basedOn w:val="727"/>
    <w:next w:val="727"/>
    <w:link w:val="727"/>
    <w:pPr>
      <w:pBdr/>
      <w:spacing w:after="57"/>
      <w:ind w:left="567"/>
    </w:pPr>
  </w:style>
  <w:style w:type="paragraph" w:styleId="881">
    <w:name w:val="Оглавление 4"/>
    <w:basedOn w:val="727"/>
    <w:next w:val="727"/>
    <w:link w:val="727"/>
    <w:pPr>
      <w:pBdr/>
      <w:spacing w:after="57"/>
      <w:ind w:left="850"/>
    </w:pPr>
  </w:style>
  <w:style w:type="paragraph" w:styleId="882">
    <w:name w:val="Оглавление 5"/>
    <w:basedOn w:val="727"/>
    <w:next w:val="727"/>
    <w:link w:val="727"/>
    <w:pPr>
      <w:pBdr/>
      <w:spacing w:after="57"/>
      <w:ind w:left="1134"/>
    </w:pPr>
  </w:style>
  <w:style w:type="paragraph" w:styleId="883">
    <w:name w:val="Оглавление 6"/>
    <w:basedOn w:val="727"/>
    <w:next w:val="727"/>
    <w:link w:val="727"/>
    <w:pPr>
      <w:pBdr/>
      <w:spacing w:after="57"/>
      <w:ind w:left="1417"/>
    </w:pPr>
  </w:style>
  <w:style w:type="paragraph" w:styleId="884">
    <w:name w:val="Оглавление 7"/>
    <w:basedOn w:val="727"/>
    <w:next w:val="727"/>
    <w:link w:val="727"/>
    <w:pPr>
      <w:pBdr/>
      <w:spacing w:after="57"/>
      <w:ind w:left="1701"/>
    </w:pPr>
  </w:style>
  <w:style w:type="paragraph" w:styleId="885">
    <w:name w:val="Оглавление 8"/>
    <w:basedOn w:val="727"/>
    <w:next w:val="727"/>
    <w:link w:val="727"/>
    <w:pPr>
      <w:pBdr/>
      <w:spacing w:after="57"/>
      <w:ind w:left="1984"/>
    </w:pPr>
  </w:style>
  <w:style w:type="paragraph" w:styleId="886">
    <w:name w:val="Оглавление 9"/>
    <w:basedOn w:val="727"/>
    <w:next w:val="727"/>
    <w:link w:val="727"/>
    <w:pPr>
      <w:pBdr/>
      <w:spacing w:after="57"/>
      <w:ind w:left="2268"/>
    </w:pPr>
  </w:style>
  <w:style w:type="paragraph" w:styleId="887">
    <w:name w:val="Заголовок оглавления"/>
    <w:next w:val="887"/>
    <w:link w:val="727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200" w:line="276" w:lineRule="auto"/>
      <w:ind/>
    </w:pPr>
    <w:rPr>
      <w:sz w:val="22"/>
      <w:szCs w:val="22"/>
      <w:lang w:val="uk-UA" w:eastAsia="en-US" w:bidi="ar-SA"/>
    </w:rPr>
  </w:style>
  <w:style w:type="paragraph" w:styleId="888">
    <w:name w:val="Перечень рисунков"/>
    <w:next w:val="888"/>
    <w:link w:val="727"/>
    <w:uiPriority w:val="99"/>
    <w:unhideWhenUsed/>
    <w:pPr>
      <w:pBdr/>
      <w:spacing/>
      <w:ind/>
    </w:pPr>
    <w:rPr>
      <w:lang w:val="ru-RU" w:eastAsia="zh-CN" w:bidi="ar-SA"/>
    </w:rPr>
  </w:style>
  <w:style w:type="character" w:styleId="889">
    <w:name w:val="Заголовок 1 Знак"/>
    <w:basedOn w:val="728"/>
    <w:next w:val="889"/>
    <w:link w:val="732"/>
    <w:pPr>
      <w:pBdr/>
      <w:spacing/>
      <w:ind/>
    </w:pPr>
    <w:rPr>
      <w:rFonts w:ascii="Arial" w:hAnsi="Arial" w:eastAsia="Arial"/>
      <w:sz w:val="40"/>
      <w:szCs w:val="40"/>
    </w:rPr>
  </w:style>
  <w:style w:type="character" w:styleId="890">
    <w:name w:val="Заголовок 2 Знак"/>
    <w:basedOn w:val="728"/>
    <w:next w:val="890"/>
    <w:link w:val="734"/>
    <w:pPr>
      <w:pBdr/>
      <w:spacing/>
      <w:ind/>
    </w:pPr>
    <w:rPr>
      <w:rFonts w:ascii="Arial" w:hAnsi="Arial" w:eastAsia="Arial"/>
      <w:sz w:val="34"/>
    </w:rPr>
  </w:style>
  <w:style w:type="character" w:styleId="891">
    <w:name w:val="Заголовок 3 Знак"/>
    <w:basedOn w:val="728"/>
    <w:next w:val="891"/>
    <w:link w:val="736"/>
    <w:pPr>
      <w:pBdr/>
      <w:spacing/>
      <w:ind/>
    </w:pPr>
    <w:rPr>
      <w:rFonts w:ascii="Arial" w:hAnsi="Arial" w:eastAsia="Arial"/>
      <w:sz w:val="30"/>
      <w:szCs w:val="30"/>
    </w:rPr>
  </w:style>
  <w:style w:type="character" w:styleId="892">
    <w:name w:val="Заголовок 4 Знак"/>
    <w:basedOn w:val="728"/>
    <w:next w:val="892"/>
    <w:link w:val="738"/>
    <w:pPr>
      <w:pBdr/>
      <w:spacing/>
      <w:ind/>
    </w:pPr>
    <w:rPr>
      <w:rFonts w:ascii="Arial" w:hAnsi="Arial" w:eastAsia="Arial"/>
      <w:b/>
      <w:bCs/>
      <w:sz w:val="26"/>
      <w:szCs w:val="26"/>
    </w:rPr>
  </w:style>
  <w:style w:type="character" w:styleId="893">
    <w:name w:val="Заголовок 5 Знак"/>
    <w:basedOn w:val="728"/>
    <w:next w:val="893"/>
    <w:link w:val="740"/>
    <w:pPr>
      <w:pBdr/>
      <w:spacing/>
      <w:ind/>
    </w:pPr>
    <w:rPr>
      <w:rFonts w:ascii="Arial" w:hAnsi="Arial" w:eastAsia="Arial"/>
      <w:b/>
      <w:bCs/>
      <w:sz w:val="24"/>
      <w:szCs w:val="24"/>
    </w:rPr>
  </w:style>
  <w:style w:type="character" w:styleId="894">
    <w:name w:val="Заголовок 6 Знак"/>
    <w:basedOn w:val="728"/>
    <w:next w:val="894"/>
    <w:link w:val="742"/>
    <w:pPr>
      <w:pBdr/>
      <w:spacing/>
      <w:ind/>
    </w:pPr>
    <w:rPr>
      <w:rFonts w:ascii="Arial" w:hAnsi="Arial" w:eastAsia="Arial"/>
      <w:b/>
      <w:bCs/>
      <w:sz w:val="22"/>
      <w:szCs w:val="22"/>
    </w:rPr>
  </w:style>
  <w:style w:type="character" w:styleId="895">
    <w:name w:val="Заголовок 7 Знак"/>
    <w:basedOn w:val="728"/>
    <w:next w:val="895"/>
    <w:link w:val="744"/>
    <w:pPr>
      <w:pBdr/>
      <w:spacing/>
      <w:ind/>
    </w:pPr>
    <w:rPr>
      <w:rFonts w:ascii="Arial" w:hAnsi="Arial" w:eastAsia="Arial"/>
      <w:b/>
      <w:bCs/>
      <w:i/>
      <w:iCs/>
      <w:sz w:val="22"/>
      <w:szCs w:val="22"/>
    </w:rPr>
  </w:style>
  <w:style w:type="character" w:styleId="896">
    <w:name w:val="Заголовок 8 Знак"/>
    <w:basedOn w:val="728"/>
    <w:next w:val="896"/>
    <w:link w:val="746"/>
    <w:pPr>
      <w:pBdr/>
      <w:spacing/>
      <w:ind/>
    </w:pPr>
    <w:rPr>
      <w:rFonts w:ascii="Arial" w:hAnsi="Arial" w:eastAsia="Arial"/>
      <w:i/>
      <w:iCs/>
      <w:sz w:val="22"/>
      <w:szCs w:val="22"/>
    </w:rPr>
  </w:style>
  <w:style w:type="character" w:styleId="897">
    <w:name w:val="Заголовок 9 Знак"/>
    <w:basedOn w:val="728"/>
    <w:next w:val="897"/>
    <w:link w:val="748"/>
    <w:pPr>
      <w:pBdr/>
      <w:spacing/>
      <w:ind/>
    </w:pPr>
    <w:rPr>
      <w:rFonts w:ascii="Arial" w:hAnsi="Arial" w:eastAsia="Arial"/>
      <w:i/>
      <w:iCs/>
      <w:sz w:val="21"/>
      <w:szCs w:val="21"/>
    </w:rPr>
  </w:style>
  <w:style w:type="character" w:styleId="898">
    <w:name w:val="Название Знак"/>
    <w:basedOn w:val="728"/>
    <w:next w:val="898"/>
    <w:link w:val="752"/>
    <w:pPr>
      <w:pBdr/>
      <w:spacing/>
      <w:ind/>
    </w:pPr>
    <w:rPr>
      <w:sz w:val="48"/>
      <w:szCs w:val="48"/>
    </w:rPr>
  </w:style>
  <w:style w:type="character" w:styleId="899">
    <w:name w:val="Подзаголовок Знак"/>
    <w:basedOn w:val="728"/>
    <w:next w:val="899"/>
    <w:link w:val="754"/>
    <w:pPr>
      <w:pBdr/>
      <w:spacing/>
      <w:ind/>
    </w:pPr>
    <w:rPr>
      <w:sz w:val="24"/>
      <w:szCs w:val="24"/>
    </w:rPr>
  </w:style>
  <w:style w:type="character" w:styleId="900">
    <w:name w:val="Цитата 2 Знак"/>
    <w:next w:val="900"/>
    <w:link w:val="756"/>
    <w:pPr>
      <w:pBdr/>
      <w:spacing/>
      <w:ind/>
    </w:pPr>
    <w:rPr>
      <w:i/>
    </w:rPr>
  </w:style>
  <w:style w:type="character" w:styleId="901">
    <w:name w:val="Выделенная цитата Знак"/>
    <w:next w:val="901"/>
    <w:link w:val="758"/>
    <w:pPr>
      <w:pBdr/>
      <w:spacing/>
      <w:ind/>
    </w:pPr>
    <w:rPr>
      <w:i/>
    </w:rPr>
  </w:style>
  <w:style w:type="paragraph" w:styleId="902">
    <w:name w:val="Header1"/>
    <w:basedOn w:val="727"/>
    <w:next w:val="902"/>
    <w:link w:val="903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03">
    <w:name w:val="Верхний колонтитул Знак"/>
    <w:basedOn w:val="728"/>
    <w:next w:val="903"/>
    <w:link w:val="902"/>
    <w:pPr>
      <w:pBdr/>
      <w:spacing/>
      <w:ind/>
    </w:pPr>
  </w:style>
  <w:style w:type="paragraph" w:styleId="904">
    <w:name w:val="Footer1"/>
    <w:basedOn w:val="727"/>
    <w:next w:val="904"/>
    <w:link w:val="905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05">
    <w:name w:val="Нижний колонтитул Знак"/>
    <w:basedOn w:val="728"/>
    <w:next w:val="905"/>
    <w:link w:val="904"/>
    <w:pPr>
      <w:pBdr/>
      <w:spacing/>
      <w:ind/>
    </w:pPr>
  </w:style>
  <w:style w:type="table" w:styleId="906">
    <w:name w:val="Lined"/>
    <w:basedOn w:val="729"/>
    <w:next w:val="906"/>
    <w:link w:val="727"/>
    <w:pPr>
      <w:pBdr/>
      <w:spacing/>
      <w:ind/>
    </w:pPr>
    <w:rPr>
      <w:color w:val="404040"/>
      <w:lang w:eastAsia="uk-U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ned - Accent 1"/>
    <w:basedOn w:val="729"/>
    <w:next w:val="907"/>
    <w:link w:val="727"/>
    <w:pPr>
      <w:pBdr/>
      <w:spacing/>
      <w:ind/>
    </w:pPr>
    <w:rPr>
      <w:color w:val="404040"/>
      <w:lang w:eastAsia="uk-U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ned - Accent 2"/>
    <w:basedOn w:val="729"/>
    <w:next w:val="908"/>
    <w:link w:val="727"/>
    <w:pPr>
      <w:pBdr/>
      <w:spacing/>
      <w:ind/>
    </w:pPr>
    <w:rPr>
      <w:color w:val="404040"/>
      <w:lang w:eastAsia="uk-U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ned - Accent 3"/>
    <w:basedOn w:val="729"/>
    <w:next w:val="909"/>
    <w:link w:val="727"/>
    <w:pPr>
      <w:pBdr/>
      <w:spacing/>
      <w:ind/>
    </w:pPr>
    <w:rPr>
      <w:color w:val="404040"/>
      <w:lang w:eastAsia="uk-U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ned - Accent 4"/>
    <w:basedOn w:val="729"/>
    <w:next w:val="910"/>
    <w:link w:val="727"/>
    <w:pPr>
      <w:pBdr/>
      <w:spacing/>
      <w:ind/>
    </w:pPr>
    <w:rPr>
      <w:color w:val="404040"/>
      <w:lang w:eastAsia="uk-U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ned - Accent 5"/>
    <w:basedOn w:val="729"/>
    <w:next w:val="911"/>
    <w:link w:val="727"/>
    <w:pPr>
      <w:pBdr/>
      <w:spacing/>
      <w:ind/>
    </w:pPr>
    <w:rPr>
      <w:color w:val="404040"/>
      <w:lang w:eastAsia="uk-U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ned - Accent 6"/>
    <w:basedOn w:val="729"/>
    <w:next w:val="912"/>
    <w:link w:val="727"/>
    <w:pPr>
      <w:pBdr/>
      <w:spacing/>
      <w:ind/>
    </w:pPr>
    <w:rPr>
      <w:color w:val="404040"/>
      <w:lang w:eastAsia="uk-U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Bordered"/>
    <w:basedOn w:val="729"/>
    <w:next w:val="913"/>
    <w:link w:val="727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Bordered - Accent 1"/>
    <w:basedOn w:val="729"/>
    <w:next w:val="914"/>
    <w:link w:val="727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Bordered - Accent 2"/>
    <w:basedOn w:val="729"/>
    <w:next w:val="915"/>
    <w:link w:val="727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Bordered - Accent 3"/>
    <w:basedOn w:val="729"/>
    <w:next w:val="916"/>
    <w:link w:val="727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Bordered - Accent 4"/>
    <w:basedOn w:val="729"/>
    <w:next w:val="917"/>
    <w:link w:val="727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Bordered - Accent 5"/>
    <w:basedOn w:val="729"/>
    <w:next w:val="918"/>
    <w:link w:val="727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Bordered - Accent 6"/>
    <w:basedOn w:val="729"/>
    <w:next w:val="919"/>
    <w:link w:val="727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Bordered &amp; Lined"/>
    <w:basedOn w:val="729"/>
    <w:next w:val="920"/>
    <w:link w:val="727"/>
    <w:pPr>
      <w:pBdr/>
      <w:spacing/>
      <w:ind/>
    </w:pPr>
    <w:rPr>
      <w:color w:val="404040"/>
      <w:lang w:eastAsia="uk-U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Bordered &amp; Lined - Accent 1"/>
    <w:basedOn w:val="729"/>
    <w:next w:val="921"/>
    <w:link w:val="727"/>
    <w:pPr>
      <w:pBdr/>
      <w:spacing/>
      <w:ind/>
    </w:pPr>
    <w:rPr>
      <w:color w:val="404040"/>
      <w:lang w:eastAsia="uk-U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Bordered &amp; Lined - Accent 2"/>
    <w:basedOn w:val="729"/>
    <w:next w:val="922"/>
    <w:link w:val="727"/>
    <w:pPr>
      <w:pBdr/>
      <w:spacing/>
      <w:ind/>
    </w:pPr>
    <w:rPr>
      <w:color w:val="404040"/>
      <w:lang w:eastAsia="uk-U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Bordered &amp; Lined - Accent 3"/>
    <w:basedOn w:val="729"/>
    <w:next w:val="923"/>
    <w:link w:val="727"/>
    <w:pPr>
      <w:pBdr/>
      <w:spacing/>
      <w:ind/>
    </w:pPr>
    <w:rPr>
      <w:color w:val="404040"/>
      <w:lang w:eastAsia="uk-U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Bordered &amp; Lined - Accent 4"/>
    <w:basedOn w:val="729"/>
    <w:next w:val="924"/>
    <w:link w:val="727"/>
    <w:pPr>
      <w:pBdr/>
      <w:spacing/>
      <w:ind/>
    </w:pPr>
    <w:rPr>
      <w:color w:val="404040"/>
      <w:lang w:eastAsia="uk-U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Bordered &amp; Lined - Accent 5"/>
    <w:basedOn w:val="729"/>
    <w:next w:val="925"/>
    <w:link w:val="727"/>
    <w:pPr>
      <w:pBdr/>
      <w:spacing/>
      <w:ind/>
    </w:pPr>
    <w:rPr>
      <w:color w:val="404040"/>
      <w:lang w:eastAsia="uk-U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Bordered &amp; Lined - Accent 6"/>
    <w:basedOn w:val="729"/>
    <w:next w:val="926"/>
    <w:link w:val="727"/>
    <w:pPr>
      <w:pBdr/>
      <w:spacing/>
      <w:ind/>
    </w:pPr>
    <w:rPr>
      <w:color w:val="404040"/>
      <w:lang w:eastAsia="uk-U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27">
    <w:name w:val="Текст сноски Знак"/>
    <w:next w:val="927"/>
    <w:link w:val="872"/>
    <w:pPr>
      <w:pBdr/>
      <w:spacing/>
      <w:ind/>
    </w:pPr>
    <w:rPr>
      <w:sz w:val="18"/>
    </w:rPr>
  </w:style>
  <w:style w:type="paragraph" w:styleId="928">
    <w:name w:val="Обычный1"/>
    <w:next w:val="928"/>
    <w:link w:val="727"/>
    <w:pPr>
      <w:pBdr/>
      <w:spacing/>
      <w:ind/>
    </w:pPr>
    <w:rPr>
      <w:rFonts w:ascii="Times New Roman" w:hAnsi="Times New Roman" w:eastAsia="Times New Roman"/>
      <w:lang w:val="ru-RU" w:eastAsia="zh-CN" w:bidi="ar-SA"/>
    </w:rPr>
  </w:style>
  <w:style w:type="paragraph" w:styleId="929">
    <w:name w:val="Текст выноски"/>
    <w:basedOn w:val="727"/>
    <w:next w:val="929"/>
    <w:link w:val="930"/>
    <w:semiHidden/>
    <w:pPr>
      <w:pBdr/>
      <w:spacing/>
      <w:ind/>
    </w:pPr>
    <w:rPr>
      <w:rFonts w:ascii="Segoe UI" w:hAnsi="Segoe UI"/>
      <w:sz w:val="18"/>
      <w:szCs w:val="18"/>
    </w:rPr>
  </w:style>
  <w:style w:type="character" w:styleId="930">
    <w:name w:val="Текст выноски Знак"/>
    <w:basedOn w:val="728"/>
    <w:next w:val="930"/>
    <w:link w:val="929"/>
    <w:semiHidden/>
    <w:pPr>
      <w:pBdr/>
      <w:spacing/>
      <w:ind/>
    </w:pPr>
    <w:rPr>
      <w:rFonts w:ascii="Segoe UI" w:hAnsi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СТАЛЬНИЧЕНКО Юрій Валерійович</cp:lastModifiedBy>
  <cp:revision>11</cp:revision>
  <dcterms:created xsi:type="dcterms:W3CDTF">2024-11-05T14:47:00Z</dcterms:created>
  <dcterms:modified xsi:type="dcterms:W3CDTF">2024-12-21T16:20:07Z</dcterms:modified>
  <cp:version>786432</cp:version>
</cp:coreProperties>
</file>