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51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0"/>
          <w:szCs w:val="20"/>
          <w:highlight w:val="none"/>
          <w:lang w:bidi="en-US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</w:rPr>
      </w:r>
    </w:p>
    <w:p>
      <w:pPr>
        <w:pStyle w:val="751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bidi="en-US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lang w:bidi="en-US"/>
        </w:rPr>
        <w:t xml:space="preserve">МЕНСЬКА МІСЬКА РАДА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bidi="en-US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bidi="en-US"/>
        </w:rPr>
      </w:r>
    </w:p>
    <w:p>
      <w:pPr>
        <w:pStyle w:val="751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16"/>
          <w:szCs w:val="16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16"/>
          <w:szCs w:val="16"/>
          <w:highlight w:val="none"/>
          <w:lang w:bidi="en-US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16"/>
          <w:szCs w:val="16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16"/>
          <w:szCs w:val="16"/>
          <w:highlight w:val="none"/>
        </w:rPr>
      </w:r>
    </w:p>
    <w:p>
      <w:pPr>
        <w:pStyle w:val="751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color w:val="000000" w:themeColor="text1"/>
        </w:rPr>
      </w:r>
      <w:bookmarkStart w:id="5" w:name="_Hlk82170484"/>
      <w:r>
        <w:rPr>
          <w:rFonts w:ascii="Times New Roman" w:hAnsi="Times New Roman" w:eastAsia="Times New Roman" w:cs="Times New Roman"/>
          <w:b/>
          <w:color w:val="000000" w:themeColor="text1"/>
          <w:sz w:val="28"/>
          <w:lang w:bidi="en-US"/>
        </w:rPr>
        <w:t xml:space="preserve">(п’ятдесят шоста сесія восьмого скликання) </w:t>
      </w:r>
      <w:bookmarkEnd w:id="5"/>
      <w:r>
        <w:rPr>
          <w:rFonts w:ascii="Times New Roman" w:hAnsi="Times New Roman" w:eastAsia="Times New Roman" w:cs="Times New Roman"/>
          <w:color w:val="000000"/>
        </w:rPr>
      </w:r>
      <w:r>
        <w:rPr>
          <w:rFonts w:ascii="Times New Roman" w:hAnsi="Times New Roman" w:eastAsia="Times New Roman" w:cs="Times New Roman"/>
          <w:color w:val="000000"/>
        </w:rPr>
      </w:r>
    </w:p>
    <w:p>
      <w:pPr>
        <w:pStyle w:val="751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Lucida Sans Unicode" w:cs="Mangal"/>
          <w:color w:val="000000"/>
          <w:highlight w:val="none"/>
          <w:lang w:eastAsia="hi-IN" w:bidi="hi-IN"/>
        </w:rPr>
      </w:pPr>
      <w:r>
        <w:rPr>
          <w:rFonts w:ascii="Times New Roman" w:hAnsi="Times New Roman" w:eastAsia="Lucida Sans Unicode" w:cs="Mangal"/>
          <w:b/>
          <w:color w:val="000000" w:themeColor="text1"/>
          <w:sz w:val="28"/>
          <w:szCs w:val="28"/>
          <w:lang w:eastAsia="hi-IN" w:bidi="hi-IN"/>
        </w:rPr>
        <w:t xml:space="preserve"> РІШЕННЯ</w:t>
      </w:r>
      <w:r>
        <w:rPr>
          <w:rFonts w:ascii="Times New Roman" w:hAnsi="Times New Roman" w:eastAsia="Lucida Sans Unicode" w:cs="Mangal"/>
          <w:color w:val="000000"/>
          <w:highlight w:val="none"/>
          <w:lang w:eastAsia="hi-IN" w:bidi="hi-IN"/>
        </w:rPr>
      </w:r>
      <w:r>
        <w:rPr>
          <w:rFonts w:ascii="Times New Roman" w:hAnsi="Times New Roman" w:eastAsia="Lucida Sans Unicode" w:cs="Mangal"/>
          <w:color w:val="000000"/>
          <w:highlight w:val="none"/>
          <w:lang w:eastAsia="hi-IN" w:bidi="hi-IN"/>
        </w:rPr>
      </w:r>
    </w:p>
    <w:p>
      <w:pPr>
        <w:pStyle w:val="769"/>
        <w:pBdr/>
        <w:spacing/>
        <w:ind w:firstLine="708"/>
        <w:jc w:val="both"/>
        <w:rPr>
          <w:rFonts w:ascii="Times New Roman" w:hAnsi="Times New Roman"/>
          <w:sz w:val="28"/>
          <w:szCs w:val="28"/>
          <w14:ligatures w14:val="none"/>
        </w:rPr>
      </w:pPr>
      <w:r>
        <w:rPr>
          <w:rFonts w:ascii="Times New Roman" w:hAnsi="Times New Roman"/>
          <w:sz w:val="28"/>
          <w:szCs w:val="28"/>
          <w:lang w:bidi="en-US"/>
        </w:rPr>
      </w:r>
      <w:r>
        <w:rPr>
          <w:rFonts w:ascii="Times New Roman" w:hAnsi="Times New Roman"/>
          <w:sz w:val="28"/>
          <w:szCs w:val="28"/>
          <w14:ligatures w14:val="none"/>
        </w:rPr>
      </w:r>
      <w:r>
        <w:rPr>
          <w:rFonts w:ascii="Times New Roman" w:hAnsi="Times New Roman"/>
          <w:sz w:val="28"/>
          <w:szCs w:val="28"/>
          <w14:ligatures w14:val="none"/>
        </w:rPr>
      </w:r>
    </w:p>
    <w:p>
      <w:pPr>
        <w:pStyle w:val="769"/>
        <w:pBdr/>
        <w:tabs>
          <w:tab w:val="left" w:leader="none" w:pos="0"/>
          <w:tab w:val="left" w:leader="none" w:pos="3544"/>
          <w:tab w:val="left" w:leader="none" w:pos="4535"/>
          <w:tab w:val="left" w:leader="none" w:pos="7370"/>
        </w:tabs>
        <w:spacing/>
        <w:ind w:firstLine="0"/>
        <w:jc w:val="both"/>
        <w:rPr>
          <w:rFonts w:ascii="Times New Roman" w:hAnsi="Times New Roman" w:eastAsia="Lucida Sans Unicode" w:cs="Mangal"/>
          <w:b w:val="0"/>
          <w:bCs w:val="0"/>
          <w:color w:val="000000"/>
        </w:rPr>
      </w:pPr>
      <w:r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lang w:eastAsia="hi-IN" w:bidi="hi-IN"/>
        </w:rPr>
        <w:t xml:space="preserve">19</w:t>
      </w:r>
      <w:r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lang w:eastAsia="hi-IN" w:bidi="hi-IN"/>
        </w:rPr>
        <w:t xml:space="preserve"> грудня 2024 року</w:t>
        <w:tab/>
      </w:r>
      <w:r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lang w:eastAsia="hi-IN" w:bidi="hi-IN"/>
        </w:rPr>
        <w:t xml:space="preserve">м. </w:t>
      </w:r>
      <w:r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lang w:eastAsia="hi-IN" w:bidi="hi-IN"/>
        </w:rPr>
        <w:t xml:space="preserve">Мена</w:t>
        <w:tab/>
        <w:tab/>
      </w:r>
      <w:r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lang w:eastAsia="hi-IN" w:bidi="hi-IN"/>
        </w:rPr>
        <w:t xml:space="preserve">№ 726</w:t>
      </w:r>
      <w:r>
        <w:rPr>
          <w:rFonts w:ascii="Times New Roman" w:hAnsi="Times New Roman" w:eastAsia="Lucida Sans Unicode" w:cs="Mangal"/>
          <w:b w:val="0"/>
          <w:bCs w:val="0"/>
          <w:color w:val="000000"/>
        </w:rPr>
      </w:r>
      <w:r>
        <w:rPr>
          <w:rFonts w:ascii="Times New Roman" w:hAnsi="Times New Roman" w:eastAsia="Lucida Sans Unicode" w:cs="Mangal"/>
          <w:b w:val="0"/>
          <w:bCs w:val="0"/>
          <w:color w:val="000000"/>
        </w:rPr>
      </w:r>
    </w:p>
    <w:p>
      <w:pPr>
        <w:pStyle w:val="928"/>
        <w:pBdr/>
        <w:spacing/>
        <w:ind/>
        <w:rPr>
          <w:rFonts w:eastAsia="Droid Sans"/>
          <w:lang w:val="ru-RU"/>
        </w:rPr>
      </w:pPr>
      <w:r>
        <w:rPr>
          <w:rFonts w:eastAsia="Droid Sans"/>
          <w:lang w:val="ru-RU"/>
        </w:rPr>
      </w:r>
      <w:r>
        <w:rPr>
          <w:rFonts w:eastAsia="Droid Sans"/>
          <w:lang w:val="ru-RU"/>
        </w:rPr>
      </w:r>
      <w:r>
        <w:rPr>
          <w:rFonts w:eastAsia="Droid Sans"/>
          <w:lang w:val="ru-RU"/>
        </w:rPr>
      </w:r>
    </w:p>
    <w:p>
      <w:pPr>
        <w:pStyle w:val="747"/>
        <w:pBdr/>
        <w:tabs>
          <w:tab w:val="left" w:leader="none" w:pos="567"/>
          <w:tab w:val="left" w:leader="none" w:pos="7370"/>
        </w:tabs>
        <w:spacing/>
        <w:ind w:right="0" w:firstLine="0" w:left="0"/>
        <w:jc w:val="both"/>
        <w:rPr>
          <w:rFonts w:ascii="Times New Roman" w:hAnsi="Times New Roman" w:eastAsia="Droid Sans"/>
          <w:b/>
          <w:sz w:val="28"/>
          <w:szCs w:val="28"/>
          <w:lang w:eastAsia="hi-IN" w:bidi="hi-IN"/>
        </w:rPr>
      </w:pPr>
      <w:r>
        <w:rPr>
          <w:rFonts w:ascii="Times New Roman" w:hAnsi="Times New Roman" w:eastAsia="Droid Sans"/>
          <w:b/>
          <w:sz w:val="28"/>
          <w:szCs w:val="28"/>
          <w:lang w:eastAsia="hi-IN" w:bidi="hi-IN"/>
        </w:rPr>
        <w:t xml:space="preserve">Про затвердження Програми «Управлінн</w:t>
      </w:r>
      <w:r>
        <w:rPr>
          <w:rFonts w:ascii="Times New Roman" w:hAnsi="Times New Roman" w:eastAsia="Droid Sans"/>
          <w:b/>
          <w:sz w:val="28"/>
          <w:szCs w:val="28"/>
          <w:lang w:eastAsia="hi-IN" w:bidi="hi-IN"/>
        </w:rPr>
        <w:t xml:space="preserve">я майном комунальної власності</w:t>
      </w:r>
      <w:r>
        <w:rPr>
          <w:rFonts w:ascii="Times New Roman" w:hAnsi="Times New Roman" w:eastAsia="Droid Sans"/>
          <w:b/>
          <w:sz w:val="28"/>
          <w:szCs w:val="28"/>
          <w:lang w:eastAsia="hi-IN" w:bidi="hi-IN"/>
        </w:rPr>
        <w:t xml:space="preserve"> Менської місько</w:t>
      </w:r>
      <w:r>
        <w:rPr>
          <w:rFonts w:ascii="Times New Roman" w:hAnsi="Times New Roman" w:eastAsia="Droid Sans"/>
          <w:b/>
          <w:sz w:val="28"/>
          <w:szCs w:val="28"/>
          <w:lang w:eastAsia="hi-IN" w:bidi="hi-IN"/>
        </w:rPr>
        <w:t xml:space="preserve">ї територіальної громади на 2025-2027</w:t>
      </w:r>
      <w:r>
        <w:rPr>
          <w:rFonts w:ascii="Times New Roman" w:hAnsi="Times New Roman" w:eastAsia="Droid Sans"/>
          <w:b/>
          <w:sz w:val="28"/>
          <w:szCs w:val="28"/>
          <w:lang w:eastAsia="hi-IN" w:bidi="hi-IN"/>
        </w:rPr>
        <w:t xml:space="preserve"> роки»</w:t>
      </w:r>
      <w:r>
        <w:rPr>
          <w:rFonts w:ascii="Times New Roman" w:hAnsi="Times New Roman" w:eastAsia="Droid Sans"/>
          <w:b/>
          <w:sz w:val="28"/>
          <w:szCs w:val="28"/>
          <w:lang w:eastAsia="hi-IN" w:bidi="hi-IN"/>
        </w:rPr>
      </w:r>
      <w:r>
        <w:rPr>
          <w:rFonts w:ascii="Times New Roman" w:hAnsi="Times New Roman" w:eastAsia="Droid Sans"/>
          <w:b/>
          <w:sz w:val="28"/>
          <w:szCs w:val="28"/>
          <w:lang w:eastAsia="hi-IN" w:bidi="hi-IN"/>
        </w:rPr>
      </w:r>
    </w:p>
    <w:p>
      <w:pPr>
        <w:pStyle w:val="747"/>
        <w:pBdr/>
        <w:tabs>
          <w:tab w:val="left" w:leader="none" w:pos="567"/>
        </w:tabs>
        <w:spacing/>
        <w:ind/>
        <w:jc w:val="both"/>
        <w:rPr>
          <w:rFonts w:ascii="Times New Roman" w:hAnsi="Times New Roman" w:eastAsia="Droid Sans"/>
          <w:sz w:val="28"/>
          <w:szCs w:val="28"/>
          <w:lang w:eastAsia="hi-IN" w:bidi="hi-IN"/>
        </w:rPr>
      </w:pPr>
      <w:r>
        <w:rPr>
          <w:rFonts w:ascii="Times New Roman" w:hAnsi="Times New Roman" w:eastAsia="Droid Sans"/>
          <w:sz w:val="28"/>
          <w:szCs w:val="28"/>
          <w:lang w:eastAsia="hi-IN" w:bidi="hi-IN"/>
        </w:rPr>
        <w:tab/>
      </w:r>
      <w:r>
        <w:rPr>
          <w:rFonts w:eastAsia="Droid Sans"/>
          <w:sz w:val="28"/>
          <w:szCs w:val="28"/>
          <w:lang w:eastAsia="hi-IN" w:bidi="hi-IN"/>
        </w:rPr>
        <w:tab/>
      </w:r>
      <w:r>
        <w:rPr>
          <w:rFonts w:ascii="Times New Roman" w:hAnsi="Times New Roman" w:eastAsia="Droid Sans"/>
          <w:sz w:val="28"/>
          <w:szCs w:val="28"/>
          <w:lang w:eastAsia="hi-IN" w:bidi="hi-IN"/>
        </w:rPr>
      </w:r>
      <w:r>
        <w:rPr>
          <w:rFonts w:ascii="Times New Roman" w:hAnsi="Times New Roman" w:eastAsia="Droid Sans"/>
          <w:sz w:val="28"/>
          <w:szCs w:val="28"/>
          <w:lang w:eastAsia="hi-IN" w:bidi="hi-IN"/>
        </w:rPr>
      </w:r>
    </w:p>
    <w:p>
      <w:pPr>
        <w:pStyle w:val="769"/>
        <w:suppressLineNumbers w:val="false"/>
        <w:pBdr/>
        <w:spacing/>
        <w:ind w:firstLine="567"/>
        <w:jc w:val="both"/>
        <w:rPr>
          <w:rStyle w:val="930"/>
          <w:rFonts w:eastAsia="Calibri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Відповідно до Закону України «Про передачу об’єктів  права державної та комунальної власності», Закону України «Про оренду державного та комун</w:t>
      </w:r>
      <w:r>
        <w:rPr>
          <w:rFonts w:ascii="Times New Roman" w:hAnsi="Times New Roman"/>
          <w:sz w:val="28"/>
          <w:szCs w:val="28"/>
        </w:rPr>
        <w:t xml:space="preserve">ального майна», Цивільного, Господарського, Бюджетного кодексів України;  керуючись </w:t>
      </w:r>
      <w:r>
        <w:rPr>
          <w:rFonts w:ascii="Times New Roman" w:hAnsi="Times New Roman"/>
          <w:sz w:val="28"/>
          <w:szCs w:val="28"/>
        </w:rPr>
        <w:t xml:space="preserve">пунктом </w:t>
      </w:r>
      <w:r>
        <w:rPr>
          <w:rFonts w:ascii="Times New Roman" w:hAnsi="Times New Roman"/>
          <w:sz w:val="28"/>
          <w:szCs w:val="28"/>
        </w:rPr>
        <w:t xml:space="preserve">1 частини другої статті 52 Закону України «Про місцеве самоврядування в України», з метою ефективного управління майном комунальної власності територіальної громади</w:t>
      </w:r>
      <w:r>
        <w:rPr>
          <w:rStyle w:val="930"/>
          <w:rFonts w:eastAsia="Calibri"/>
          <w:sz w:val="28"/>
          <w:szCs w:val="28"/>
        </w:rPr>
        <w:t xml:space="preserve">,  Менська міська рада</w:t>
      </w:r>
      <w:r>
        <w:rPr>
          <w:rStyle w:val="930"/>
          <w:rFonts w:eastAsia="Calibri"/>
          <w:sz w:val="28"/>
          <w:szCs w:val="28"/>
        </w:rPr>
      </w:r>
      <w:r>
        <w:rPr>
          <w:rStyle w:val="930"/>
          <w:rFonts w:eastAsia="Calibri"/>
          <w:sz w:val="28"/>
          <w:szCs w:val="28"/>
        </w:rPr>
      </w:r>
    </w:p>
    <w:p>
      <w:pPr>
        <w:pStyle w:val="769"/>
        <w:pBdr/>
        <w:spacing/>
        <w:ind/>
        <w:jc w:val="both"/>
        <w:rPr>
          <w:rFonts w:ascii="Times New Roman" w:hAnsi="Times New Roman" w:eastAsia="Times New Roman"/>
          <w:sz w:val="28"/>
          <w:szCs w:val="28"/>
          <w:lang w:val="ru-RU" w:eastAsia="ru-RU"/>
        </w:rPr>
      </w:pPr>
      <w:r>
        <w:rPr>
          <w:rFonts w:ascii="Times New Roman" w:hAnsi="Times New Roman" w:eastAsia="Droid Sans"/>
          <w:sz w:val="28"/>
          <w:szCs w:val="28"/>
          <w:lang w:val="ru-RU" w:eastAsia="hi-IN" w:bidi="hi-IN"/>
        </w:rPr>
        <w:t xml:space="preserve">ВИРІШИЛА:</w:t>
      </w:r>
      <w:r>
        <w:rPr>
          <w:rFonts w:ascii="Times New Roman" w:hAnsi="Times New Roman" w:eastAsia="Times New Roman"/>
          <w:sz w:val="28"/>
          <w:szCs w:val="28"/>
          <w:lang w:val="ru-RU" w:eastAsia="ru-RU"/>
        </w:rPr>
      </w:r>
      <w:r>
        <w:rPr>
          <w:rFonts w:ascii="Times New Roman" w:hAnsi="Times New Roman" w:eastAsia="Times New Roman"/>
          <w:sz w:val="28"/>
          <w:szCs w:val="28"/>
          <w:lang w:val="ru-RU" w:eastAsia="ru-RU"/>
        </w:rPr>
      </w:r>
    </w:p>
    <w:p>
      <w:pPr>
        <w:pStyle w:val="769"/>
        <w:pBdr/>
        <w:spacing/>
        <w:ind w:firstLine="567"/>
        <w:jc w:val="both"/>
        <w:rPr>
          <w:rFonts w:ascii="Times New Roman" w:hAnsi="Times New Roman" w:eastAsia="Droid Sans"/>
          <w:sz w:val="28"/>
          <w:szCs w:val="28"/>
          <w:lang w:eastAsia="hi-IN" w:bidi="hi-IN"/>
        </w:rPr>
      </w:pPr>
      <w:r>
        <w:rPr>
          <w:rFonts w:ascii="Times New Roman" w:hAnsi="Times New Roman" w:eastAsia="Droid Sans"/>
          <w:sz w:val="28"/>
          <w:szCs w:val="28"/>
          <w:lang w:val="ru-RU" w:eastAsia="hi-IN" w:bidi="hi-IN"/>
        </w:rPr>
        <w:t xml:space="preserve">1.Затвердити </w:t>
      </w:r>
      <w:r>
        <w:rPr>
          <w:rFonts w:ascii="Times New Roman" w:hAnsi="Times New Roman" w:eastAsia="Droid Sans"/>
          <w:sz w:val="28"/>
          <w:szCs w:val="28"/>
          <w:lang w:val="ru-RU" w:eastAsia="hi-IN" w:bidi="hi-IN"/>
        </w:rPr>
        <w:t xml:space="preserve">Програму</w:t>
      </w:r>
      <w:r>
        <w:rPr>
          <w:rFonts w:ascii="Times New Roman" w:hAnsi="Times New Roman"/>
          <w:sz w:val="28"/>
          <w:szCs w:val="28"/>
          <w:lang w:eastAsia="ru-RU"/>
        </w:rPr>
        <w:t xml:space="preserve"> «Управлін</w:t>
      </w:r>
      <w:r>
        <w:rPr>
          <w:rFonts w:ascii="Times New Roman" w:hAnsi="Times New Roman"/>
          <w:sz w:val="28"/>
          <w:szCs w:val="28"/>
          <w:lang w:eastAsia="ru-RU"/>
        </w:rPr>
        <w:t xml:space="preserve">ня майном комунальної власності</w:t>
      </w:r>
      <w:r>
        <w:rPr>
          <w:rFonts w:ascii="Times New Roman" w:hAnsi="Times New Roman"/>
          <w:sz w:val="28"/>
          <w:szCs w:val="28"/>
          <w:lang w:eastAsia="ru-RU"/>
        </w:rPr>
        <w:t xml:space="preserve"> Менської місько</w:t>
      </w:r>
      <w:r>
        <w:rPr>
          <w:rFonts w:ascii="Times New Roman" w:hAnsi="Times New Roman"/>
          <w:sz w:val="28"/>
          <w:szCs w:val="28"/>
          <w:lang w:eastAsia="ru-RU"/>
        </w:rPr>
        <w:t xml:space="preserve">ї територіальної громади на 202</w:t>
      </w:r>
      <w:r>
        <w:rPr>
          <w:rFonts w:ascii="Times New Roman" w:hAnsi="Times New Roman"/>
          <w:sz w:val="28"/>
          <w:szCs w:val="28"/>
          <w:lang w:val="ru-RU" w:eastAsia="ru-RU"/>
        </w:rPr>
        <w:t xml:space="preserve">5</w:t>
      </w:r>
      <w:r>
        <w:rPr>
          <w:rFonts w:ascii="Times New Roman" w:hAnsi="Times New Roman"/>
          <w:sz w:val="28"/>
          <w:szCs w:val="28"/>
          <w:lang w:eastAsia="ru-RU"/>
        </w:rPr>
        <w:t xml:space="preserve">-202</w:t>
      </w:r>
      <w:r>
        <w:rPr>
          <w:rFonts w:ascii="Times New Roman" w:hAnsi="Times New Roman"/>
          <w:sz w:val="28"/>
          <w:szCs w:val="28"/>
          <w:lang w:val="ru-RU" w:eastAsia="ru-RU"/>
        </w:rPr>
        <w:t xml:space="preserve">7</w:t>
      </w:r>
      <w:r>
        <w:rPr>
          <w:rFonts w:ascii="Times New Roman" w:hAnsi="Times New Roman"/>
          <w:sz w:val="28"/>
          <w:szCs w:val="28"/>
          <w:lang w:eastAsia="ru-RU"/>
        </w:rPr>
        <w:t xml:space="preserve"> роки»,</w:t>
      </w:r>
      <w:r>
        <w:rPr>
          <w:rFonts w:ascii="Times New Roman" w:hAnsi="Times New Roman"/>
          <w:sz w:val="28"/>
          <w:szCs w:val="28"/>
        </w:rPr>
        <w:t xml:space="preserve"> згідно додатку до даного рішення (</w:t>
      </w:r>
      <w:r>
        <w:rPr>
          <w:rFonts w:ascii="Times New Roman" w:hAnsi="Times New Roman" w:eastAsia="Droid Sans"/>
          <w:sz w:val="28"/>
          <w:szCs w:val="28"/>
          <w:lang w:eastAsia="hi-IN" w:bidi="hi-IN"/>
        </w:rPr>
        <w:t xml:space="preserve">додається).</w:t>
      </w:r>
      <w:r>
        <w:rPr>
          <w:rFonts w:ascii="Times New Roman" w:hAnsi="Times New Roman" w:eastAsia="Droid Sans"/>
          <w:sz w:val="28"/>
          <w:szCs w:val="28"/>
          <w:lang w:eastAsia="hi-IN" w:bidi="hi-IN"/>
        </w:rPr>
      </w:r>
      <w:r>
        <w:rPr>
          <w:rFonts w:ascii="Times New Roman" w:hAnsi="Times New Roman" w:eastAsia="Droid Sans"/>
          <w:sz w:val="28"/>
          <w:szCs w:val="28"/>
          <w:lang w:eastAsia="hi-IN" w:bidi="hi-IN"/>
        </w:rPr>
      </w:r>
    </w:p>
    <w:p>
      <w:pPr>
        <w:pStyle w:val="769"/>
        <w:pBdr/>
        <w:spacing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2.Контроль за виконанням даного рішення покласти на заступника міського голови з питань діяльності виконавчих органів ради </w:t>
      </w:r>
      <w:r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С. М. Гаєвого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.</w:t>
      </w:r>
      <w:r>
        <w:rPr>
          <w:rFonts w:ascii="Times New Roman" w:hAnsi="Times New Roman"/>
          <w:sz w:val="28"/>
          <w:szCs w:val="28"/>
          <w:lang w:eastAsia="ru-RU"/>
        </w:rPr>
      </w:r>
      <w:r>
        <w:rPr>
          <w:rFonts w:ascii="Times New Roman" w:hAnsi="Times New Roman"/>
          <w:sz w:val="28"/>
          <w:szCs w:val="28"/>
          <w:lang w:eastAsia="ru-RU"/>
        </w:rPr>
      </w:r>
    </w:p>
    <w:p>
      <w:pPr>
        <w:pStyle w:val="747"/>
        <w:pBdr/>
        <w:spacing/>
        <w:ind w:firstLine="567"/>
        <w:jc w:val="both"/>
        <w:rPr>
          <w:rFonts w:ascii="Times New Roman" w:hAnsi="Times New Roman" w:eastAsia="Droid Sans"/>
          <w:sz w:val="28"/>
          <w:szCs w:val="28"/>
          <w:lang w:eastAsia="hi-IN" w:bidi="hi-IN"/>
        </w:rPr>
      </w:pPr>
      <w:r>
        <w:rPr>
          <w:rFonts w:ascii="Times New Roman" w:hAnsi="Times New Roman" w:eastAsia="Droid Sans"/>
          <w:sz w:val="28"/>
          <w:szCs w:val="28"/>
          <w:lang w:eastAsia="hi-IN" w:bidi="hi-IN"/>
        </w:rPr>
      </w:r>
      <w:r>
        <w:rPr>
          <w:rFonts w:ascii="Times New Roman" w:hAnsi="Times New Roman" w:eastAsia="Droid Sans"/>
          <w:sz w:val="28"/>
          <w:szCs w:val="28"/>
          <w:lang w:eastAsia="hi-IN" w:bidi="hi-IN"/>
        </w:rPr>
      </w:r>
      <w:r>
        <w:rPr>
          <w:rFonts w:ascii="Times New Roman" w:hAnsi="Times New Roman" w:eastAsia="Droid Sans"/>
          <w:sz w:val="28"/>
          <w:szCs w:val="28"/>
          <w:lang w:eastAsia="hi-IN" w:bidi="hi-IN"/>
        </w:rPr>
      </w:r>
    </w:p>
    <w:p>
      <w:pPr>
        <w:pStyle w:val="747"/>
        <w:pBdr/>
        <w:tabs>
          <w:tab w:val="left" w:leader="none" w:pos="6094"/>
        </w:tabs>
        <w:spacing/>
        <w:ind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Секретар ради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Юрій СТАЛЬНИЧЕНКО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</w:r>
    </w:p>
    <w:sectPr>
      <w:headerReference w:type="default" r:id="rId8"/>
      <w:headerReference w:type="first" r:id="rId9"/>
      <w:footerReference w:type="first" r:id="rId10"/>
      <w:footnotePr/>
      <w:endnotePr/>
      <w:type w:val="nextPage"/>
      <w:pgSz w:h="16838" w:orient="portrait" w:w="11906"/>
      <w:pgMar w:top="284" w:right="567" w:bottom="1134" w:left="1701" w:header="283" w:footer="708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roid Sans">
    <w:panose1 w:val="020B0502000000000001"/>
  </w:font>
  <w:font w:name="Lucida Sans Unicode">
    <w:panose1 w:val="020B0603030804020204"/>
  </w:font>
  <w:font w:name="Mangal">
    <w:panose1 w:val="0204050305040603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5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4"/>
      <w:pBdr/>
      <w:spacing/>
      <w:ind/>
      <w:jc w:val="center"/>
      <w:rPr/>
    </w:pPr>
    <w:fldSimple w:instr="PAGE \* MERGEFORMAT">
      <w:r>
        <w:t xml:space="preserve">1</w:t>
      </w:r>
    </w:fldSimple>
    <w:r/>
    <w:r/>
  </w:p>
  <w:p>
    <w:pPr>
      <w:pStyle w:val="734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4"/>
      <w:pBdr/>
      <w:spacing/>
      <w:ind/>
      <w:jc w:val="center"/>
      <w:rPr/>
    </w:pPr>
    <w:r>
      <w:rPr>
        <w:color w:val="000000"/>
        <w:lang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8912" cy="608990"/>
              <wp:effectExtent l="0" t="0" r="0" b="0"/>
              <wp:docPr id="1" name="_x0000_i102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20947762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438912" cy="60898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56pt;height:47.95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1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Table Grid"/>
    <w:basedOn w:val="71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15" w:default="1">
    <w:name w:val="Default Paragraph Font"/>
    <w:uiPriority w:val="1"/>
    <w:semiHidden/>
    <w:unhideWhenUsed/>
    <w:pPr>
      <w:pBdr/>
      <w:spacing/>
      <w:ind/>
    </w:pPr>
  </w:style>
  <w:style w:type="numbering" w:styleId="716" w:default="1">
    <w:name w:val="No List"/>
    <w:uiPriority w:val="99"/>
    <w:semiHidden/>
    <w:unhideWhenUsed/>
    <w:pPr>
      <w:pBdr/>
      <w:spacing/>
      <w:ind/>
    </w:pPr>
  </w:style>
  <w:style w:type="paragraph" w:styleId="717">
    <w:name w:val="Title"/>
    <w:basedOn w:val="747"/>
    <w:next w:val="747"/>
    <w:link w:val="718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718">
    <w:name w:val="Title Char"/>
    <w:basedOn w:val="715"/>
    <w:link w:val="717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19">
    <w:name w:val="Subtitle"/>
    <w:basedOn w:val="747"/>
    <w:next w:val="747"/>
    <w:link w:val="720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20">
    <w:name w:val="Subtitle Char"/>
    <w:basedOn w:val="715"/>
    <w:link w:val="719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21">
    <w:name w:val="Quote"/>
    <w:basedOn w:val="747"/>
    <w:next w:val="747"/>
    <w:link w:val="722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722">
    <w:name w:val="Quote Char"/>
    <w:basedOn w:val="715"/>
    <w:link w:val="721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723">
    <w:name w:val="List Paragraph"/>
    <w:basedOn w:val="747"/>
    <w:uiPriority w:val="34"/>
    <w:qFormat/>
    <w:pPr>
      <w:pBdr/>
      <w:spacing/>
      <w:ind w:left="720"/>
      <w:contextualSpacing w:val="true"/>
    </w:pPr>
  </w:style>
  <w:style w:type="character" w:styleId="724">
    <w:name w:val="Intense Emphasis"/>
    <w:basedOn w:val="71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25">
    <w:name w:val="Intense Quote"/>
    <w:basedOn w:val="747"/>
    <w:next w:val="747"/>
    <w:link w:val="726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26">
    <w:name w:val="Intense Quote Char"/>
    <w:basedOn w:val="715"/>
    <w:link w:val="725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727">
    <w:name w:val="Intense Reference"/>
    <w:basedOn w:val="71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28">
    <w:name w:val="No Spacing"/>
    <w:basedOn w:val="747"/>
    <w:uiPriority w:val="1"/>
    <w:qFormat/>
    <w:pPr>
      <w:pBdr/>
      <w:spacing w:after="0" w:line="240" w:lineRule="auto"/>
      <w:ind/>
    </w:pPr>
  </w:style>
  <w:style w:type="character" w:styleId="729">
    <w:name w:val="Subtle Emphasis"/>
    <w:basedOn w:val="71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30">
    <w:name w:val="Emphasis"/>
    <w:basedOn w:val="715"/>
    <w:uiPriority w:val="20"/>
    <w:qFormat/>
    <w:pPr>
      <w:pBdr/>
      <w:spacing/>
      <w:ind/>
    </w:pPr>
    <w:rPr>
      <w:i/>
      <w:iCs/>
    </w:rPr>
  </w:style>
  <w:style w:type="character" w:styleId="731">
    <w:name w:val="Strong"/>
    <w:basedOn w:val="715"/>
    <w:uiPriority w:val="22"/>
    <w:qFormat/>
    <w:pPr>
      <w:pBdr/>
      <w:spacing/>
      <w:ind/>
    </w:pPr>
    <w:rPr>
      <w:b/>
      <w:bCs/>
    </w:rPr>
  </w:style>
  <w:style w:type="character" w:styleId="732">
    <w:name w:val="Subtle Reference"/>
    <w:basedOn w:val="71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33">
    <w:name w:val="Book Title"/>
    <w:basedOn w:val="71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34">
    <w:name w:val="Header"/>
    <w:basedOn w:val="747"/>
    <w:link w:val="7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35">
    <w:name w:val="Footer"/>
    <w:basedOn w:val="747"/>
    <w:link w:val="78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36">
    <w:name w:val="Caption"/>
    <w:basedOn w:val="747"/>
    <w:next w:val="74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37">
    <w:name w:val="footnote text"/>
    <w:basedOn w:val="747"/>
    <w:link w:val="73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38">
    <w:name w:val="Footnote Text Char"/>
    <w:basedOn w:val="715"/>
    <w:link w:val="737"/>
    <w:uiPriority w:val="99"/>
    <w:semiHidden/>
    <w:pPr>
      <w:pBdr/>
      <w:spacing/>
      <w:ind/>
    </w:pPr>
    <w:rPr>
      <w:sz w:val="20"/>
      <w:szCs w:val="20"/>
    </w:rPr>
  </w:style>
  <w:style w:type="character" w:styleId="739">
    <w:name w:val="footnote reference"/>
    <w:basedOn w:val="715"/>
    <w:uiPriority w:val="99"/>
    <w:semiHidden/>
    <w:unhideWhenUsed/>
    <w:pPr>
      <w:pBdr/>
      <w:spacing/>
      <w:ind/>
    </w:pPr>
    <w:rPr>
      <w:vertAlign w:val="superscript"/>
    </w:rPr>
  </w:style>
  <w:style w:type="paragraph" w:styleId="740">
    <w:name w:val="endnote text"/>
    <w:basedOn w:val="747"/>
    <w:link w:val="74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41">
    <w:name w:val="Endnote Text Char"/>
    <w:basedOn w:val="715"/>
    <w:link w:val="740"/>
    <w:uiPriority w:val="99"/>
    <w:semiHidden/>
    <w:pPr>
      <w:pBdr/>
      <w:spacing/>
      <w:ind/>
    </w:pPr>
    <w:rPr>
      <w:sz w:val="20"/>
      <w:szCs w:val="20"/>
    </w:rPr>
  </w:style>
  <w:style w:type="character" w:styleId="742">
    <w:name w:val="endnote reference"/>
    <w:basedOn w:val="715"/>
    <w:uiPriority w:val="99"/>
    <w:semiHidden/>
    <w:unhideWhenUsed/>
    <w:pPr>
      <w:pBdr/>
      <w:spacing/>
      <w:ind/>
    </w:pPr>
    <w:rPr>
      <w:vertAlign w:val="superscript"/>
    </w:rPr>
  </w:style>
  <w:style w:type="character" w:styleId="743">
    <w:name w:val="Hyperlink"/>
    <w:basedOn w:val="71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44">
    <w:name w:val="FollowedHyperlink"/>
    <w:basedOn w:val="71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45">
    <w:name w:val="TOC Heading"/>
    <w:uiPriority w:val="39"/>
    <w:unhideWhenUsed/>
    <w:pPr>
      <w:pBdr/>
      <w:spacing/>
      <w:ind/>
    </w:pPr>
  </w:style>
  <w:style w:type="paragraph" w:styleId="746">
    <w:name w:val="table of figures"/>
    <w:basedOn w:val="747"/>
    <w:next w:val="747"/>
    <w:uiPriority w:val="99"/>
    <w:unhideWhenUsed/>
    <w:pPr>
      <w:pBdr/>
      <w:spacing w:after="0" w:afterAutospacing="0"/>
      <w:ind/>
    </w:pPr>
  </w:style>
  <w:style w:type="paragraph" w:styleId="747" w:default="1">
    <w:name w:val="Normal"/>
    <w:next w:val="747"/>
    <w:link w:val="747"/>
    <w:qFormat/>
    <w:pPr>
      <w:pBdr/>
      <w:spacing/>
      <w:ind/>
    </w:pPr>
    <w:rPr>
      <w:lang w:val="ru-RU" w:eastAsia="zh-CN" w:bidi="ar-SA"/>
    </w:rPr>
  </w:style>
  <w:style w:type="character" w:styleId="748">
    <w:name w:val="Основной шрифт абзаца"/>
    <w:next w:val="748"/>
    <w:link w:val="747"/>
    <w:uiPriority w:val="1"/>
    <w:semiHidden/>
    <w:unhideWhenUsed/>
    <w:pPr>
      <w:pBdr/>
      <w:spacing/>
      <w:ind/>
    </w:pPr>
  </w:style>
  <w:style w:type="table" w:styleId="749">
    <w:name w:val="Обычная таблица"/>
    <w:next w:val="749"/>
    <w:link w:val="747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0">
    <w:name w:val="Нет списка"/>
    <w:next w:val="750"/>
    <w:link w:val="747"/>
    <w:uiPriority w:val="99"/>
    <w:semiHidden/>
    <w:unhideWhenUsed/>
    <w:pPr>
      <w:pBdr/>
      <w:spacing/>
      <w:ind/>
    </w:pPr>
  </w:style>
  <w:style w:type="paragraph" w:styleId="751">
    <w:name w:val="Heading 1"/>
    <w:next w:val="751"/>
    <w:link w:val="752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/>
      <w:sz w:val="40"/>
      <w:szCs w:val="40"/>
      <w:lang w:bidi="ar-SA"/>
    </w:rPr>
  </w:style>
  <w:style w:type="character" w:styleId="752">
    <w:name w:val="Heading 1 Char"/>
    <w:next w:val="752"/>
    <w:link w:val="751"/>
    <w:uiPriority w:val="9"/>
    <w:pPr>
      <w:pBdr/>
      <w:spacing/>
      <w:ind/>
    </w:pPr>
    <w:rPr>
      <w:rFonts w:ascii="Arial" w:hAnsi="Arial" w:eastAsia="Arial"/>
      <w:sz w:val="40"/>
      <w:szCs w:val="40"/>
      <w:lang w:bidi="ar-SA"/>
    </w:rPr>
  </w:style>
  <w:style w:type="character" w:styleId="753">
    <w:name w:val="Heading 2 Char"/>
    <w:next w:val="753"/>
    <w:link w:val="747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754">
    <w:name w:val="Heading 3"/>
    <w:next w:val="754"/>
    <w:link w:val="755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  <w:lang w:bidi="ar-SA"/>
    </w:rPr>
  </w:style>
  <w:style w:type="character" w:styleId="755">
    <w:name w:val="Heading 3 Char"/>
    <w:next w:val="755"/>
    <w:link w:val="754"/>
    <w:uiPriority w:val="9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paragraph" w:styleId="756">
    <w:name w:val="Heading 4"/>
    <w:next w:val="756"/>
    <w:link w:val="757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/>
      <w:b/>
      <w:bCs/>
      <w:sz w:val="26"/>
      <w:szCs w:val="26"/>
      <w:lang w:bidi="ar-SA"/>
    </w:rPr>
  </w:style>
  <w:style w:type="character" w:styleId="757">
    <w:name w:val="Heading 4 Char"/>
    <w:next w:val="757"/>
    <w:link w:val="756"/>
    <w:uiPriority w:val="9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paragraph" w:styleId="758">
    <w:name w:val="Heading 5"/>
    <w:next w:val="758"/>
    <w:link w:val="759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  <w:lang w:bidi="ar-SA"/>
    </w:rPr>
  </w:style>
  <w:style w:type="character" w:styleId="759">
    <w:name w:val="Heading 5 Char"/>
    <w:next w:val="759"/>
    <w:link w:val="758"/>
    <w:uiPriority w:val="9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paragraph" w:styleId="760">
    <w:name w:val="Heading 6"/>
    <w:next w:val="760"/>
    <w:link w:val="761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  <w:lang w:bidi="ar-SA"/>
    </w:rPr>
  </w:style>
  <w:style w:type="character" w:styleId="761">
    <w:name w:val="Heading 6 Char"/>
    <w:next w:val="761"/>
    <w:link w:val="760"/>
    <w:uiPriority w:val="9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paragraph" w:styleId="762">
    <w:name w:val="Heading 7"/>
    <w:next w:val="762"/>
    <w:link w:val="763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63">
    <w:name w:val="Heading 7 Char"/>
    <w:next w:val="763"/>
    <w:link w:val="762"/>
    <w:uiPriority w:val="9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paragraph" w:styleId="764">
    <w:name w:val="Heading 8"/>
    <w:next w:val="764"/>
    <w:link w:val="765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  <w:lang w:bidi="ar-SA"/>
    </w:rPr>
  </w:style>
  <w:style w:type="character" w:styleId="765">
    <w:name w:val="Heading 8 Char"/>
    <w:next w:val="765"/>
    <w:link w:val="764"/>
    <w:uiPriority w:val="9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paragraph" w:styleId="766">
    <w:name w:val="Heading 9"/>
    <w:next w:val="766"/>
    <w:link w:val="767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  <w:lang w:bidi="ar-SA"/>
    </w:rPr>
  </w:style>
  <w:style w:type="character" w:styleId="767">
    <w:name w:val="Heading 9 Char"/>
    <w:next w:val="767"/>
    <w:link w:val="766"/>
    <w:uiPriority w:val="9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paragraph" w:styleId="768">
    <w:name w:val="Абзац списка"/>
    <w:next w:val="768"/>
    <w:link w:val="747"/>
    <w:uiPriority w:val="34"/>
    <w:qFormat/>
    <w:pPr>
      <w:pBdr/>
      <w:spacing/>
      <w:ind w:left="720"/>
      <w:contextualSpacing w:val="true"/>
    </w:pPr>
    <w:rPr>
      <w:lang w:val="ru-RU" w:eastAsia="zh-CN" w:bidi="ar-SA"/>
    </w:rPr>
  </w:style>
  <w:style w:type="paragraph" w:styleId="769">
    <w:name w:val="Без интервала"/>
    <w:next w:val="769"/>
    <w:link w:val="747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/>
      <w:ind/>
    </w:pPr>
    <w:rPr>
      <w:sz w:val="22"/>
      <w:szCs w:val="22"/>
      <w:lang w:val="uk-UA" w:eastAsia="en-US" w:bidi="ar-SA"/>
    </w:rPr>
  </w:style>
  <w:style w:type="paragraph" w:styleId="770">
    <w:name w:val="Название"/>
    <w:next w:val="770"/>
    <w:link w:val="771"/>
    <w:uiPriority w:val="10"/>
    <w:qFormat/>
    <w:pPr>
      <w:pBdr/>
      <w:spacing w:after="200" w:before="300"/>
      <w:ind/>
      <w:contextualSpacing w:val="true"/>
    </w:pPr>
    <w:rPr>
      <w:sz w:val="48"/>
      <w:szCs w:val="48"/>
      <w:lang w:bidi="ar-SA"/>
    </w:rPr>
  </w:style>
  <w:style w:type="character" w:styleId="771">
    <w:name w:val="Название Знак"/>
    <w:next w:val="771"/>
    <w:link w:val="770"/>
    <w:uiPriority w:val="10"/>
    <w:pPr>
      <w:pBdr/>
      <w:spacing/>
      <w:ind/>
    </w:pPr>
    <w:rPr>
      <w:sz w:val="48"/>
      <w:szCs w:val="48"/>
      <w:lang w:bidi="ar-SA"/>
    </w:rPr>
  </w:style>
  <w:style w:type="paragraph" w:styleId="772">
    <w:name w:val="Подзаголовок"/>
    <w:next w:val="772"/>
    <w:link w:val="773"/>
    <w:uiPriority w:val="11"/>
    <w:qFormat/>
    <w:pPr>
      <w:pBdr/>
      <w:spacing w:after="200" w:before="200"/>
      <w:ind/>
    </w:pPr>
    <w:rPr>
      <w:sz w:val="24"/>
      <w:szCs w:val="24"/>
      <w:lang w:bidi="ar-SA"/>
    </w:rPr>
  </w:style>
  <w:style w:type="character" w:styleId="773">
    <w:name w:val="Подзаголовок Знак"/>
    <w:next w:val="773"/>
    <w:link w:val="772"/>
    <w:uiPriority w:val="11"/>
    <w:pPr>
      <w:pBdr/>
      <w:spacing/>
      <w:ind/>
    </w:pPr>
    <w:rPr>
      <w:sz w:val="24"/>
      <w:szCs w:val="24"/>
      <w:lang w:bidi="ar-SA"/>
    </w:rPr>
  </w:style>
  <w:style w:type="paragraph" w:styleId="774">
    <w:name w:val="Цитата 2"/>
    <w:next w:val="774"/>
    <w:link w:val="775"/>
    <w:uiPriority w:val="29"/>
    <w:qFormat/>
    <w:pPr>
      <w:pBdr/>
      <w:spacing/>
      <w:ind w:right="720" w:left="720"/>
    </w:pPr>
    <w:rPr>
      <w:i/>
      <w:lang w:val="ru-RU" w:eastAsia="zh-CN" w:bidi="ar-SA"/>
    </w:rPr>
  </w:style>
  <w:style w:type="character" w:styleId="775">
    <w:name w:val="Цитата 2 Знак"/>
    <w:next w:val="775"/>
    <w:link w:val="774"/>
    <w:uiPriority w:val="29"/>
    <w:pPr>
      <w:pBdr/>
      <w:spacing/>
      <w:ind/>
    </w:pPr>
    <w:rPr>
      <w:i/>
      <w:lang w:val="ru-RU" w:eastAsia="zh-CN" w:bidi="ar-SA"/>
    </w:rPr>
  </w:style>
  <w:style w:type="paragraph" w:styleId="776">
    <w:name w:val="Выделенная цитата"/>
    <w:next w:val="776"/>
    <w:link w:val="777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ru-RU" w:eastAsia="zh-CN" w:bidi="ar-SA"/>
    </w:rPr>
  </w:style>
  <w:style w:type="character" w:styleId="777">
    <w:name w:val="Выделенная цитата Знак"/>
    <w:next w:val="777"/>
    <w:link w:val="776"/>
    <w:uiPriority w:val="30"/>
    <w:pPr>
      <w:pBdr/>
      <w:spacing/>
      <w:ind/>
    </w:pPr>
    <w:rPr>
      <w:i/>
      <w:shd w:val="clear" w:color="auto" w:fill="f2f2f2"/>
      <w:lang w:val="ru-RU" w:eastAsia="zh-CN" w:bidi="ar-SA"/>
    </w:rPr>
  </w:style>
  <w:style w:type="paragraph" w:styleId="778">
    <w:name w:val="Header1"/>
    <w:next w:val="778"/>
    <w:link w:val="779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779">
    <w:name w:val="Header Char"/>
    <w:next w:val="779"/>
    <w:link w:val="778"/>
    <w:uiPriority w:val="99"/>
    <w:pPr>
      <w:pBdr/>
      <w:spacing/>
      <w:ind/>
    </w:pPr>
    <w:rPr>
      <w:lang w:val="ru-RU" w:eastAsia="zh-CN" w:bidi="ar-SA"/>
    </w:rPr>
  </w:style>
  <w:style w:type="paragraph" w:styleId="780">
    <w:name w:val="Footer1"/>
    <w:next w:val="780"/>
    <w:link w:val="783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781">
    <w:name w:val="Footer Char"/>
    <w:next w:val="781"/>
    <w:link w:val="747"/>
    <w:uiPriority w:val="99"/>
    <w:pPr>
      <w:pBdr/>
      <w:spacing/>
      <w:ind/>
    </w:pPr>
  </w:style>
  <w:style w:type="paragraph" w:styleId="782">
    <w:name w:val="Caption1"/>
    <w:next w:val="782"/>
    <w:link w:val="747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  <w:lang w:val="ru-RU" w:eastAsia="zh-CN" w:bidi="ar-SA"/>
    </w:rPr>
  </w:style>
  <w:style w:type="character" w:styleId="783">
    <w:name w:val="Caption Char"/>
    <w:next w:val="783"/>
    <w:link w:val="780"/>
    <w:uiPriority w:val="99"/>
    <w:pPr>
      <w:pBdr/>
      <w:spacing/>
      <w:ind/>
    </w:pPr>
    <w:rPr>
      <w:lang w:val="ru-RU" w:eastAsia="zh-CN" w:bidi="ar-SA"/>
    </w:rPr>
  </w:style>
  <w:style w:type="table" w:styleId="784">
    <w:name w:val="Сетка таблицы"/>
    <w:next w:val="784"/>
    <w:link w:val="747"/>
    <w:uiPriority w:val="59"/>
    <w:pPr>
      <w:pBdr/>
      <w:spacing/>
      <w:ind/>
    </w:pPr>
    <w:rPr>
      <w:lang w:val="ru-RU" w:eastAsia="zh-CN" w:bidi="ar-SA"/>
    </w:rPr>
    <w:tblPr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Table Grid Light"/>
    <w:next w:val="785"/>
    <w:link w:val="747"/>
    <w:uiPriority w:val="59"/>
    <w:pPr>
      <w:pBdr/>
      <w:spacing/>
      <w:ind/>
    </w:pPr>
    <w:rPr>
      <w:lang w:val="ru-RU" w:eastAsia="zh-CN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Plain Table 1"/>
    <w:next w:val="786"/>
    <w:link w:val="747"/>
    <w:uiPriority w:val="59"/>
    <w:pPr>
      <w:pBdr/>
      <w:spacing/>
      <w:ind/>
    </w:pPr>
    <w:rPr>
      <w:lang w:val="ru-RU" w:eastAsia="zh-CN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Plain Table 2"/>
    <w:next w:val="787"/>
    <w:link w:val="747"/>
    <w:uiPriority w:val="59"/>
    <w:pPr>
      <w:pBdr/>
      <w:spacing/>
      <w:ind/>
    </w:pPr>
    <w:rPr>
      <w:lang w:val="ru-RU" w:eastAsia="zh-CN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Plain Table 3"/>
    <w:next w:val="788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Plain Table 4"/>
    <w:next w:val="789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Plain Table 5"/>
    <w:next w:val="790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1 Light"/>
    <w:next w:val="791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1 Light - Accent 1"/>
    <w:next w:val="792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1 Light - Accent 2"/>
    <w:next w:val="793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1 Light - Accent 3"/>
    <w:next w:val="794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1 Light - Accent 4"/>
    <w:next w:val="795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1 Light - Accent 5"/>
    <w:next w:val="796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1 Light - Accent 6"/>
    <w:next w:val="797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2"/>
    <w:next w:val="798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2 - Accent 1"/>
    <w:next w:val="799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2 - Accent 2"/>
    <w:next w:val="800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2 - Accent 3"/>
    <w:next w:val="801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2 - Accent 4"/>
    <w:next w:val="802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2 - Accent 5"/>
    <w:next w:val="803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2 - Accent 6"/>
    <w:next w:val="804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3"/>
    <w:next w:val="805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3 - Accent 1"/>
    <w:next w:val="806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3 - Accent 2"/>
    <w:next w:val="807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3 - Accent 3"/>
    <w:next w:val="808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3 - Accent 4"/>
    <w:next w:val="809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3 - Accent 5"/>
    <w:next w:val="810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3 - Accent 6"/>
    <w:next w:val="811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4"/>
    <w:next w:val="812"/>
    <w:link w:val="747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4 - Accent 1"/>
    <w:next w:val="813"/>
    <w:link w:val="747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4 - Accent 2"/>
    <w:next w:val="814"/>
    <w:link w:val="747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4 - Accent 3"/>
    <w:next w:val="815"/>
    <w:link w:val="747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4 - Accent 4"/>
    <w:next w:val="816"/>
    <w:link w:val="747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4 - Accent 5"/>
    <w:next w:val="817"/>
    <w:link w:val="747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4 - Accent 6"/>
    <w:next w:val="818"/>
    <w:link w:val="747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5 Dark"/>
    <w:next w:val="819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5 Dark- Accent 1"/>
    <w:next w:val="820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5 Dark - Accent 2"/>
    <w:next w:val="821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5 Dark - Accent 3"/>
    <w:next w:val="822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5 Dark- Accent 4"/>
    <w:next w:val="823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5 Dark - Accent 5"/>
    <w:next w:val="824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5 Dark - Accent 6"/>
    <w:next w:val="825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6 Colorful"/>
    <w:next w:val="826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6 Colorful - Accent 1"/>
    <w:next w:val="827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6 Colorful - Accent 2"/>
    <w:next w:val="828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6 Colorful - Accent 3"/>
    <w:next w:val="829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6 Colorful - Accent 4"/>
    <w:next w:val="830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6 Colorful - Accent 5"/>
    <w:next w:val="831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6 Colorful - Accent 6"/>
    <w:next w:val="832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7 Colorful"/>
    <w:next w:val="833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7 Colorful - Accent 1"/>
    <w:next w:val="834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7 Colorful - Accent 2"/>
    <w:next w:val="835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7 Colorful - Accent 3"/>
    <w:next w:val="836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7 Colorful - Accent 4"/>
    <w:next w:val="837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7 Colorful - Accent 5"/>
    <w:next w:val="838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7 Colorful - Accent 6"/>
    <w:next w:val="839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1 Light"/>
    <w:next w:val="840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1 Light - Accent 1"/>
    <w:next w:val="841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1 Light - Accent 2"/>
    <w:next w:val="842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1 Light - Accent 3"/>
    <w:next w:val="843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1 Light - Accent 4"/>
    <w:next w:val="844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1 Light - Accent 5"/>
    <w:next w:val="845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1 Light - Accent 6"/>
    <w:next w:val="846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2"/>
    <w:next w:val="847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2 - Accent 1"/>
    <w:next w:val="848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2 - Accent 2"/>
    <w:next w:val="849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2 - Accent 3"/>
    <w:next w:val="850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2 - Accent 4"/>
    <w:next w:val="851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2 - Accent 5"/>
    <w:next w:val="852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2 - Accent 6"/>
    <w:next w:val="853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3"/>
    <w:next w:val="854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3 - Accent 1"/>
    <w:next w:val="855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3 - Accent 2"/>
    <w:next w:val="856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3 - Accent 3"/>
    <w:next w:val="857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3 - Accent 4"/>
    <w:next w:val="858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3 - Accent 5"/>
    <w:next w:val="859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3 - Accent 6"/>
    <w:next w:val="860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4"/>
    <w:next w:val="861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4 - Accent 1"/>
    <w:next w:val="862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4 - Accent 2"/>
    <w:next w:val="863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4 - Accent 3"/>
    <w:next w:val="864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4 - Accent 4"/>
    <w:next w:val="865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4 - Accent 5"/>
    <w:next w:val="866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4 - Accent 6"/>
    <w:next w:val="867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5 Dark"/>
    <w:next w:val="868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5 Dark - Accent 1"/>
    <w:next w:val="869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shd w:val="clear" w:color="4f81bd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5 Dark - Accent 2"/>
    <w:next w:val="870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shd w:val="clear" w:color="d99695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5 Dark - Accent 3"/>
    <w:next w:val="871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shd w:val="clear" w:color="c3d69b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5 Dark - Accent 4"/>
    <w:next w:val="872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shd w:val="clear" w:color="b2a1c6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5 Dark - Accent 5"/>
    <w:next w:val="873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shd w:val="clear" w:color="92ccdc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5 Dark - Accent 6"/>
    <w:next w:val="874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shd w:val="clear" w:color="fac090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6 Colorful"/>
    <w:next w:val="875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6 Colorful - Accent 1"/>
    <w:next w:val="876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6 Colorful - Accent 2"/>
    <w:next w:val="877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6 Colorful - Accent 3"/>
    <w:next w:val="878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6 Colorful - Accent 4"/>
    <w:next w:val="879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6 Colorful - Accent 5"/>
    <w:next w:val="880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6 Colorful - Accent 6"/>
    <w:next w:val="881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7 Colorful"/>
    <w:next w:val="882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7 Colorful - Accent 1"/>
    <w:next w:val="883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7 Colorful - Accent 2"/>
    <w:next w:val="884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7 Colorful - Accent 3"/>
    <w:next w:val="885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7 Colorful - Accent 4"/>
    <w:next w:val="886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7 Colorful - Accent 5"/>
    <w:next w:val="887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7 Colorful - Accent 6"/>
    <w:next w:val="888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ned - Accent"/>
    <w:next w:val="889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ned - Accent 1"/>
    <w:next w:val="890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ned - Accent 2"/>
    <w:next w:val="891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ned - Accent 3"/>
    <w:next w:val="892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ned - Accent 4"/>
    <w:next w:val="893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ned - Accent 5"/>
    <w:next w:val="894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ned - Accent 6"/>
    <w:next w:val="895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Bordered &amp; Lined - Accent"/>
    <w:next w:val="896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Bordered &amp; Lined - Accent 1"/>
    <w:next w:val="897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Bordered &amp; Lined - Accent 2"/>
    <w:next w:val="898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Bordered &amp; Lined - Accent 3"/>
    <w:next w:val="899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Bordered &amp; Lined - Accent 4"/>
    <w:next w:val="900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Bordered &amp; Lined - Accent 5"/>
    <w:next w:val="901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Bordered &amp; Lined - Accent 6"/>
    <w:next w:val="902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Bordered"/>
    <w:next w:val="903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Bordered - Accent 1"/>
    <w:next w:val="904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Bordered - Accent 2"/>
    <w:next w:val="905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Bordered - Accent 3"/>
    <w:next w:val="906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Bordered - Accent 4"/>
    <w:next w:val="907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Bordered - Accent 5"/>
    <w:next w:val="908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Bordered - Accent 6"/>
    <w:next w:val="909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10">
    <w:name w:val="Гиперссылка"/>
    <w:next w:val="910"/>
    <w:link w:val="747"/>
    <w:uiPriority w:val="99"/>
    <w:unhideWhenUsed/>
    <w:pPr>
      <w:pBdr/>
      <w:spacing/>
      <w:ind/>
    </w:pPr>
    <w:rPr>
      <w:color w:val="0000ff"/>
      <w:u w:val="single"/>
    </w:rPr>
  </w:style>
  <w:style w:type="paragraph" w:styleId="911">
    <w:name w:val="Текст сноски"/>
    <w:next w:val="911"/>
    <w:link w:val="912"/>
    <w:uiPriority w:val="99"/>
    <w:semiHidden/>
    <w:unhideWhenUsed/>
    <w:pPr>
      <w:pBdr/>
      <w:spacing w:after="40"/>
      <w:ind/>
    </w:pPr>
    <w:rPr>
      <w:sz w:val="18"/>
      <w:lang w:bidi="ar-SA"/>
    </w:rPr>
  </w:style>
  <w:style w:type="character" w:styleId="912">
    <w:name w:val="Текст сноски Знак"/>
    <w:next w:val="912"/>
    <w:link w:val="911"/>
    <w:uiPriority w:val="99"/>
    <w:semiHidden/>
    <w:pPr>
      <w:pBdr/>
      <w:spacing/>
      <w:ind/>
    </w:pPr>
    <w:rPr>
      <w:sz w:val="18"/>
      <w:lang w:bidi="ar-SA"/>
    </w:rPr>
  </w:style>
  <w:style w:type="character" w:styleId="913">
    <w:name w:val="Знак сноски"/>
    <w:next w:val="913"/>
    <w:link w:val="747"/>
    <w:uiPriority w:val="99"/>
    <w:unhideWhenUsed/>
    <w:pPr>
      <w:pBdr/>
      <w:spacing/>
      <w:ind/>
    </w:pPr>
    <w:rPr>
      <w:vertAlign w:val="superscript"/>
    </w:rPr>
  </w:style>
  <w:style w:type="paragraph" w:styleId="914">
    <w:name w:val="Текст концевой сноски"/>
    <w:next w:val="914"/>
    <w:link w:val="915"/>
    <w:uiPriority w:val="99"/>
    <w:semiHidden/>
    <w:unhideWhenUsed/>
    <w:pPr>
      <w:pBdr/>
      <w:spacing/>
      <w:ind/>
    </w:pPr>
    <w:rPr>
      <w:lang w:val="ru-RU" w:eastAsia="zh-CN" w:bidi="ar-SA"/>
    </w:rPr>
  </w:style>
  <w:style w:type="character" w:styleId="915">
    <w:name w:val="Текст концевой сноски Знак"/>
    <w:next w:val="915"/>
    <w:link w:val="914"/>
    <w:uiPriority w:val="99"/>
    <w:semiHidden/>
    <w:pPr>
      <w:pBdr/>
      <w:spacing/>
      <w:ind/>
    </w:pPr>
    <w:rPr>
      <w:lang w:val="ru-RU" w:eastAsia="zh-CN" w:bidi="ar-SA"/>
    </w:rPr>
  </w:style>
  <w:style w:type="character" w:styleId="916">
    <w:name w:val="Знак концевой сноски"/>
    <w:next w:val="916"/>
    <w:link w:val="747"/>
    <w:uiPriority w:val="99"/>
    <w:semiHidden/>
    <w:unhideWhenUsed/>
    <w:pPr>
      <w:pBdr/>
      <w:spacing/>
      <w:ind/>
    </w:pPr>
    <w:rPr>
      <w:vertAlign w:val="superscript"/>
    </w:rPr>
  </w:style>
  <w:style w:type="paragraph" w:styleId="917">
    <w:name w:val="Оглавление 1"/>
    <w:next w:val="917"/>
    <w:link w:val="747"/>
    <w:uiPriority w:val="39"/>
    <w:unhideWhenUsed/>
    <w:pPr>
      <w:pBdr/>
      <w:spacing w:after="57"/>
      <w:ind/>
    </w:pPr>
    <w:rPr>
      <w:lang w:val="ru-RU" w:eastAsia="zh-CN" w:bidi="ar-SA"/>
    </w:rPr>
  </w:style>
  <w:style w:type="paragraph" w:styleId="918">
    <w:name w:val="Оглавление 2"/>
    <w:next w:val="918"/>
    <w:link w:val="747"/>
    <w:uiPriority w:val="39"/>
    <w:unhideWhenUsed/>
    <w:pPr>
      <w:pBdr/>
      <w:spacing w:after="57"/>
      <w:ind w:left="283"/>
    </w:pPr>
    <w:rPr>
      <w:lang w:val="ru-RU" w:eastAsia="zh-CN" w:bidi="ar-SA"/>
    </w:rPr>
  </w:style>
  <w:style w:type="paragraph" w:styleId="919">
    <w:name w:val="Оглавление 3"/>
    <w:next w:val="919"/>
    <w:link w:val="747"/>
    <w:uiPriority w:val="39"/>
    <w:unhideWhenUsed/>
    <w:pPr>
      <w:pBdr/>
      <w:spacing w:after="57"/>
      <w:ind w:left="567"/>
    </w:pPr>
    <w:rPr>
      <w:lang w:val="ru-RU" w:eastAsia="zh-CN" w:bidi="ar-SA"/>
    </w:rPr>
  </w:style>
  <w:style w:type="paragraph" w:styleId="920">
    <w:name w:val="Оглавление 4"/>
    <w:next w:val="920"/>
    <w:link w:val="747"/>
    <w:uiPriority w:val="39"/>
    <w:unhideWhenUsed/>
    <w:pPr>
      <w:pBdr/>
      <w:spacing w:after="57"/>
      <w:ind w:left="850"/>
    </w:pPr>
    <w:rPr>
      <w:lang w:val="ru-RU" w:eastAsia="zh-CN" w:bidi="ar-SA"/>
    </w:rPr>
  </w:style>
  <w:style w:type="paragraph" w:styleId="921">
    <w:name w:val="Оглавление 5"/>
    <w:next w:val="921"/>
    <w:link w:val="747"/>
    <w:uiPriority w:val="39"/>
    <w:unhideWhenUsed/>
    <w:pPr>
      <w:pBdr/>
      <w:spacing w:after="57"/>
      <w:ind w:left="1134"/>
    </w:pPr>
    <w:rPr>
      <w:lang w:val="ru-RU" w:eastAsia="zh-CN" w:bidi="ar-SA"/>
    </w:rPr>
  </w:style>
  <w:style w:type="paragraph" w:styleId="922">
    <w:name w:val="Оглавление 6"/>
    <w:next w:val="922"/>
    <w:link w:val="747"/>
    <w:uiPriority w:val="39"/>
    <w:unhideWhenUsed/>
    <w:pPr>
      <w:pBdr/>
      <w:spacing w:after="57"/>
      <w:ind w:left="1417"/>
    </w:pPr>
    <w:rPr>
      <w:lang w:val="ru-RU" w:eastAsia="zh-CN" w:bidi="ar-SA"/>
    </w:rPr>
  </w:style>
  <w:style w:type="paragraph" w:styleId="923">
    <w:name w:val="Оглавление 7"/>
    <w:next w:val="923"/>
    <w:link w:val="747"/>
    <w:uiPriority w:val="39"/>
    <w:unhideWhenUsed/>
    <w:pPr>
      <w:pBdr/>
      <w:spacing w:after="57"/>
      <w:ind w:left="1701"/>
    </w:pPr>
    <w:rPr>
      <w:lang w:val="ru-RU" w:eastAsia="zh-CN" w:bidi="ar-SA"/>
    </w:rPr>
  </w:style>
  <w:style w:type="paragraph" w:styleId="924">
    <w:name w:val="Оглавление 8"/>
    <w:next w:val="924"/>
    <w:link w:val="747"/>
    <w:uiPriority w:val="39"/>
    <w:unhideWhenUsed/>
    <w:pPr>
      <w:pBdr/>
      <w:spacing w:after="57"/>
      <w:ind w:left="1984"/>
    </w:pPr>
    <w:rPr>
      <w:lang w:val="ru-RU" w:eastAsia="zh-CN" w:bidi="ar-SA"/>
    </w:rPr>
  </w:style>
  <w:style w:type="paragraph" w:styleId="925">
    <w:name w:val="Оглавление 9"/>
    <w:next w:val="925"/>
    <w:link w:val="747"/>
    <w:uiPriority w:val="39"/>
    <w:unhideWhenUsed/>
    <w:pPr>
      <w:pBdr/>
      <w:spacing w:after="57"/>
      <w:ind w:left="2268"/>
    </w:pPr>
    <w:rPr>
      <w:lang w:val="ru-RU" w:eastAsia="zh-CN" w:bidi="ar-SA"/>
    </w:rPr>
  </w:style>
  <w:style w:type="paragraph" w:styleId="926">
    <w:name w:val="Заголовок оглавления"/>
    <w:next w:val="926"/>
    <w:link w:val="747"/>
    <w:uiPriority w:val="39"/>
    <w:unhideWhenUsed/>
    <w:pPr>
      <w:pBdr/>
      <w:spacing/>
      <w:ind/>
    </w:pPr>
    <w:rPr>
      <w:lang w:val="ru-RU" w:eastAsia="zh-CN" w:bidi="ar-SA"/>
    </w:rPr>
  </w:style>
  <w:style w:type="paragraph" w:styleId="927">
    <w:name w:val="Перечень рисунков"/>
    <w:next w:val="927"/>
    <w:link w:val="747"/>
    <w:uiPriority w:val="99"/>
    <w:unhideWhenUsed/>
    <w:pPr>
      <w:pBdr/>
      <w:spacing/>
      <w:ind/>
    </w:pPr>
    <w:rPr>
      <w:lang w:val="ru-RU" w:eastAsia="zh-CN" w:bidi="ar-SA"/>
    </w:rPr>
  </w:style>
  <w:style w:type="paragraph" w:styleId="928">
    <w:name w:val="Heading 2"/>
    <w:basedOn w:val="747"/>
    <w:next w:val="747"/>
    <w:link w:val="929"/>
    <w:pPr>
      <w:keepNext w:val="true"/>
      <w:pBdr/>
      <w:tabs>
        <w:tab w:val="left" w:leader="none" w:pos="0"/>
        <w:tab w:val="left" w:leader="none" w:pos="3544"/>
      </w:tabs>
      <w:spacing w:after="0" w:line="240" w:lineRule="auto"/>
      <w:ind w:right="4820"/>
      <w:jc w:val="both"/>
      <w:outlineLvl w:val="1"/>
    </w:pPr>
    <w:rPr>
      <w:rFonts w:ascii="Times New Roman" w:hAnsi="Times New Roman" w:eastAsia="Times New Roman"/>
      <w:b/>
      <w:color w:val="000000"/>
      <w:sz w:val="28"/>
      <w:szCs w:val="28"/>
      <w:lang w:val="en-US" w:eastAsia="ru-RU"/>
    </w:rPr>
  </w:style>
  <w:style w:type="character" w:styleId="929">
    <w:name w:val="Заголовок 2 Знак"/>
    <w:next w:val="929"/>
    <w:link w:val="928"/>
    <w:pPr>
      <w:pBdr/>
      <w:spacing/>
      <w:ind/>
    </w:pPr>
    <w:rPr>
      <w:rFonts w:ascii="Times New Roman" w:hAnsi="Times New Roman" w:eastAsia="Times New Roman"/>
      <w:b/>
      <w:color w:val="000000"/>
      <w:sz w:val="28"/>
      <w:szCs w:val="28"/>
      <w:shd w:val="nil"/>
      <w:lang w:val="en-US" w:eastAsia="ru-RU"/>
    </w:rPr>
  </w:style>
  <w:style w:type="character" w:styleId="930">
    <w:name w:val="Основной текст (2)"/>
    <w:next w:val="930"/>
    <w:link w:val="747"/>
    <w:pPr>
      <w:pBdr/>
      <w:spacing/>
      <w:ind/>
    </w:pPr>
    <w:rPr>
      <w:rFonts w:ascii="Times New Roman" w:hAnsi="Times New Roman" w:eastAsia="Times New Roman"/>
      <w:color w:val="000000"/>
      <w:spacing w:val="0"/>
      <w:position w:val="0"/>
      <w:sz w:val="22"/>
      <w:szCs w:val="22"/>
      <w:u w:val="none"/>
      <w:lang w:val="uk-UA" w:eastAsia="uk-UA" w:bidi="uk-UA"/>
    </w:rPr>
  </w:style>
  <w:style w:type="paragraph" w:styleId="931">
    <w:name w:val="Обычный1"/>
    <w:next w:val="931"/>
    <w:link w:val="747"/>
    <w:pPr>
      <w:pBdr/>
      <w:spacing/>
      <w:ind/>
    </w:pPr>
    <w:rPr>
      <w:rFonts w:ascii="Times New Roman" w:hAnsi="Times New Roman" w:eastAsia="Times New Roman"/>
      <w:lang w:val="ru-RU" w:eastAsia="zh-CN" w:bidi="ar-SA"/>
    </w:rPr>
  </w:style>
  <w:style w:type="paragraph" w:styleId="932">
    <w:name w:val="Текст выноски"/>
    <w:basedOn w:val="747"/>
    <w:next w:val="932"/>
    <w:link w:val="933"/>
    <w:semiHidden/>
    <w:pPr>
      <w:pBdr/>
      <w:spacing w:after="0" w:line="240" w:lineRule="auto"/>
      <w:ind/>
    </w:pPr>
    <w:rPr>
      <w:rFonts w:ascii="Tahoma" w:hAnsi="Tahoma"/>
      <w:sz w:val="16"/>
      <w:szCs w:val="16"/>
    </w:rPr>
  </w:style>
  <w:style w:type="character" w:styleId="933">
    <w:name w:val="Текст выноски Знак"/>
    <w:basedOn w:val="748"/>
    <w:next w:val="933"/>
    <w:link w:val="932"/>
    <w:semiHidden/>
    <w:pPr>
      <w:pBdr/>
      <w:spacing/>
      <w:ind/>
    </w:pPr>
    <w:rPr>
      <w:rFonts w:ascii="Tahoma" w:hAnsi="Tahoma" w:eastAsia="Calibri"/>
      <w:sz w:val="16"/>
      <w:szCs w:val="16"/>
      <w:shd w:val="nil"/>
      <w:lang w:val="uk-UA"/>
    </w:rPr>
  </w:style>
  <w:style w:type="paragraph" w:styleId="934">
    <w:name w:val="Обычный (веб)"/>
    <w:basedOn w:val="747"/>
    <w:next w:val="934"/>
    <w:link w:val="747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after="100" w:afterAutospacing="1" w:before="100" w:beforeAutospacing="1" w:line="240" w:lineRule="auto"/>
      <w:ind/>
    </w:pPr>
    <w:rPr>
      <w:rFonts w:ascii="Times New Roman" w:hAnsi="Times New Roman" w:eastAsia="Times New Roman"/>
      <w:sz w:val="24"/>
      <w:szCs w:val="24"/>
      <w:lang w:val="ru-RU" w:eastAsia="ru-RU"/>
    </w:rPr>
  </w:style>
  <w:style w:type="character" w:styleId="935">
    <w:name w:val="Строгий"/>
    <w:basedOn w:val="748"/>
    <w:next w:val="935"/>
    <w:link w:val="747"/>
    <w:pPr>
      <w:pBdr/>
      <w:spacing/>
      <w:ind/>
    </w:pPr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IVEkimenko</dc:creator>
  <cp:lastModifiedBy>СТАЛЬНИЧЕНКО Юрій Валерійович</cp:lastModifiedBy>
  <cp:revision>16</cp:revision>
  <dcterms:created xsi:type="dcterms:W3CDTF">2024-10-07T09:32:00Z</dcterms:created>
  <dcterms:modified xsi:type="dcterms:W3CDTF">2024-12-22T10:26:49Z</dcterms:modified>
  <cp:version>786432</cp:version>
</cp:coreProperties>
</file>