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02"/>
        <w:pBdr/>
        <w:spacing w:after="0" w:line="240" w:lineRule="auto"/>
        <w:ind/>
        <w:jc w:val="center"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  <w:t xml:space="preserve"> </w:t>
      </w:r>
      <w:r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  <w:t xml:space="preserve">МЕНСЬКА МІСЬКА РАДА</w:t>
      </w:r>
      <w:r>
        <w:rPr>
          <w:rFonts w:ascii="Times New Roman" w:hAnsi="Times New Roman"/>
          <w:sz w:val="24"/>
          <w:szCs w:val="24"/>
          <w:lang w:val="uk-UA" w:eastAsia="uk-UA"/>
        </w:rPr>
      </w:r>
      <w:r>
        <w:rPr>
          <w:rFonts w:ascii="Times New Roman" w:hAnsi="Times New Roman"/>
          <w:sz w:val="24"/>
          <w:szCs w:val="24"/>
          <w:lang w:val="uk-UA" w:eastAsia="uk-UA"/>
        </w:rPr>
      </w:r>
    </w:p>
    <w:p>
      <w:pPr>
        <w:pStyle w:val="902"/>
        <w:widowControl w:val="false"/>
        <w:pBdr/>
        <w:spacing w:after="0" w:line="240" w:lineRule="auto"/>
        <w:ind/>
        <w:jc w:val="center"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sz w:val="24"/>
          <w:szCs w:val="24"/>
          <w:lang w:val="uk-UA" w:eastAsia="uk-UA"/>
        </w:rPr>
        <w:t xml:space="preserve"> </w:t>
      </w:r>
      <w:r>
        <w:rPr>
          <w:rFonts w:ascii="Times New Roman" w:hAnsi="Times New Roman"/>
          <w:sz w:val="24"/>
          <w:szCs w:val="24"/>
          <w:lang w:val="uk-UA" w:eastAsia="uk-UA"/>
        </w:rPr>
      </w:r>
      <w:r>
        <w:rPr>
          <w:rFonts w:ascii="Times New Roman" w:hAnsi="Times New Roman"/>
          <w:sz w:val="24"/>
          <w:szCs w:val="24"/>
          <w:lang w:val="uk-UA" w:eastAsia="uk-UA"/>
        </w:rPr>
      </w:r>
    </w:p>
    <w:p>
      <w:pPr>
        <w:pStyle w:val="902"/>
        <w:widowControl w:val="false"/>
        <w:pBdr/>
        <w:spacing w:after="0" w:line="240" w:lineRule="auto"/>
        <w:ind/>
        <w:jc w:val="center"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  <w:t xml:space="preserve">РОЗПОРЯДЖЕННЯ </w:t>
      </w:r>
      <w:r>
        <w:rPr>
          <w:rFonts w:ascii="Times New Roman" w:hAnsi="Times New Roman"/>
          <w:sz w:val="24"/>
          <w:szCs w:val="24"/>
          <w:lang w:val="uk-UA" w:eastAsia="uk-UA"/>
        </w:rPr>
      </w:r>
      <w:r>
        <w:rPr>
          <w:rFonts w:ascii="Times New Roman" w:hAnsi="Times New Roman"/>
          <w:sz w:val="24"/>
          <w:szCs w:val="24"/>
          <w:lang w:val="uk-UA" w:eastAsia="uk-UA"/>
        </w:rPr>
      </w:r>
    </w:p>
    <w:p>
      <w:pPr>
        <w:pStyle w:val="902"/>
        <w:widowControl w:val="false"/>
        <w:pBdr/>
        <w:tabs>
          <w:tab w:val="left" w:leader="none" w:pos="4535"/>
          <w:tab w:val="left" w:leader="none" w:pos="7372"/>
          <w:tab w:val="left" w:leader="none" w:pos="7514"/>
        </w:tabs>
        <w:spacing w:after="0" w:line="240" w:lineRule="auto"/>
        <w:ind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sz w:val="24"/>
          <w:szCs w:val="24"/>
          <w:lang w:val="uk-UA" w:eastAsia="uk-UA"/>
        </w:rPr>
        <w:t xml:space="preserve"> </w:t>
      </w:r>
      <w:r>
        <w:rPr>
          <w:rFonts w:ascii="Times New Roman" w:hAnsi="Times New Roman"/>
          <w:sz w:val="24"/>
          <w:szCs w:val="24"/>
          <w:lang w:val="uk-UA" w:eastAsia="uk-UA"/>
        </w:rPr>
      </w:r>
      <w:r>
        <w:rPr>
          <w:rFonts w:ascii="Times New Roman" w:hAnsi="Times New Roman"/>
          <w:sz w:val="24"/>
          <w:szCs w:val="24"/>
          <w:lang w:val="uk-UA" w:eastAsia="uk-UA"/>
        </w:rPr>
      </w:r>
    </w:p>
    <w:p>
      <w:pPr>
        <w:pStyle w:val="902"/>
        <w:widowControl w:val="false"/>
        <w:pBdr/>
        <w:tabs>
          <w:tab w:val="left" w:leader="none" w:pos="4394"/>
          <w:tab w:val="left" w:leader="none" w:pos="7372"/>
          <w:tab w:val="left" w:leader="none" w:pos="7514"/>
        </w:tabs>
        <w:spacing w:after="0" w:line="240" w:lineRule="auto"/>
        <w:ind/>
        <w:rPr>
          <w:rFonts w:ascii="Times New Roman" w:hAnsi="Times New Roman"/>
          <w:sz w:val="24"/>
          <w:szCs w:val="24"/>
          <w:lang w:val="en-US" w:eastAsia="uk-UA"/>
        </w:rPr>
      </w:pPr>
      <w:r/>
      <w:bookmarkStart w:id="0" w:name="_GoBack"/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18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грудня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202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4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року</w:t>
        <w:tab/>
        <w:t xml:space="preserve">м. Мена</w:t>
        <w:tab/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       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№ </w:t>
      </w:r>
      <w:r>
        <w:rPr>
          <w:rFonts w:ascii="Times New Roman" w:hAnsi="Times New Roman"/>
          <w:color w:val="000000"/>
          <w:sz w:val="28"/>
          <w:szCs w:val="28"/>
          <w:lang w:val="en-US" w:eastAsia="uk-UA"/>
        </w:rPr>
        <w:t xml:space="preserve"> 399</w:t>
      </w:r>
      <w:r>
        <w:rPr>
          <w:rFonts w:ascii="Times New Roman" w:hAnsi="Times New Roman"/>
          <w:sz w:val="24"/>
          <w:szCs w:val="24"/>
          <w:lang w:val="en-US" w:eastAsia="uk-UA"/>
        </w:rPr>
      </w:r>
      <w:r>
        <w:rPr>
          <w:rFonts w:ascii="Times New Roman" w:hAnsi="Times New Roman"/>
          <w:sz w:val="24"/>
          <w:szCs w:val="24"/>
          <w:lang w:val="en-US" w:eastAsia="uk-UA"/>
        </w:rPr>
      </w:r>
    </w:p>
    <w:p>
      <w:pPr>
        <w:pStyle w:val="910"/>
        <w:pBdr/>
        <w:spacing/>
        <w:ind/>
        <w:rPr>
          <w:sz w:val="28"/>
          <w:szCs w:val="28"/>
          <w:lang w:val="uk-UA"/>
        </w:rPr>
      </w:pPr>
      <w:r/>
      <w:bookmarkEnd w:id="0"/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910"/>
        <w:pBdr/>
        <w:spacing/>
        <w:ind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902"/>
        <w:pBdr/>
        <w:spacing w:after="0" w:line="240" w:lineRule="auto"/>
        <w:ind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Про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затвердження графіка виїзного обслуговування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пересувного віддаленого робочого місця адміністратора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відділу «Центр надання адміністративних послуг»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.</w:t>
      </w:r>
      <w:r>
        <w:rPr>
          <w:rFonts w:ascii="Times New Roman" w:hAnsi="Times New Roman"/>
          <w:b/>
          <w:bCs/>
          <w:sz w:val="28"/>
          <w:szCs w:val="28"/>
          <w:lang w:val="uk-UA"/>
        </w:rPr>
      </w:r>
      <w:r>
        <w:rPr>
          <w:rFonts w:ascii="Times New Roman" w:hAnsi="Times New Roman"/>
          <w:b/>
          <w:bCs/>
          <w:sz w:val="28"/>
          <w:szCs w:val="28"/>
          <w:lang w:val="uk-UA"/>
        </w:rPr>
      </w:r>
    </w:p>
    <w:p>
      <w:pPr>
        <w:pStyle w:val="902"/>
        <w:pBdr/>
        <w:spacing w:after="0" w:line="240" w:lineRule="auto"/>
        <w:ind w:firstLine="567"/>
        <w:jc w:val="both"/>
        <w:rPr>
          <w:rStyle w:val="930"/>
          <w:lang w:val="uk-UA"/>
        </w:rPr>
      </w:pPr>
      <w:r>
        <w:rPr>
          <w:rFonts w:ascii="Times New Roman-Bold" w:hAnsi="Times New Roman-Bold"/>
          <w:b/>
          <w:bCs/>
          <w:color w:val="000000"/>
          <w:sz w:val="28"/>
          <w:szCs w:val="28"/>
        </w:rPr>
        <w:br w:type="textWrapping" w:clear="all"/>
      </w:r>
      <w:r>
        <w:rPr>
          <w:rStyle w:val="930"/>
        </w:rPr>
        <w:tab/>
        <w:t xml:space="preserve">Відповідно до Закону України «Про адмі</w:t>
      </w:r>
      <w:r>
        <w:rPr>
          <w:rStyle w:val="930"/>
        </w:rPr>
        <w:t xml:space="preserve">ністративні послуги», Закону</w:t>
      </w:r>
      <w:r>
        <w:rPr>
          <w:color w:val="000000"/>
          <w:sz w:val="28"/>
          <w:szCs w:val="28"/>
        </w:rPr>
        <w:br w:type="textWrapping" w:clear="all"/>
      </w:r>
      <w:r>
        <w:rPr>
          <w:rStyle w:val="930"/>
        </w:rPr>
        <w:t xml:space="preserve">України «Про місцеве самоврядування в Україні», </w:t>
      </w:r>
      <w:r>
        <w:rPr>
          <w:rStyle w:val="930"/>
        </w:rPr>
        <w:t xml:space="preserve">Регламент</w:t>
      </w:r>
      <w:r>
        <w:rPr>
          <w:rStyle w:val="930"/>
          <w:lang w:val="uk-UA"/>
        </w:rPr>
        <w:t xml:space="preserve">у</w:t>
      </w:r>
      <w:r>
        <w:rPr>
          <w:rStyle w:val="930"/>
        </w:rPr>
        <w:t xml:space="preserve"> діяльності «Мобільного центру надання адміністративних послуг» Менської міської ради, затвердженого рішення Менської міської ради </w:t>
      </w:r>
      <w:r>
        <w:rPr>
          <w:rStyle w:val="930"/>
        </w:rPr>
        <w:t xml:space="preserve"> </w:t>
      </w:r>
      <w:r>
        <w:rPr>
          <w:rStyle w:val="930"/>
          <w:lang w:val="uk-UA"/>
        </w:rPr>
        <w:t xml:space="preserve">від 29.05.2024 №252</w:t>
      </w:r>
      <w:r>
        <w:rPr>
          <w:rStyle w:val="930"/>
          <w:lang w:val="uk-UA"/>
        </w:rPr>
        <w:t xml:space="preserve">:</w:t>
      </w:r>
      <w:r>
        <w:rPr>
          <w:rStyle w:val="930"/>
          <w:lang w:val="uk-UA"/>
        </w:rPr>
      </w:r>
      <w:r>
        <w:rPr>
          <w:rStyle w:val="930"/>
          <w:lang w:val="uk-UA"/>
        </w:rPr>
      </w:r>
    </w:p>
    <w:p>
      <w:pPr>
        <w:pStyle w:val="902"/>
        <w:numPr>
          <w:ilvl w:val="0"/>
          <w:numId w:val="9"/>
        </w:numPr>
        <w:pBdr/>
        <w:spacing w:after="0" w:line="240" w:lineRule="auto"/>
        <w:ind w:firstLine="567" w:left="0"/>
        <w:jc w:val="both"/>
        <w:rPr>
          <w:rStyle w:val="930"/>
          <w:lang w:val="uk-UA"/>
        </w:rPr>
      </w:pPr>
      <w:r>
        <w:rPr>
          <w:rStyle w:val="930"/>
          <w:lang w:val="uk-UA"/>
        </w:rPr>
        <w:t xml:space="preserve">Затвердити </w:t>
      </w:r>
      <w:r>
        <w:rPr>
          <w:rStyle w:val="930"/>
          <w:lang w:val="uk-UA"/>
        </w:rPr>
        <w:t xml:space="preserve">графік</w:t>
      </w:r>
      <w:r>
        <w:rPr>
          <w:rStyle w:val="930"/>
          <w:lang w:val="uk-UA"/>
        </w:rPr>
        <w:t xml:space="preserve"> виїзного обслуговування пересувного віддаленого</w:t>
      </w:r>
      <w:r>
        <w:rPr>
          <w:rStyle w:val="930"/>
          <w:lang w:val="uk-UA"/>
        </w:rPr>
        <w:t xml:space="preserve"> робочого місця адміністратора відділу «Центр надання адміністративних послуг»</w:t>
      </w:r>
      <w:r>
        <w:rPr>
          <w:rStyle w:val="930"/>
          <w:lang w:val="uk-UA"/>
        </w:rPr>
        <w:t xml:space="preserve"> на грудень 2024 року згідно додатку (додається)</w:t>
      </w:r>
      <w:r>
        <w:rPr>
          <w:rStyle w:val="930"/>
          <w:lang w:val="uk-UA"/>
        </w:rPr>
        <w:t xml:space="preserve">.</w:t>
      </w:r>
      <w:r>
        <w:rPr>
          <w:rStyle w:val="930"/>
          <w:lang w:val="uk-UA"/>
        </w:rPr>
      </w:r>
      <w:r>
        <w:rPr>
          <w:rStyle w:val="930"/>
          <w:lang w:val="uk-UA"/>
        </w:rPr>
      </w:r>
    </w:p>
    <w:p>
      <w:pPr>
        <w:pStyle w:val="902"/>
        <w:numPr>
          <w:ilvl w:val="0"/>
          <w:numId w:val="9"/>
        </w:numPr>
        <w:pBdr/>
        <w:spacing w:after="0" w:line="240" w:lineRule="auto"/>
        <w:ind w:firstLine="567" w:left="0"/>
        <w:jc w:val="both"/>
        <w:rPr>
          <w:rStyle w:val="930"/>
          <w:color w:val="000000"/>
          <w:lang w:val="uk-UA" w:eastAsia="zh-CN"/>
        </w:rPr>
      </w:pPr>
      <w:r>
        <w:rPr>
          <w:rStyle w:val="930"/>
        </w:rPr>
        <w:t xml:space="preserve">Адміністратору відділу «Центр надання адміністративних послуг»</w:t>
      </w:r>
      <w:r>
        <w:rPr>
          <w:color w:val="000000"/>
          <w:sz w:val="28"/>
          <w:szCs w:val="28"/>
        </w:rPr>
        <w:br w:type="textWrapping" w:clear="all"/>
      </w:r>
      <w:r>
        <w:rPr>
          <w:rStyle w:val="930"/>
          <w:lang w:val="uk-UA"/>
        </w:rPr>
        <w:t xml:space="preserve">Харченко Наталії Миколаївні</w:t>
      </w:r>
      <w:r>
        <w:rPr>
          <w:rStyle w:val="930"/>
        </w:rPr>
        <w:t xml:space="preserve"> </w:t>
      </w:r>
      <w:r>
        <w:rPr>
          <w:rStyle w:val="930"/>
          <w:lang w:val="uk-UA"/>
        </w:rPr>
        <w:t xml:space="preserve">та провідному спеціалісту </w:t>
      </w:r>
      <w:r>
        <w:rPr>
          <w:rStyle w:val="930"/>
          <w:lang w:val="uk-UA"/>
        </w:rPr>
        <w:t xml:space="preserve">Мікрюковій Юлії </w:t>
      </w:r>
      <w:r>
        <w:rPr>
          <w:rStyle w:val="930"/>
          <w:lang w:val="uk-UA"/>
        </w:rPr>
        <w:t xml:space="preserve">Володимирівні </w:t>
      </w:r>
      <w:r>
        <w:rPr>
          <w:rStyle w:val="930"/>
        </w:rPr>
        <w:t xml:space="preserve">забезпечити </w:t>
      </w:r>
      <w:r>
        <w:rPr>
          <w:rStyle w:val="930"/>
        </w:rPr>
        <w:t xml:space="preserve">виїзне</w:t>
      </w:r>
      <w:r>
        <w:rPr>
          <w:rStyle w:val="930"/>
          <w:lang w:val="uk-UA"/>
        </w:rPr>
        <w:t xml:space="preserve"> </w:t>
      </w:r>
      <w:r>
        <w:rPr>
          <w:rStyle w:val="930"/>
        </w:rPr>
        <w:t xml:space="preserve">обслуговування </w:t>
      </w:r>
      <w:r>
        <w:rPr>
          <w:rStyle w:val="930"/>
          <w:lang w:val="uk-UA"/>
        </w:rPr>
        <w:t xml:space="preserve">згідно графіку</w:t>
      </w:r>
      <w:r>
        <w:rPr>
          <w:rStyle w:val="930"/>
          <w:lang w:val="uk-UA"/>
        </w:rPr>
        <w:t xml:space="preserve">.</w:t>
      </w:r>
      <w:r>
        <w:rPr>
          <w:rStyle w:val="930"/>
          <w:color w:val="000000"/>
          <w:lang w:val="uk-UA" w:eastAsia="zh-CN"/>
        </w:rPr>
      </w:r>
      <w:r>
        <w:rPr>
          <w:rStyle w:val="930"/>
          <w:color w:val="000000"/>
          <w:lang w:val="uk-UA" w:eastAsia="zh-CN"/>
        </w:rPr>
      </w:r>
    </w:p>
    <w:p>
      <w:pPr>
        <w:pStyle w:val="902"/>
        <w:numPr>
          <w:ilvl w:val="0"/>
          <w:numId w:val="8"/>
        </w:numPr>
        <w:pBdr/>
        <w:spacing w:after="0" w:line="240" w:lineRule="auto"/>
        <w:ind w:firstLine="567" w:left="0"/>
        <w:jc w:val="both"/>
        <w:rPr>
          <w:rFonts w:ascii="Times New Roman" w:hAnsi="Times New Roman"/>
          <w:sz w:val="28"/>
          <w:szCs w:val="28"/>
          <w:lang w:val="uk-UA" w:eastAsia="zh-CN"/>
        </w:rPr>
      </w:pPr>
      <w:r>
        <w:rPr>
          <w:rFonts w:ascii="Times New Roman" w:hAnsi="Times New Roman"/>
          <w:sz w:val="28"/>
          <w:szCs w:val="28"/>
        </w:rPr>
        <w:t xml:space="preserve">Водійський супровід здійснити Конадибі Олександру Івановичу, водію Менської міської ради </w:t>
      </w:r>
      <w:r>
        <w:rPr>
          <w:rFonts w:ascii="Times New Roman" w:hAnsi="Times New Roman" w:cs="Times New Roman"/>
          <w:bCs/>
          <w:sz w:val="28"/>
        </w:rPr>
        <w:t xml:space="preserve">на вантажн</w:t>
      </w:r>
      <w:r>
        <w:rPr>
          <w:rFonts w:ascii="Times New Roman" w:hAnsi="Times New Roman" w:cs="Times New Roman"/>
          <w:bCs/>
          <w:sz w:val="28"/>
        </w:rPr>
        <w:t xml:space="preserve">ому  автомобілі Мобільний ЦНАП СКС-МСЦ-FDC на базі FIAT Du</w:t>
      </w:r>
      <w:r>
        <w:rPr>
          <w:rFonts w:ascii="Times New Roman" w:hAnsi="Times New Roman" w:cs="Times New Roman"/>
          <w:bCs/>
          <w:sz w:val="28"/>
          <w:lang w:val="en-US"/>
        </w:rPr>
        <w:t xml:space="preserve">c</w:t>
      </w:r>
      <w:r>
        <w:rPr>
          <w:rFonts w:ascii="Times New Roman" w:hAnsi="Times New Roman" w:cs="Times New Roman"/>
          <w:bCs/>
          <w:sz w:val="28"/>
        </w:rPr>
        <w:t xml:space="preserve">ato</w:t>
      </w:r>
      <w:r>
        <w:rPr>
          <w:rFonts w:ascii="Times New Roman" w:hAnsi="Times New Roman" w:cs="Times New Roman"/>
          <w:bCs/>
          <w:sz w:val="28"/>
        </w:rPr>
        <w:t xml:space="preserve"> д.н. СВ</w:t>
      </w:r>
      <w:r>
        <w:rPr>
          <w:rFonts w:ascii="Times New Roman" w:hAnsi="Times New Roman" w:cs="Times New Roman"/>
          <w:bCs/>
          <w:sz w:val="28"/>
        </w:rPr>
        <w:t xml:space="preserve">1235</w:t>
      </w:r>
      <w:r>
        <w:rPr>
          <w:rFonts w:ascii="Times New Roman" w:hAnsi="Times New Roman" w:cs="Times New Roman"/>
          <w:bCs/>
          <w:sz w:val="28"/>
        </w:rPr>
        <w:t xml:space="preserve">Е</w:t>
      </w:r>
      <w:r>
        <w:rPr>
          <w:rFonts w:ascii="Times New Roman" w:hAnsi="Times New Roman" w:cs="Times New Roman"/>
          <w:bCs/>
          <w:sz w:val="28"/>
        </w:rPr>
        <w:t xml:space="preserve">О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  <w:lang w:val="uk-UA" w:eastAsia="zh-CN"/>
        </w:rPr>
      </w:r>
      <w:r>
        <w:rPr>
          <w:rFonts w:ascii="Times New Roman" w:hAnsi="Times New Roman"/>
          <w:sz w:val="28"/>
          <w:szCs w:val="28"/>
          <w:lang w:val="uk-UA" w:eastAsia="zh-CN"/>
        </w:rPr>
      </w:r>
    </w:p>
    <w:p>
      <w:pPr>
        <w:pStyle w:val="902"/>
        <w:pBdr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Style w:val="930"/>
          <w:lang w:val="uk-UA"/>
        </w:rPr>
        <w:t xml:space="preserve">4</w:t>
      </w:r>
      <w:r>
        <w:rPr>
          <w:rStyle w:val="930"/>
        </w:rPr>
        <w:t xml:space="preserve">. Контроль за виконанням цього розпорядження покласти на</w:t>
      </w:r>
      <w:r>
        <w:rPr>
          <w:color w:val="000000"/>
          <w:sz w:val="28"/>
          <w:szCs w:val="28"/>
        </w:rPr>
        <w:br w:type="textWrapping" w:clear="all"/>
      </w:r>
      <w:r>
        <w:rPr>
          <w:rStyle w:val="930"/>
        </w:rPr>
        <w:t xml:space="preserve">начальника відділу «Центр надання адміністративних послуг» Менської міської ради </w:t>
      </w:r>
      <w:r>
        <w:rPr>
          <w:rStyle w:val="930"/>
          <w:lang w:val="uk-UA"/>
        </w:rPr>
        <w:t xml:space="preserve">Рачкова Валерія Юрійовича</w:t>
      </w:r>
      <w:r>
        <w:rPr>
          <w:rStyle w:val="930"/>
        </w:rPr>
        <w:t xml:space="preserve">.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902"/>
        <w:pBdr/>
        <w:spacing w:after="0" w:line="240" w:lineRule="auto"/>
        <w:ind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902"/>
        <w:pBdr/>
        <w:spacing w:after="0" w:line="240" w:lineRule="auto"/>
        <w:ind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902"/>
        <w:pBdr/>
        <w:spacing w:after="0" w:line="240" w:lineRule="auto"/>
        <w:ind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Секретар ради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/>
          <w:sz w:val="28"/>
          <w:szCs w:val="28"/>
          <w:lang w:val="uk-UA"/>
        </w:rPr>
        <w:t xml:space="preserve">       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Юрій СТАЛЬНИЧЕНКО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sectPr>
      <w:headerReference w:type="default" r:id="rId9"/>
      <w:headerReference w:type="first" r:id="rId10"/>
      <w:footnotePr/>
      <w:endnotePr/>
      <w:type w:val="nextPage"/>
      <w:pgSz w:h="16838" w:orient="portrait" w:w="11906"/>
      <w:pgMar w:top="528" w:right="567" w:bottom="567" w:left="1701" w:header="283" w:footer="624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Wingdings">
    <w:panose1 w:val="05010000000000000000"/>
  </w:font>
  <w:font w:name="Symbol">
    <w:panose1 w:val="05010000000000000000"/>
  </w:font>
  <w:font w:name="Times New Roman-Bold">
    <w:panose1 w:val="02020603050405020304"/>
  </w:font>
  <w:font w:name="Segoe UI">
    <w:panose1 w:val="020B0502040504020204"/>
  </w:font>
  <w:font w:name="Calibri Light">
    <w:panose1 w:val="020F0502020204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5"/>
      <w:pBdr/>
      <w:spacing/>
      <w:ind/>
      <w:jc w:val="center"/>
      <w:rPr>
        <w:lang w:val="uk-UA"/>
      </w:rPr>
    </w:pPr>
    <w:r>
      <w:rPr>
        <w:lang w:val="uk-UA"/>
      </w:rPr>
      <w:t xml:space="preserve">2</w:t>
    </w:r>
    <w:r>
      <w:rPr>
        <w:lang w:val="uk-UA"/>
      </w:rPr>
    </w:r>
    <w:r>
      <w:rPr>
        <w:lang w:val="uk-UA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7"/>
      <w:pBdr/>
      <w:spacing/>
      <w:ind/>
      <w:jc w:val="center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438150" cy="609600"/>
              <wp:effectExtent l="0" t="0" r="0" b="0"/>
              <wp:docPr id="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5536222" name="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8149" cy="609599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50pt;height:48.00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/>
  </w:p>
  <w:p>
    <w:pPr>
      <w:pStyle w:val="887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1068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8"/>
      </w:pPr>
      <w:rPr/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107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1068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8"/>
      </w:pPr>
      <w:rPr/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107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780" w:left="134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1068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8"/>
      </w:pPr>
      <w:rPr/>
      <w:start w:val="1"/>
      <w:suff w:val="tab"/>
    </w:lvl>
  </w:abstractNum>
  <w:abstractNum w:abstractNumId="6">
    <w:lvl w:ilvl="0">
      <w:isLgl w:val="false"/>
      <w:lvlJc w:val="left"/>
      <w:lvlText w:val=""/>
      <w:numFmt w:val="bullet"/>
      <w:pPr>
        <w:pBdr/>
        <w:spacing/>
        <w:ind w:hanging="360" w:left="1287"/>
      </w:pPr>
      <w:rPr>
        <w:rFonts w:ascii="Symbol" w:hAnsi="Symbol"/>
      </w:rPr>
      <w:start w:val="1"/>
      <w:suff w:val="tab"/>
    </w:lvl>
    <w:lvl w:ilvl="1">
      <w:isLgl w:val="false"/>
      <w:lvlJc w:val="left"/>
      <w:lvlText w:val="%2."/>
      <w:numFmt w:val="decimal"/>
      <w:pPr>
        <w:pBdr/>
        <w:spacing/>
        <w:ind w:hanging="360" w:left="2007"/>
      </w:pPr>
      <w:rPr/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"/>
      <w:numFmt w:val="bullet"/>
      <w:pPr>
        <w:pBdr/>
        <w:spacing/>
        <w:ind w:hanging="360" w:left="1860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58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330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402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74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546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618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90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620"/>
      </w:pPr>
      <w:rPr>
        <w:rFonts w:ascii="Wingdings" w:hAnsi="Wingdings"/>
      </w:rPr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927"/>
      </w:pPr>
      <w:rPr/>
      <w:start w:val="3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60" w:left="900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7"/>
  </w:num>
  <w:num w:numId="5">
    <w:abstractNumId w:val="3"/>
  </w:num>
  <w:num w:numId="6">
    <w:abstractNumId w:val="6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4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2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Table Grid"/>
    <w:basedOn w:val="723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Table Grid Light"/>
    <w:basedOn w:val="72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Plain Table 1"/>
    <w:basedOn w:val="72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Plain Table 2"/>
    <w:basedOn w:val="72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Plain Table 3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Plain Table 4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Plain Table 5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1 Light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1 Light - Accent 1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1 Light - Accent 2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Grid Table 1 Light - Accent 3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1 Light - Accent 4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1 Light - Accent 5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1 Light - Accent 6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2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2 - Accent 1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2 - Accent 2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2 - Accent 3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2 - Accent 4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2 - Accent 5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2 - Accent 6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3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3 - Accent 1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3 - Accent 2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3 - Accent 3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3 - Accent 4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3 - Accent 5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3 - Accent 6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4"/>
    <w:basedOn w:val="72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4 - Accent 1"/>
    <w:basedOn w:val="72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4 - Accent 2"/>
    <w:basedOn w:val="72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4 - Accent 3"/>
    <w:basedOn w:val="72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4 - Accent 4"/>
    <w:basedOn w:val="72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4 - Accent 5"/>
    <w:basedOn w:val="72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4 - Accent 6"/>
    <w:basedOn w:val="72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5 Dark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5 Dark- Accent 1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5 Dark - Accent 2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5 Dark - Accent 3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5 Dark- Accent 4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5 Dark - Accent 5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5 Dark - Accent 6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6 Colorful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6 Colorful - Accent 1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6 Colorful - Accent 2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6 Colorful - Accent 3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6 Colorful - Accent 4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6 Colorful - Accent 5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6 Colorful - Accent 6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7 Colorful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7 Colorful - Accent 1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7 Colorful - Accent 2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7 Colorful - Accent 3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7 Colorful - Accent 4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7 Colorful - Accent 5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7 Colorful - Accent 6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1 Light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1 Light - Accent 1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1 Light - Accent 2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st Table 1 Light - Accent 3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st Table 1 Light - Accent 4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st Table 1 Light - Accent 5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1 Light - Accent 6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2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2 - Accent 1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2 - Accent 2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2 - Accent 3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2 - Accent 4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2 - Accent 5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2 - Accent 6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3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3 - Accent 1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3 - Accent 2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3 - Accent 3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3 - Accent 4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3 - Accent 5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3 - Accent 6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4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4 - Accent 1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4 - Accent 2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4 - Accent 3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4 - Accent 4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4 - Accent 5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4 - Accent 6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5 Dark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5 Dark - Accent 1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5 Dark - Accent 2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5 Dark - Accent 3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5 Dark - Accent 4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5 Dark - Accent 5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5 Dark - Accent 6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6 Colorful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6 Colorful - Accent 1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6 Colorful - Accent 2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6 Colorful - Accent 3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6 Colorful - Accent 4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6 Colorful - Accent 5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6 Colorful - Accent 6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7 Colorful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7 Colorful - Accent 1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7 Colorful - Accent 2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7 Colorful - Accent 3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7 Colorful - Accent 4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7 Colorful - Accent 5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7 Colorful - Accent 6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ned - Accent"/>
    <w:basedOn w:val="72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ned - Accent 1"/>
    <w:basedOn w:val="72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ned - Accent 2"/>
    <w:basedOn w:val="72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ned - Accent 3"/>
    <w:basedOn w:val="72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ned - Accent 4"/>
    <w:basedOn w:val="72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ned - Accent 5"/>
    <w:basedOn w:val="72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ned - Accent 6"/>
    <w:basedOn w:val="72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Bordered &amp; Lined - Accent"/>
    <w:basedOn w:val="72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Bordered &amp; Lined - Accent 1"/>
    <w:basedOn w:val="72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Bordered &amp; Lined - Accent 2"/>
    <w:basedOn w:val="72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Bordered &amp; Lined - Accent 3"/>
    <w:basedOn w:val="72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Bordered &amp; Lined - Accent 4"/>
    <w:basedOn w:val="72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Bordered &amp; Lined - Accent 5"/>
    <w:basedOn w:val="72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Bordered &amp; Lined - Accent 6"/>
    <w:basedOn w:val="72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Bordered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Bordered - Accent 1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Bordered - Accent 2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Bordered - Accent 3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Bordered - Accent 4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Bordered - Accent 5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Bordered - Accent 6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50">
    <w:name w:val="Heading 1"/>
    <w:basedOn w:val="902"/>
    <w:next w:val="902"/>
    <w:link w:val="861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851">
    <w:name w:val="Heading 2"/>
    <w:basedOn w:val="902"/>
    <w:next w:val="902"/>
    <w:link w:val="86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852">
    <w:name w:val="Heading 3"/>
    <w:basedOn w:val="902"/>
    <w:next w:val="902"/>
    <w:link w:val="86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853">
    <w:name w:val="Heading 4"/>
    <w:basedOn w:val="902"/>
    <w:next w:val="902"/>
    <w:link w:val="86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54">
    <w:name w:val="Heading 5"/>
    <w:basedOn w:val="902"/>
    <w:next w:val="902"/>
    <w:link w:val="86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55">
    <w:name w:val="Heading 6"/>
    <w:basedOn w:val="902"/>
    <w:next w:val="902"/>
    <w:link w:val="866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56">
    <w:name w:val="Heading 7"/>
    <w:basedOn w:val="902"/>
    <w:next w:val="902"/>
    <w:link w:val="867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57">
    <w:name w:val="Heading 8"/>
    <w:basedOn w:val="902"/>
    <w:next w:val="902"/>
    <w:link w:val="868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58">
    <w:name w:val="Heading 9"/>
    <w:basedOn w:val="902"/>
    <w:next w:val="902"/>
    <w:link w:val="869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59" w:default="1">
    <w:name w:val="Default Paragraph Font"/>
    <w:uiPriority w:val="1"/>
    <w:semiHidden/>
    <w:unhideWhenUsed/>
    <w:pPr>
      <w:pBdr/>
      <w:spacing/>
      <w:ind/>
    </w:pPr>
  </w:style>
  <w:style w:type="numbering" w:styleId="860" w:default="1">
    <w:name w:val="No List"/>
    <w:uiPriority w:val="99"/>
    <w:semiHidden/>
    <w:unhideWhenUsed/>
    <w:pPr>
      <w:pBdr/>
      <w:spacing/>
      <w:ind/>
    </w:pPr>
  </w:style>
  <w:style w:type="character" w:styleId="861">
    <w:name w:val="Heading 1 Char"/>
    <w:basedOn w:val="859"/>
    <w:link w:val="85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62">
    <w:name w:val="Heading 2 Char"/>
    <w:basedOn w:val="859"/>
    <w:link w:val="85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63">
    <w:name w:val="Heading 3 Char"/>
    <w:basedOn w:val="859"/>
    <w:link w:val="85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64">
    <w:name w:val="Heading 4 Char"/>
    <w:basedOn w:val="859"/>
    <w:link w:val="853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65">
    <w:name w:val="Heading 5 Char"/>
    <w:basedOn w:val="859"/>
    <w:link w:val="85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66">
    <w:name w:val="Heading 6 Char"/>
    <w:basedOn w:val="859"/>
    <w:link w:val="85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67">
    <w:name w:val="Heading 7 Char"/>
    <w:basedOn w:val="859"/>
    <w:link w:val="85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68">
    <w:name w:val="Heading 8 Char"/>
    <w:basedOn w:val="859"/>
    <w:link w:val="85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69">
    <w:name w:val="Heading 9 Char"/>
    <w:basedOn w:val="859"/>
    <w:link w:val="85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70">
    <w:name w:val="Title"/>
    <w:basedOn w:val="902"/>
    <w:next w:val="902"/>
    <w:link w:val="871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71">
    <w:name w:val="Title Char"/>
    <w:basedOn w:val="859"/>
    <w:link w:val="87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72">
    <w:name w:val="Subtitle"/>
    <w:basedOn w:val="902"/>
    <w:next w:val="902"/>
    <w:link w:val="87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73">
    <w:name w:val="Subtitle Char"/>
    <w:basedOn w:val="859"/>
    <w:link w:val="87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74">
    <w:name w:val="Quote"/>
    <w:basedOn w:val="902"/>
    <w:next w:val="902"/>
    <w:link w:val="87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75">
    <w:name w:val="Quote Char"/>
    <w:basedOn w:val="859"/>
    <w:link w:val="87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76">
    <w:name w:val="List Paragraph"/>
    <w:basedOn w:val="902"/>
    <w:uiPriority w:val="34"/>
    <w:qFormat/>
    <w:pPr>
      <w:pBdr/>
      <w:spacing/>
      <w:ind w:left="720"/>
      <w:contextualSpacing w:val="true"/>
    </w:pPr>
  </w:style>
  <w:style w:type="character" w:styleId="877">
    <w:name w:val="Intense Emphasis"/>
    <w:basedOn w:val="85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78">
    <w:name w:val="Intense Quote"/>
    <w:basedOn w:val="902"/>
    <w:next w:val="902"/>
    <w:link w:val="879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79">
    <w:name w:val="Intense Quote Char"/>
    <w:basedOn w:val="859"/>
    <w:link w:val="878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80">
    <w:name w:val="Intense Reference"/>
    <w:basedOn w:val="85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81">
    <w:name w:val="No Spacing"/>
    <w:basedOn w:val="902"/>
    <w:uiPriority w:val="1"/>
    <w:qFormat/>
    <w:pPr>
      <w:pBdr/>
      <w:spacing w:after="0" w:line="240" w:lineRule="auto"/>
      <w:ind/>
    </w:pPr>
  </w:style>
  <w:style w:type="character" w:styleId="882">
    <w:name w:val="Subtle Emphasis"/>
    <w:basedOn w:val="85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83">
    <w:name w:val="Emphasis"/>
    <w:basedOn w:val="859"/>
    <w:uiPriority w:val="20"/>
    <w:qFormat/>
    <w:pPr>
      <w:pBdr/>
      <w:spacing/>
      <w:ind/>
    </w:pPr>
    <w:rPr>
      <w:i/>
      <w:iCs/>
    </w:rPr>
  </w:style>
  <w:style w:type="character" w:styleId="884">
    <w:name w:val="Strong"/>
    <w:basedOn w:val="859"/>
    <w:uiPriority w:val="22"/>
    <w:qFormat/>
    <w:pPr>
      <w:pBdr/>
      <w:spacing/>
      <w:ind/>
    </w:pPr>
    <w:rPr>
      <w:b/>
      <w:bCs/>
    </w:rPr>
  </w:style>
  <w:style w:type="character" w:styleId="885">
    <w:name w:val="Subtle Reference"/>
    <w:basedOn w:val="85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86">
    <w:name w:val="Book Title"/>
    <w:basedOn w:val="85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87">
    <w:name w:val="Header"/>
    <w:basedOn w:val="902"/>
    <w:link w:val="88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88">
    <w:name w:val="Header Char"/>
    <w:basedOn w:val="859"/>
    <w:link w:val="887"/>
    <w:uiPriority w:val="99"/>
    <w:pPr>
      <w:pBdr/>
      <w:spacing/>
      <w:ind/>
    </w:pPr>
  </w:style>
  <w:style w:type="paragraph" w:styleId="889">
    <w:name w:val="Footer"/>
    <w:basedOn w:val="902"/>
    <w:link w:val="89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90">
    <w:name w:val="Footer Char"/>
    <w:basedOn w:val="859"/>
    <w:link w:val="889"/>
    <w:uiPriority w:val="99"/>
    <w:pPr>
      <w:pBdr/>
      <w:spacing/>
      <w:ind/>
    </w:pPr>
  </w:style>
  <w:style w:type="paragraph" w:styleId="891">
    <w:name w:val="Caption"/>
    <w:basedOn w:val="902"/>
    <w:next w:val="902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92">
    <w:name w:val="footnote text"/>
    <w:basedOn w:val="902"/>
    <w:link w:val="89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93">
    <w:name w:val="Footnote Text Char"/>
    <w:basedOn w:val="859"/>
    <w:link w:val="892"/>
    <w:uiPriority w:val="99"/>
    <w:semiHidden/>
    <w:pPr>
      <w:pBdr/>
      <w:spacing/>
      <w:ind/>
    </w:pPr>
    <w:rPr>
      <w:sz w:val="20"/>
      <w:szCs w:val="20"/>
    </w:rPr>
  </w:style>
  <w:style w:type="character" w:styleId="894">
    <w:name w:val="footnote reference"/>
    <w:basedOn w:val="859"/>
    <w:uiPriority w:val="99"/>
    <w:semiHidden/>
    <w:unhideWhenUsed/>
    <w:pPr>
      <w:pBdr/>
      <w:spacing/>
      <w:ind/>
    </w:pPr>
    <w:rPr>
      <w:vertAlign w:val="superscript"/>
    </w:rPr>
  </w:style>
  <w:style w:type="paragraph" w:styleId="895">
    <w:name w:val="endnote text"/>
    <w:basedOn w:val="902"/>
    <w:link w:val="89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96">
    <w:name w:val="Endnote Text Char"/>
    <w:basedOn w:val="859"/>
    <w:link w:val="895"/>
    <w:uiPriority w:val="99"/>
    <w:semiHidden/>
    <w:pPr>
      <w:pBdr/>
      <w:spacing/>
      <w:ind/>
    </w:pPr>
    <w:rPr>
      <w:sz w:val="20"/>
      <w:szCs w:val="20"/>
    </w:rPr>
  </w:style>
  <w:style w:type="character" w:styleId="897">
    <w:name w:val="endnote reference"/>
    <w:basedOn w:val="859"/>
    <w:uiPriority w:val="99"/>
    <w:semiHidden/>
    <w:unhideWhenUsed/>
    <w:pPr>
      <w:pBdr/>
      <w:spacing/>
      <w:ind/>
    </w:pPr>
    <w:rPr>
      <w:vertAlign w:val="superscript"/>
    </w:rPr>
  </w:style>
  <w:style w:type="character" w:styleId="898">
    <w:name w:val="Hyperlink"/>
    <w:basedOn w:val="859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99">
    <w:name w:val="FollowedHyperlink"/>
    <w:basedOn w:val="85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900">
    <w:name w:val="TOC Heading"/>
    <w:uiPriority w:val="39"/>
    <w:unhideWhenUsed/>
    <w:pPr>
      <w:pBdr/>
      <w:spacing/>
      <w:ind/>
    </w:pPr>
  </w:style>
  <w:style w:type="paragraph" w:styleId="901">
    <w:name w:val="table of figures"/>
    <w:basedOn w:val="902"/>
    <w:next w:val="902"/>
    <w:uiPriority w:val="99"/>
    <w:unhideWhenUsed/>
    <w:pPr>
      <w:pBdr/>
      <w:spacing w:after="0" w:afterAutospacing="0"/>
      <w:ind/>
    </w:pPr>
  </w:style>
  <w:style w:type="paragraph" w:styleId="902" w:default="1">
    <w:name w:val="Normal"/>
    <w:next w:val="902"/>
    <w:link w:val="902"/>
    <w:qFormat/>
    <w:pPr>
      <w:pBdr/>
      <w:spacing w:after="200" w:line="276" w:lineRule="auto"/>
      <w:ind/>
    </w:pPr>
    <w:rPr>
      <w:rFonts w:eastAsia="Times New Roman"/>
      <w:sz w:val="22"/>
      <w:szCs w:val="22"/>
      <w:lang w:val="ru-RU" w:eastAsia="ru-RU" w:bidi="ar-SA"/>
    </w:rPr>
  </w:style>
  <w:style w:type="paragraph" w:styleId="903">
    <w:name w:val="Заголовок 1"/>
    <w:basedOn w:val="910"/>
    <w:next w:val="910"/>
    <w:link w:val="908"/>
    <w:qFormat/>
    <w:pPr>
      <w:keepNext w:val="true"/>
      <w:pBdr/>
      <w:spacing/>
      <w:ind/>
      <w:jc w:val="center"/>
      <w:outlineLvl w:val="0"/>
    </w:pPr>
    <w:rPr>
      <w:b/>
      <w:sz w:val="32"/>
    </w:rPr>
  </w:style>
  <w:style w:type="paragraph" w:styleId="904">
    <w:name w:val="Заголовок 2"/>
    <w:basedOn w:val="910"/>
    <w:next w:val="910"/>
    <w:link w:val="909"/>
    <w:semiHidden/>
    <w:unhideWhenUsed/>
    <w:qFormat/>
    <w:pPr>
      <w:keepNext w:val="true"/>
      <w:pBdr/>
      <w:spacing/>
      <w:ind/>
      <w:jc w:val="center"/>
      <w:outlineLvl w:val="1"/>
    </w:pPr>
    <w:rPr>
      <w:b/>
      <w:sz w:val="28"/>
    </w:rPr>
  </w:style>
  <w:style w:type="character" w:styleId="905">
    <w:name w:val="Шрифт абзацу за промовчанням"/>
    <w:next w:val="905"/>
    <w:link w:val="902"/>
    <w:uiPriority w:val="1"/>
    <w:unhideWhenUsed/>
    <w:pPr>
      <w:pBdr/>
      <w:spacing/>
      <w:ind/>
    </w:pPr>
  </w:style>
  <w:style w:type="table" w:styleId="906">
    <w:name w:val="Звичайна таблиця"/>
    <w:next w:val="906"/>
    <w:link w:val="902"/>
    <w:uiPriority w:val="99"/>
    <w:semiHidden/>
    <w:unhideWhenUsed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07">
    <w:name w:val="Немає списку"/>
    <w:next w:val="907"/>
    <w:link w:val="902"/>
    <w:uiPriority w:val="99"/>
    <w:semiHidden/>
    <w:unhideWhenUsed/>
    <w:pPr>
      <w:pBdr/>
      <w:spacing/>
      <w:ind/>
    </w:pPr>
  </w:style>
  <w:style w:type="character" w:styleId="908">
    <w:name w:val="Заголовок 1 Знак"/>
    <w:next w:val="908"/>
    <w:link w:val="903"/>
    <w:pPr>
      <w:pBdr/>
      <w:spacing/>
      <w:ind/>
    </w:pPr>
    <w:rPr>
      <w:rFonts w:ascii="Times New Roman" w:hAnsi="Times New Roman" w:eastAsia="Times New Roman" w:cs="Times New Roman"/>
      <w:b/>
      <w:sz w:val="32"/>
      <w:szCs w:val="20"/>
      <w:lang w:val="ru-RU" w:eastAsia="ru-RU"/>
    </w:rPr>
  </w:style>
  <w:style w:type="character" w:styleId="909">
    <w:name w:val="Заголовок 2 Знак"/>
    <w:next w:val="909"/>
    <w:link w:val="904"/>
    <w:semiHidden/>
    <w:pPr>
      <w:pBdr/>
      <w:spacing/>
      <w:ind/>
    </w:pPr>
    <w:rPr>
      <w:rFonts w:ascii="Times New Roman" w:hAnsi="Times New Roman" w:eastAsia="Times New Roman" w:cs="Times New Roman"/>
      <w:b/>
      <w:sz w:val="28"/>
      <w:szCs w:val="20"/>
      <w:lang w:val="ru-RU" w:eastAsia="ru-RU"/>
    </w:rPr>
  </w:style>
  <w:style w:type="paragraph" w:styleId="910">
    <w:name w:val="Обычный1"/>
    <w:next w:val="910"/>
    <w:link w:val="902"/>
    <w:pPr>
      <w:pBdr/>
      <w:spacing/>
      <w:ind/>
    </w:pPr>
    <w:rPr>
      <w:rFonts w:ascii="Times New Roman" w:hAnsi="Times New Roman" w:eastAsia="Times New Roman"/>
      <w:lang w:val="ru-RU" w:eastAsia="ru-RU" w:bidi="ar-SA"/>
    </w:rPr>
  </w:style>
  <w:style w:type="paragraph" w:styleId="911">
    <w:name w:val="Абзац списку"/>
    <w:basedOn w:val="902"/>
    <w:next w:val="911"/>
    <w:link w:val="902"/>
    <w:uiPriority w:val="34"/>
    <w:qFormat/>
    <w:pPr>
      <w:pBdr/>
      <w:spacing/>
      <w:ind w:left="720"/>
      <w:contextualSpacing w:val="true"/>
    </w:pPr>
  </w:style>
  <w:style w:type="paragraph" w:styleId="912">
    <w:name w:val="Підзаголовок"/>
    <w:basedOn w:val="902"/>
    <w:next w:val="902"/>
    <w:link w:val="913"/>
    <w:uiPriority w:val="11"/>
    <w:qFormat/>
    <w:pPr>
      <w:pBdr/>
      <w:spacing w:after="60"/>
      <w:ind/>
      <w:jc w:val="center"/>
      <w:outlineLvl w:val="1"/>
    </w:pPr>
    <w:rPr>
      <w:rFonts w:ascii="Calibri Light" w:hAnsi="Calibri Light"/>
      <w:sz w:val="24"/>
      <w:szCs w:val="24"/>
    </w:rPr>
  </w:style>
  <w:style w:type="character" w:styleId="913">
    <w:name w:val="Підзаголовок Знак"/>
    <w:next w:val="913"/>
    <w:link w:val="912"/>
    <w:uiPriority w:val="11"/>
    <w:pPr>
      <w:pBdr/>
      <w:spacing/>
      <w:ind/>
    </w:pPr>
    <w:rPr>
      <w:rFonts w:ascii="Calibri Light" w:hAnsi="Calibri Light" w:eastAsia="Times New Roman" w:cs="Times New Roman"/>
      <w:sz w:val="24"/>
      <w:szCs w:val="24"/>
      <w:lang w:val="ru-RU" w:eastAsia="ru-RU"/>
    </w:rPr>
  </w:style>
  <w:style w:type="paragraph" w:styleId="914">
    <w:name w:val="Звичайний (веб)"/>
    <w:basedOn w:val="902"/>
    <w:next w:val="914"/>
    <w:link w:val="902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/>
      <w:sz w:val="24"/>
      <w:szCs w:val="24"/>
    </w:rPr>
  </w:style>
  <w:style w:type="paragraph" w:styleId="915">
    <w:name w:val="Текст у виносці"/>
    <w:basedOn w:val="902"/>
    <w:next w:val="915"/>
    <w:link w:val="916"/>
    <w:uiPriority w:val="99"/>
    <w:semiHidden/>
    <w:unhideWhenUsed/>
    <w:pPr>
      <w:pBdr/>
      <w:spacing w:after="0" w:line="240" w:lineRule="auto"/>
      <w:ind/>
    </w:pPr>
    <w:rPr>
      <w:rFonts w:ascii="Segoe UI" w:hAnsi="Segoe UI"/>
      <w:sz w:val="18"/>
      <w:szCs w:val="18"/>
    </w:rPr>
  </w:style>
  <w:style w:type="character" w:styleId="916">
    <w:name w:val="Текст у виносці Знак"/>
    <w:next w:val="916"/>
    <w:link w:val="915"/>
    <w:uiPriority w:val="99"/>
    <w:semiHidden/>
    <w:pPr>
      <w:pBdr/>
      <w:spacing/>
      <w:ind/>
    </w:pPr>
    <w:rPr>
      <w:rFonts w:ascii="Segoe UI" w:hAnsi="Segoe UI" w:eastAsia="Times New Roman" w:cs="Segoe UI"/>
      <w:sz w:val="18"/>
      <w:szCs w:val="18"/>
      <w:lang w:val="ru-RU" w:eastAsia="ru-RU"/>
    </w:rPr>
  </w:style>
  <w:style w:type="paragraph" w:styleId="917">
    <w:name w:val="rvps1"/>
    <w:basedOn w:val="902"/>
    <w:next w:val="917"/>
    <w:link w:val="902"/>
    <w:pPr>
      <w:pBdr/>
      <w:spacing w:after="100" w:afterAutospacing="1" w:before="100" w:beforeAutospacing="1" w:line="240" w:lineRule="auto"/>
      <w:ind/>
    </w:pPr>
    <w:rPr>
      <w:rFonts w:ascii="Times New Roman" w:hAnsi="Times New Roman"/>
      <w:sz w:val="24"/>
      <w:szCs w:val="24"/>
      <w:lang w:val="uk-UA" w:eastAsia="uk-UA"/>
    </w:rPr>
  </w:style>
  <w:style w:type="character" w:styleId="918">
    <w:name w:val="rvts15"/>
    <w:basedOn w:val="905"/>
    <w:next w:val="918"/>
    <w:link w:val="902"/>
    <w:pPr>
      <w:pBdr/>
      <w:spacing/>
      <w:ind/>
    </w:pPr>
  </w:style>
  <w:style w:type="paragraph" w:styleId="919">
    <w:name w:val="rvps4"/>
    <w:basedOn w:val="902"/>
    <w:next w:val="919"/>
    <w:link w:val="902"/>
    <w:pPr>
      <w:pBdr/>
      <w:spacing w:after="100" w:afterAutospacing="1" w:before="100" w:beforeAutospacing="1" w:line="240" w:lineRule="auto"/>
      <w:ind/>
    </w:pPr>
    <w:rPr>
      <w:rFonts w:ascii="Times New Roman" w:hAnsi="Times New Roman"/>
      <w:sz w:val="24"/>
      <w:szCs w:val="24"/>
      <w:lang w:val="uk-UA" w:eastAsia="uk-UA"/>
    </w:rPr>
  </w:style>
  <w:style w:type="character" w:styleId="920">
    <w:name w:val="rvts23"/>
    <w:basedOn w:val="905"/>
    <w:next w:val="920"/>
    <w:link w:val="902"/>
    <w:pPr>
      <w:pBdr/>
      <w:spacing/>
      <w:ind/>
    </w:pPr>
  </w:style>
  <w:style w:type="paragraph" w:styleId="921">
    <w:name w:val="rvps7"/>
    <w:basedOn w:val="902"/>
    <w:next w:val="921"/>
    <w:link w:val="902"/>
    <w:pPr>
      <w:pBdr/>
      <w:spacing w:after="100" w:afterAutospacing="1" w:before="100" w:beforeAutospacing="1" w:line="240" w:lineRule="auto"/>
      <w:ind/>
    </w:pPr>
    <w:rPr>
      <w:rFonts w:ascii="Times New Roman" w:hAnsi="Times New Roman"/>
      <w:sz w:val="24"/>
      <w:szCs w:val="24"/>
      <w:lang w:val="uk-UA" w:eastAsia="uk-UA"/>
    </w:rPr>
  </w:style>
  <w:style w:type="character" w:styleId="922">
    <w:name w:val="rvts9"/>
    <w:basedOn w:val="905"/>
    <w:next w:val="922"/>
    <w:link w:val="902"/>
    <w:pPr>
      <w:pBdr/>
      <w:spacing/>
      <w:ind/>
    </w:pPr>
  </w:style>
  <w:style w:type="paragraph" w:styleId="923">
    <w:name w:val="rvps14"/>
    <w:basedOn w:val="902"/>
    <w:next w:val="923"/>
    <w:link w:val="902"/>
    <w:pPr>
      <w:pBdr/>
      <w:spacing w:after="100" w:afterAutospacing="1" w:before="100" w:beforeAutospacing="1" w:line="240" w:lineRule="auto"/>
      <w:ind/>
    </w:pPr>
    <w:rPr>
      <w:rFonts w:ascii="Times New Roman" w:hAnsi="Times New Roman"/>
      <w:sz w:val="24"/>
      <w:szCs w:val="24"/>
      <w:lang w:val="uk-UA" w:eastAsia="uk-UA"/>
    </w:rPr>
  </w:style>
  <w:style w:type="paragraph" w:styleId="924">
    <w:name w:val="rvps6"/>
    <w:basedOn w:val="902"/>
    <w:next w:val="924"/>
    <w:link w:val="902"/>
    <w:pPr>
      <w:pBdr/>
      <w:spacing w:after="100" w:afterAutospacing="1" w:before="100" w:beforeAutospacing="1" w:line="240" w:lineRule="auto"/>
      <w:ind/>
    </w:pPr>
    <w:rPr>
      <w:rFonts w:ascii="Times New Roman" w:hAnsi="Times New Roman"/>
      <w:sz w:val="24"/>
      <w:szCs w:val="24"/>
      <w:lang w:val="uk-UA" w:eastAsia="uk-UA"/>
    </w:rPr>
  </w:style>
  <w:style w:type="paragraph" w:styleId="925">
    <w:name w:val="Верхній колонтитул"/>
    <w:basedOn w:val="902"/>
    <w:next w:val="925"/>
    <w:link w:val="926"/>
    <w:uiPriority w:val="99"/>
    <w:unhideWhenUsed/>
    <w:pPr>
      <w:pBdr/>
      <w:tabs>
        <w:tab w:val="center" w:leader="none" w:pos="4819"/>
        <w:tab w:val="right" w:leader="none" w:pos="9639"/>
      </w:tabs>
      <w:spacing/>
      <w:ind/>
    </w:pPr>
  </w:style>
  <w:style w:type="character" w:styleId="926">
    <w:name w:val="Верхній колонтитул Знак"/>
    <w:next w:val="926"/>
    <w:link w:val="925"/>
    <w:uiPriority w:val="99"/>
    <w:pPr>
      <w:pBdr/>
      <w:spacing/>
      <w:ind/>
    </w:pPr>
    <w:rPr>
      <w:rFonts w:eastAsia="Times New Roman"/>
      <w:sz w:val="22"/>
      <w:szCs w:val="22"/>
      <w:lang w:val="ru-RU" w:eastAsia="ru-RU"/>
    </w:rPr>
  </w:style>
  <w:style w:type="paragraph" w:styleId="927">
    <w:name w:val="Нижній колонтитул"/>
    <w:basedOn w:val="902"/>
    <w:next w:val="927"/>
    <w:link w:val="928"/>
    <w:uiPriority w:val="99"/>
    <w:unhideWhenUsed/>
    <w:pPr>
      <w:pBdr/>
      <w:tabs>
        <w:tab w:val="center" w:leader="none" w:pos="4819"/>
        <w:tab w:val="right" w:leader="none" w:pos="9639"/>
      </w:tabs>
      <w:spacing/>
      <w:ind/>
    </w:pPr>
  </w:style>
  <w:style w:type="character" w:styleId="928">
    <w:name w:val="Нижній колонтитул Знак"/>
    <w:next w:val="928"/>
    <w:link w:val="927"/>
    <w:uiPriority w:val="99"/>
    <w:pPr>
      <w:pBdr/>
      <w:spacing/>
      <w:ind/>
    </w:pPr>
    <w:rPr>
      <w:rFonts w:eastAsia="Times New Roman"/>
      <w:sz w:val="22"/>
      <w:szCs w:val="22"/>
      <w:lang w:val="ru-RU" w:eastAsia="ru-RU"/>
    </w:rPr>
  </w:style>
  <w:style w:type="character" w:styleId="929">
    <w:name w:val="fontstyle01"/>
    <w:next w:val="929"/>
    <w:link w:val="902"/>
    <w:pPr>
      <w:pBdr/>
      <w:spacing/>
      <w:ind/>
    </w:pPr>
    <w:rPr>
      <w:rFonts w:ascii="Times New Roman-Bold" w:hAnsi="Times New Roman-Bold"/>
      <w:b/>
      <w:bCs/>
      <w:color w:val="000000"/>
      <w:sz w:val="28"/>
      <w:szCs w:val="28"/>
    </w:rPr>
  </w:style>
  <w:style w:type="character" w:styleId="930">
    <w:name w:val="fontstyle21"/>
    <w:next w:val="930"/>
    <w:link w:val="902"/>
    <w:pPr>
      <w:pBdr/>
      <w:spacing/>
      <w:ind/>
    </w:pPr>
    <w:rPr>
      <w:rFonts w:ascii="Times New Roman" w:hAnsi="Times New Roman" w:cs="Times New Roman"/>
      <w:color w:val="000000"/>
      <w:sz w:val="28"/>
      <w:szCs w:val="2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GBOstapenko</dc:creator>
  <cp:lastModifiedBy>Четвертакова Наталія Вікторівна</cp:lastModifiedBy>
  <cp:revision>9</cp:revision>
  <dcterms:created xsi:type="dcterms:W3CDTF">2024-12-17T12:48:00Z</dcterms:created>
  <dcterms:modified xsi:type="dcterms:W3CDTF">2024-12-26T07:23:26Z</dcterms:modified>
  <cp:version>1048576</cp:version>
</cp:coreProperties>
</file>