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tabs>
          <w:tab w:val="left" w:leader="none" w:pos="426"/>
          <w:tab w:val="left" w:leader="none" w:pos="709"/>
          <w:tab w:val="left" w:leader="none" w:pos="7087"/>
          <w:tab w:val="left" w:leader="none" w:pos="9781"/>
        </w:tabs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889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Style w:val="889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п’ятдесят шоста сесія восьмого скликання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)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889"/>
        <w:pBdr/>
        <w:spacing w:after="0" w:line="240" w:lineRule="auto"/>
        <w:ind w:hanging="15" w:left="15"/>
        <w:jc w:val="center"/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</w:p>
    <w:p>
      <w:pPr>
        <w:pStyle w:val="889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/>
        </w:rPr>
      </w:r>
    </w:p>
    <w:p>
      <w:pPr>
        <w:pStyle w:val="889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/>
        </w:rPr>
      </w:r>
    </w:p>
    <w:p>
      <w:pPr>
        <w:pStyle w:val="889"/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/>
          <w:b w:val="0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12 грудня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2024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м.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eastAsia="Times New Roman"/>
          <w:b w:val="0"/>
          <w:color w:val="000000"/>
          <w:sz w:val="28"/>
          <w:szCs w:val="28"/>
          <w:lang w:val="uk-UA"/>
        </w:rPr>
        <w:t xml:space="preserve">697</w:t>
      </w:r>
      <w:r>
        <w:rPr>
          <w:b w:val="0"/>
        </w:rPr>
      </w:r>
      <w:r>
        <w:rPr>
          <w:rFonts w:ascii="Times New Roman" w:hAnsi="Times New Roman" w:eastAsia="Times New Roman"/>
          <w:b w:val="0"/>
          <w:color w:val="000000"/>
          <w:sz w:val="28"/>
          <w:szCs w:val="28"/>
        </w:rPr>
      </w:r>
    </w:p>
    <w:p>
      <w:pPr>
        <w:pStyle w:val="889"/>
        <w:keepNext w:val="true"/>
        <w:pBdr/>
        <w:tabs>
          <w:tab w:val="left" w:leader="none" w:pos="4962"/>
        </w:tabs>
        <w:spacing w:after="0" w:line="240" w:lineRule="auto"/>
        <w:ind w:right="5102"/>
        <w:jc w:val="both"/>
        <w:outlineLvl w:val="1"/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</w:p>
    <w:p>
      <w:pPr>
        <w:pStyle w:val="890"/>
        <w:pBdr/>
        <w:spacing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переведення закладів </w:t>
      </w:r>
      <w:r>
        <w:rPr>
          <w:b/>
          <w:sz w:val="28"/>
          <w:szCs w:val="28"/>
          <w:lang w:val="uk-UA"/>
        </w:rPr>
        <w:t xml:space="preserve">культури</w:t>
      </w:r>
      <w:r>
        <w:rPr>
          <w:b/>
          <w:sz w:val="28"/>
          <w:szCs w:val="28"/>
          <w:lang w:val="uk-UA"/>
        </w:rPr>
        <w:t xml:space="preserve"> Менської міської ради на умови самостійного ведення господарської діяльності та бухгалтерського обліку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890"/>
        <w:pBdr/>
        <w:spacing/>
        <w:ind w:right="3826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0"/>
        <w:suppressLineNumbers w:val="false"/>
        <w:pBdr/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 Закону України  «Про місцеве самоврядування в Україні», статті 23 Закону України «Про </w:t>
      </w:r>
      <w:r>
        <w:rPr>
          <w:sz w:val="28"/>
          <w:szCs w:val="28"/>
          <w:lang w:val="uk-UA"/>
        </w:rPr>
        <w:t xml:space="preserve">Культуру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, з метою забезпечення </w:t>
      </w:r>
      <w:r>
        <w:rPr>
          <w:sz w:val="28"/>
          <w:szCs w:val="28"/>
          <w:lang w:val="uk-UA"/>
        </w:rPr>
        <w:t xml:space="preserve">децентралізації </w:t>
      </w:r>
      <w:r>
        <w:rPr>
          <w:sz w:val="28"/>
          <w:szCs w:val="28"/>
          <w:lang w:val="uk-UA"/>
        </w:rPr>
        <w:t xml:space="preserve">фінансового управління </w:t>
      </w:r>
      <w:r>
        <w:rPr>
          <w:sz w:val="28"/>
          <w:szCs w:val="28"/>
          <w:lang w:val="uk-UA"/>
        </w:rPr>
        <w:t xml:space="preserve">закладами культури</w:t>
      </w:r>
      <w:r>
        <w:rPr>
          <w:sz w:val="28"/>
          <w:szCs w:val="28"/>
          <w:lang w:val="uk-UA"/>
        </w:rPr>
        <w:t xml:space="preserve"> та їх фінансової автономії, раціональності та прозорості використання бюджетних коштів, сприяння розвитку системи </w:t>
      </w:r>
      <w:r>
        <w:rPr>
          <w:sz w:val="28"/>
          <w:szCs w:val="28"/>
          <w:lang w:val="uk-UA"/>
        </w:rPr>
        <w:t xml:space="preserve">культури</w:t>
      </w:r>
      <w:r>
        <w:rPr>
          <w:sz w:val="28"/>
          <w:szCs w:val="28"/>
          <w:lang w:val="uk-UA"/>
        </w:rPr>
        <w:t xml:space="preserve">, поліпшення якості </w:t>
      </w:r>
      <w:r>
        <w:rPr>
          <w:color w:val="000000" w:themeColor="text1"/>
          <w:sz w:val="28"/>
          <w:szCs w:val="28"/>
          <w:lang w:val="uk-UA"/>
        </w:rPr>
        <w:t xml:space="preserve">культурних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послуг,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0"/>
        <w:pBdr/>
        <w:spacing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0"/>
        <w:suppressLineNumbers w:val="false"/>
        <w:pBdr/>
        <w:spacing/>
        <w:ind w:right="-1"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Перевести заклади </w:t>
      </w:r>
      <w:r>
        <w:rPr>
          <w:sz w:val="28"/>
          <w:szCs w:val="28"/>
          <w:lang w:val="uk-UA"/>
        </w:rPr>
        <w:t xml:space="preserve">культури, а саме: Комунальний заклад «Менський будинок культури» Ме</w:t>
      </w:r>
      <w:r>
        <w:rPr>
          <w:sz w:val="28"/>
          <w:szCs w:val="28"/>
          <w:lang w:val="uk-UA"/>
        </w:rPr>
        <w:t xml:space="preserve">нської міської ради,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Комунальний заклад «Менська</w:t>
      </w:r>
      <w:r>
        <w:rPr>
          <w:sz w:val="28"/>
          <w:szCs w:val="28"/>
          <w:lang w:val="uk-UA"/>
        </w:rPr>
        <w:t xml:space="preserve"> публічн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  <w:lang w:val="uk-UA"/>
        </w:rPr>
        <w:t xml:space="preserve"> бібліотек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  <w:lang w:val="uk-UA"/>
        </w:rPr>
        <w:t xml:space="preserve">» Менської міської ради,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Комунальний заклад</w:t>
      </w:r>
      <w:r>
        <w:rPr>
          <w:sz w:val="28"/>
          <w:szCs w:val="28"/>
          <w:lang w:val="uk-UA"/>
        </w:rPr>
        <w:t xml:space="preserve"> «Менський</w:t>
      </w:r>
      <w:r>
        <w:rPr>
          <w:sz w:val="28"/>
          <w:szCs w:val="28"/>
          <w:lang w:val="uk-UA"/>
        </w:rPr>
        <w:t xml:space="preserve"> краєзнавчий </w:t>
      </w:r>
      <w:r>
        <w:rPr>
          <w:sz w:val="28"/>
          <w:szCs w:val="28"/>
          <w:lang w:val="uk-UA"/>
        </w:rPr>
        <w:t xml:space="preserve">музей </w:t>
      </w:r>
      <w:r>
        <w:rPr>
          <w:sz w:val="28"/>
          <w:szCs w:val="28"/>
          <w:lang w:val="uk-UA"/>
        </w:rPr>
        <w:t xml:space="preserve">імені В.Ф. Покотила» Менської міської ради, </w:t>
      </w:r>
      <w:r>
        <w:rPr>
          <w:sz w:val="28"/>
          <w:szCs w:val="28"/>
          <w:lang w:val="uk-UA"/>
        </w:rPr>
        <w:t xml:space="preserve">Комунальний заклад </w:t>
      </w:r>
      <w:r>
        <w:rPr>
          <w:sz w:val="28"/>
          <w:szCs w:val="28"/>
          <w:lang w:val="uk-UA"/>
        </w:rPr>
        <w:t xml:space="preserve">«Ц</w:t>
      </w:r>
      <w:r>
        <w:rPr>
          <w:sz w:val="28"/>
          <w:szCs w:val="28"/>
          <w:lang w:val="uk-UA"/>
        </w:rPr>
        <w:t xml:space="preserve">ент</w:t>
      </w:r>
      <w:r>
        <w:rPr>
          <w:sz w:val="28"/>
          <w:szCs w:val="28"/>
          <w:lang w:val="uk-UA"/>
        </w:rPr>
        <w:t xml:space="preserve">р культури 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 дозвілля молоді» </w:t>
      </w:r>
      <w:r>
        <w:rPr>
          <w:sz w:val="28"/>
          <w:szCs w:val="28"/>
          <w:lang w:val="uk-UA"/>
        </w:rPr>
        <w:t xml:space="preserve">Менської м</w:t>
      </w:r>
      <w:r>
        <w:rPr>
          <w:sz w:val="28"/>
          <w:szCs w:val="28"/>
          <w:lang w:val="uk-UA"/>
        </w:rPr>
        <w:t xml:space="preserve">іської ради </w:t>
      </w:r>
      <w:r>
        <w:rPr>
          <w:sz w:val="28"/>
          <w:szCs w:val="28"/>
          <w:lang w:val="uk-UA"/>
        </w:rPr>
        <w:t xml:space="preserve"> на умови самостійного ведення господарської діяльності та бухгалтерського обліку з      01 січня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року.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0"/>
        <w:suppressLineNumbers w:val="false"/>
        <w:pBdr/>
        <w:spacing/>
        <w:ind w:right="-1"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Визначити спосіб ведення бухгалтерського обліку закладами </w:t>
      </w:r>
      <w:r>
        <w:rPr>
          <w:sz w:val="28"/>
          <w:szCs w:val="28"/>
          <w:lang w:val="uk-UA"/>
        </w:rPr>
        <w:t xml:space="preserve">культури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а саме: Комунальним </w:t>
      </w:r>
      <w:r>
        <w:rPr>
          <w:sz w:val="28"/>
          <w:szCs w:val="28"/>
          <w:lang w:val="uk-UA"/>
        </w:rPr>
        <w:t xml:space="preserve">заклад</w:t>
      </w:r>
      <w:r>
        <w:rPr>
          <w:sz w:val="28"/>
          <w:szCs w:val="28"/>
          <w:lang w:val="uk-UA"/>
        </w:rPr>
        <w:t xml:space="preserve">ом</w:t>
      </w:r>
      <w:r>
        <w:rPr>
          <w:sz w:val="28"/>
          <w:szCs w:val="28"/>
          <w:lang w:val="uk-UA"/>
        </w:rPr>
        <w:t xml:space="preserve"> «Менський будинок культури» </w:t>
      </w:r>
      <w:r>
        <w:rPr>
          <w:sz w:val="28"/>
          <w:szCs w:val="28"/>
          <w:lang w:val="uk-UA"/>
        </w:rPr>
        <w:t xml:space="preserve">Менської м</w:t>
      </w:r>
      <w:r>
        <w:rPr>
          <w:sz w:val="28"/>
          <w:szCs w:val="28"/>
          <w:lang w:val="uk-UA"/>
        </w:rPr>
        <w:t xml:space="preserve">іської ради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Комунальним закладом </w:t>
      </w:r>
      <w:r>
        <w:rPr>
          <w:sz w:val="28"/>
          <w:szCs w:val="28"/>
          <w:lang w:val="uk-UA"/>
        </w:rPr>
        <w:t xml:space="preserve">«Менськ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  <w:lang w:val="uk-UA"/>
        </w:rPr>
        <w:t xml:space="preserve"> публічн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  <w:lang w:val="uk-UA"/>
        </w:rPr>
        <w:t xml:space="preserve"> бібліотек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Менської м</w:t>
      </w:r>
      <w:r>
        <w:rPr>
          <w:sz w:val="28"/>
          <w:szCs w:val="28"/>
          <w:lang w:val="uk-UA"/>
        </w:rPr>
        <w:t xml:space="preserve">іської ради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Комуналь</w:t>
      </w:r>
      <w:r>
        <w:rPr>
          <w:sz w:val="28"/>
          <w:szCs w:val="28"/>
          <w:lang w:val="uk-UA"/>
        </w:rPr>
        <w:t xml:space="preserve">ним</w:t>
      </w:r>
      <w:r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 xml:space="preserve">ом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lang w:val="uk-UA"/>
        </w:rPr>
        <w:t xml:space="preserve">Менський краєзнавчий музей імені В.Ф. Покотила</w:t>
      </w:r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Менської м</w:t>
      </w:r>
      <w:r>
        <w:rPr>
          <w:sz w:val="28"/>
          <w:szCs w:val="28"/>
          <w:lang w:val="uk-UA"/>
        </w:rPr>
        <w:t xml:space="preserve">іської ради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Комуналь</w:t>
      </w:r>
      <w:r>
        <w:rPr>
          <w:sz w:val="28"/>
          <w:szCs w:val="28"/>
          <w:lang w:val="uk-UA"/>
        </w:rPr>
        <w:t xml:space="preserve">ним</w:t>
      </w:r>
      <w:r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 xml:space="preserve">ом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lang w:val="uk-UA"/>
        </w:rPr>
        <w:t xml:space="preserve">Ц</w:t>
      </w:r>
      <w:r>
        <w:rPr>
          <w:sz w:val="28"/>
          <w:szCs w:val="28"/>
          <w:lang w:val="uk-UA"/>
        </w:rPr>
        <w:t xml:space="preserve">ентр культури 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 дозвілля молоді»  Менської міської ради  </w:t>
      </w:r>
      <w:r>
        <w:rPr>
          <w:sz w:val="28"/>
          <w:szCs w:val="28"/>
          <w:lang w:val="uk-UA"/>
        </w:rPr>
        <w:t xml:space="preserve">- на умовах договору про надання послуг із планування, фінансування, ведення бухгалтерського обліку з </w:t>
      </w:r>
      <w:r>
        <w:rPr>
          <w:color w:val="000000" w:themeColor="text1"/>
          <w:sz w:val="28"/>
          <w:szCs w:val="28"/>
          <w:lang w:val="uk-UA"/>
        </w:rPr>
        <w:t xml:space="preserve">Комунальною установою «</w:t>
      </w:r>
      <w:r>
        <w:rPr>
          <w:color w:val="000000" w:themeColor="text1"/>
          <w:sz w:val="28"/>
          <w:szCs w:val="28"/>
          <w:lang w:val="uk-UA"/>
        </w:rPr>
        <w:t xml:space="preserve">Централізована бухгалтерія</w:t>
      </w:r>
      <w:r>
        <w:rPr>
          <w:color w:val="000000" w:themeColor="text1"/>
          <w:sz w:val="28"/>
          <w:szCs w:val="28"/>
          <w:lang w:val="uk-UA"/>
        </w:rPr>
        <w:t xml:space="preserve"> з обслуговування закладів культури </w:t>
      </w:r>
      <w:r>
        <w:rPr>
          <w:color w:val="000000" w:themeColor="text1"/>
          <w:sz w:val="28"/>
          <w:szCs w:val="28"/>
          <w:lang w:val="uk-UA"/>
        </w:rPr>
        <w:t xml:space="preserve">»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Менської міської ради.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0"/>
        <w:suppressLineNumbers w:val="false"/>
        <w:pBdr/>
        <w:spacing/>
        <w:ind w:firstLine="567" w:left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3</w:t>
      </w:r>
      <w:r>
        <w:rPr>
          <w:color w:val="000000" w:themeColor="text1"/>
          <w:sz w:val="28"/>
          <w:szCs w:val="28"/>
          <w:lang w:val="uk-UA"/>
        </w:rPr>
        <w:t xml:space="preserve">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uk-UA"/>
        </w:rPr>
        <w:t xml:space="preserve">Контроль за виконанням рішення покласти на постійну комісію міської ради з питань охорони з</w:t>
      </w:r>
      <w:r>
        <w:rPr>
          <w:color w:val="000000" w:themeColor="text1"/>
          <w:sz w:val="28"/>
          <w:szCs w:val="28"/>
          <w:lang w:val="uk-UA" w:eastAsia="uk-UA"/>
        </w:rPr>
        <w:t xml:space="preserve">доров’я, соціального захисту населення, освіти, культури, молоді, фізкультури і спорту.</w:t>
      </w:r>
      <w:r>
        <w:rPr>
          <w:color w:val="000000" w:themeColor="text1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</w:p>
    <w:p>
      <w:pPr>
        <w:pStyle w:val="890"/>
        <w:pBdr/>
        <w:spacing/>
        <w:ind w:left="0"/>
        <w:jc w:val="both"/>
        <w:rPr>
          <w:color w:val="000000"/>
          <w:sz w:val="28"/>
          <w:szCs w:val="28"/>
          <w:lang w:val="uk-UA"/>
        </w:rPr>
      </w:pPr>
      <w:r/>
      <w:bookmarkStart w:id="0" w:name="_GoBack"/>
      <w:r/>
      <w:bookmarkEnd w:id="0"/>
      <w:r>
        <w:rPr>
          <w:color w:val="000000" w:themeColor="text1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90"/>
        <w:pBdr/>
        <w:spacing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0"/>
        <w:pBdr/>
        <w:tabs>
          <w:tab w:val="left" w:leader="none" w:pos="6803"/>
        </w:tabs>
        <w:spacing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Секретар ради                                                              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jc w:val="center"/>
      <w:rPr/>
    </w:pPr>
    <w:r/>
    <w:r>
      <w:rPr>
        <w:rFonts w:ascii="Times New Roman" w:hAnsi="Times New Roman" w:eastAsia="Times New Roman"/>
        <w:color w:val="000000"/>
        <w:sz w:val="28"/>
        <w:szCs w:val="28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9385642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7">
    <w:name w:val="Plain Table 1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2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4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5 Dark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6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7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List Table 1 Light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List Table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List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List Table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List Table 5 Dark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List Table 6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List Table 7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686">
    <w:name w:val="Heading 1 Char"/>
    <w:basedOn w:val="719"/>
    <w:link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7">
    <w:name w:val="Heading 2 Char"/>
    <w:basedOn w:val="719"/>
    <w:link w:val="7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88">
    <w:name w:val="Heading 3 Char"/>
    <w:basedOn w:val="719"/>
    <w:link w:val="7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89">
    <w:name w:val="Heading 4 Char"/>
    <w:basedOn w:val="719"/>
    <w:link w:val="71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0">
    <w:name w:val="Heading 5 Char"/>
    <w:basedOn w:val="719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1">
    <w:name w:val="Heading 6 Char"/>
    <w:basedOn w:val="719"/>
    <w:link w:val="71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2">
    <w:name w:val="Heading 7 Char"/>
    <w:basedOn w:val="719"/>
    <w:link w:val="71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3">
    <w:name w:val="Heading 8 Char"/>
    <w:basedOn w:val="719"/>
    <w:link w:val="7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4">
    <w:name w:val="Heading 9 Char"/>
    <w:basedOn w:val="719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5">
    <w:name w:val="Title Char"/>
    <w:basedOn w:val="719"/>
    <w:link w:val="7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6">
    <w:name w:val="Subtitle Char"/>
    <w:basedOn w:val="719"/>
    <w:link w:val="7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97">
    <w:name w:val="Quote Char"/>
    <w:basedOn w:val="719"/>
    <w:link w:val="73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98">
    <w:name w:val="Intense Emphasis"/>
    <w:basedOn w:val="7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9">
    <w:name w:val="Intense Quote Char"/>
    <w:basedOn w:val="719"/>
    <w:link w:val="7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0">
    <w:name w:val="Intense Reference"/>
    <w:basedOn w:val="7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1">
    <w:name w:val="Subtle Emphasis"/>
    <w:basedOn w:val="7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2">
    <w:name w:val="Emphasis"/>
    <w:basedOn w:val="719"/>
    <w:uiPriority w:val="20"/>
    <w:qFormat/>
    <w:pPr>
      <w:pBdr/>
      <w:spacing/>
      <w:ind/>
    </w:pPr>
    <w:rPr>
      <w:i/>
      <w:iCs/>
    </w:rPr>
  </w:style>
  <w:style w:type="character" w:styleId="703">
    <w:name w:val="Strong"/>
    <w:basedOn w:val="719"/>
    <w:uiPriority w:val="22"/>
    <w:qFormat/>
    <w:pPr>
      <w:pBdr/>
      <w:spacing/>
      <w:ind/>
    </w:pPr>
    <w:rPr>
      <w:b/>
      <w:bCs/>
    </w:rPr>
  </w:style>
  <w:style w:type="character" w:styleId="704">
    <w:name w:val="Subtle Reference"/>
    <w:basedOn w:val="7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5">
    <w:name w:val="Book Title"/>
    <w:basedOn w:val="71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6">
    <w:name w:val="Footnote Text Char"/>
    <w:basedOn w:val="719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707">
    <w:name w:val="Endnote Text Char"/>
    <w:basedOn w:val="719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708">
    <w:name w:val="FollowedHyperlink"/>
    <w:basedOn w:val="7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9" w:default="1">
    <w:name w:val="Normal"/>
    <w:qFormat/>
    <w:pPr>
      <w:pBdr/>
      <w:spacing/>
      <w:ind/>
    </w:pPr>
  </w:style>
  <w:style w:type="paragraph" w:styleId="710">
    <w:name w:val="Heading 1"/>
    <w:basedOn w:val="709"/>
    <w:next w:val="709"/>
    <w:link w:val="72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16">
    <w:name w:val="Heading 7"/>
    <w:basedOn w:val="709"/>
    <w:next w:val="709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7">
    <w:name w:val="Heading 8"/>
    <w:basedOn w:val="709"/>
    <w:next w:val="709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18">
    <w:name w:val="Heading 9"/>
    <w:basedOn w:val="709"/>
    <w:next w:val="709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  <w:pPr>
      <w:pBdr/>
      <w:spacing/>
      <w:ind/>
    </w:pPr>
  </w:style>
  <w:style w:type="table" w:styleId="72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1" w:default="1">
    <w:name w:val="No List"/>
    <w:uiPriority w:val="99"/>
    <w:semiHidden/>
    <w:unhideWhenUsed/>
    <w:pPr>
      <w:pBdr/>
      <w:spacing/>
      <w:ind/>
    </w:pPr>
  </w:style>
  <w:style w:type="character" w:styleId="722" w:customStyle="1">
    <w:name w:val="Заголовок 1 Знак"/>
    <w:basedOn w:val="719"/>
    <w:link w:val="71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basedOn w:val="719"/>
    <w:link w:val="71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4" w:customStyle="1">
    <w:name w:val="Заголовок 3 Знак"/>
    <w:basedOn w:val="719"/>
    <w:link w:val="71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basedOn w:val="719"/>
    <w:link w:val="7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basedOn w:val="719"/>
    <w:link w:val="71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basedOn w:val="719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719"/>
    <w:link w:val="71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719"/>
    <w:link w:val="71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719"/>
    <w:link w:val="71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709"/>
    <w:uiPriority w:val="34"/>
    <w:qFormat/>
    <w:pPr>
      <w:pBdr/>
      <w:spacing/>
      <w:ind w:left="720"/>
      <w:contextualSpacing w:val="true"/>
    </w:pPr>
  </w:style>
  <w:style w:type="paragraph" w:styleId="732">
    <w:name w:val="No Spacing"/>
    <w:uiPriority w:val="1"/>
    <w:qFormat/>
    <w:pPr>
      <w:pBdr/>
      <w:spacing w:after="0" w:line="240" w:lineRule="auto"/>
      <w:ind/>
    </w:pPr>
  </w:style>
  <w:style w:type="paragraph" w:styleId="733">
    <w:name w:val="Title"/>
    <w:basedOn w:val="709"/>
    <w:next w:val="709"/>
    <w:link w:val="73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4" w:customStyle="1">
    <w:name w:val="Заголовок Знак"/>
    <w:basedOn w:val="719"/>
    <w:link w:val="733"/>
    <w:uiPriority w:val="10"/>
    <w:pPr>
      <w:pBdr/>
      <w:spacing/>
      <w:ind/>
    </w:pPr>
    <w:rPr>
      <w:sz w:val="48"/>
      <w:szCs w:val="48"/>
    </w:rPr>
  </w:style>
  <w:style w:type="paragraph" w:styleId="735">
    <w:name w:val="Subtitle"/>
    <w:basedOn w:val="709"/>
    <w:next w:val="709"/>
    <w:link w:val="73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6" w:customStyle="1">
    <w:name w:val="Подзаголовок Знак"/>
    <w:basedOn w:val="719"/>
    <w:link w:val="735"/>
    <w:uiPriority w:val="11"/>
    <w:pPr>
      <w:pBdr/>
      <w:spacing/>
      <w:ind/>
    </w:pPr>
    <w:rPr>
      <w:sz w:val="24"/>
      <w:szCs w:val="24"/>
    </w:rPr>
  </w:style>
  <w:style w:type="paragraph" w:styleId="737">
    <w:name w:val="Quote"/>
    <w:basedOn w:val="709"/>
    <w:next w:val="709"/>
    <w:link w:val="738"/>
    <w:uiPriority w:val="29"/>
    <w:qFormat/>
    <w:pPr>
      <w:pBdr/>
      <w:spacing/>
      <w:ind w:right="720" w:left="720"/>
    </w:pPr>
    <w:rPr>
      <w:i/>
    </w:rPr>
  </w:style>
  <w:style w:type="character" w:styleId="738" w:customStyle="1">
    <w:name w:val="Цитата 2 Знак"/>
    <w:link w:val="737"/>
    <w:uiPriority w:val="29"/>
    <w:pPr>
      <w:pBdr/>
      <w:spacing/>
      <w:ind/>
    </w:pPr>
    <w:rPr>
      <w:i/>
    </w:rPr>
  </w:style>
  <w:style w:type="paragraph" w:styleId="739">
    <w:name w:val="Intense Quote"/>
    <w:basedOn w:val="709"/>
    <w:next w:val="709"/>
    <w:link w:val="7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0" w:customStyle="1">
    <w:name w:val="Выделенная цитата Знак"/>
    <w:link w:val="739"/>
    <w:uiPriority w:val="30"/>
    <w:pPr>
      <w:pBdr/>
      <w:spacing/>
      <w:ind/>
    </w:pPr>
    <w:rPr>
      <w:i/>
    </w:rPr>
  </w:style>
  <w:style w:type="character" w:styleId="741" w:customStyle="1">
    <w:name w:val="Header Char"/>
    <w:basedOn w:val="719"/>
    <w:uiPriority w:val="99"/>
    <w:pPr>
      <w:pBdr/>
      <w:spacing/>
      <w:ind/>
    </w:pPr>
  </w:style>
  <w:style w:type="character" w:styleId="742" w:customStyle="1">
    <w:name w:val="Footer Char"/>
    <w:basedOn w:val="719"/>
    <w:uiPriority w:val="99"/>
    <w:pPr>
      <w:pBdr/>
      <w:spacing/>
      <w:ind/>
    </w:pPr>
  </w:style>
  <w:style w:type="paragraph" w:styleId="743">
    <w:name w:val="Caption"/>
    <w:basedOn w:val="709"/>
    <w:next w:val="709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44" w:customStyle="1">
    <w:name w:val="Caption Char"/>
    <w:uiPriority w:val="99"/>
    <w:pPr>
      <w:pBdr/>
      <w:spacing/>
      <w:ind/>
    </w:pPr>
  </w:style>
  <w:style w:type="table" w:styleId="745">
    <w:name w:val="Table Grid"/>
    <w:basedOn w:val="72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Table Grid Light"/>
    <w:basedOn w:val="72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Звичайна таблиця 11"/>
    <w:basedOn w:val="72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Звичайна таблиця 21"/>
    <w:basedOn w:val="72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Звичайна таблиця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Звичайна таблиця 4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Звичайна таблиця 5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ітка 1 (світл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я-сітка 2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ітка 41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1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2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3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4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5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6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ітка 5 (темн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6 (кольоров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7 (кольоров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писок 1 (світл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писок 2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писок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писок 4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писок 5 (темн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6 (кольоров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7 (кольоров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1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2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3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4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5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6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1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2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3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4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5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6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72">
    <w:name w:val="footnote text"/>
    <w:basedOn w:val="709"/>
    <w:link w:val="87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3" w:customStyle="1">
    <w:name w:val="Текст сноски Знак"/>
    <w:link w:val="872"/>
    <w:uiPriority w:val="99"/>
    <w:pPr>
      <w:pBdr/>
      <w:spacing/>
      <w:ind/>
    </w:pPr>
    <w:rPr>
      <w:sz w:val="18"/>
    </w:rPr>
  </w:style>
  <w:style w:type="character" w:styleId="874">
    <w:name w:val="footnote reference"/>
    <w:basedOn w:val="719"/>
    <w:uiPriority w:val="99"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709"/>
    <w:link w:val="87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pPr>
      <w:pBdr/>
      <w:spacing/>
      <w:ind/>
    </w:pPr>
    <w:rPr>
      <w:sz w:val="20"/>
    </w:rPr>
  </w:style>
  <w:style w:type="character" w:styleId="877">
    <w:name w:val="endnote reference"/>
    <w:basedOn w:val="719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toc 1"/>
    <w:basedOn w:val="709"/>
    <w:next w:val="709"/>
    <w:uiPriority w:val="39"/>
    <w:unhideWhenUsed/>
    <w:pPr>
      <w:pBdr/>
      <w:spacing w:after="57"/>
      <w:ind/>
    </w:pPr>
  </w:style>
  <w:style w:type="paragraph" w:styleId="879">
    <w:name w:val="toc 2"/>
    <w:basedOn w:val="709"/>
    <w:next w:val="709"/>
    <w:uiPriority w:val="39"/>
    <w:unhideWhenUsed/>
    <w:pPr>
      <w:pBdr/>
      <w:spacing w:after="57"/>
      <w:ind w:left="283"/>
    </w:pPr>
  </w:style>
  <w:style w:type="paragraph" w:styleId="880">
    <w:name w:val="toc 3"/>
    <w:basedOn w:val="709"/>
    <w:next w:val="709"/>
    <w:uiPriority w:val="39"/>
    <w:unhideWhenUsed/>
    <w:pPr>
      <w:pBdr/>
      <w:spacing w:after="57"/>
      <w:ind w:left="567"/>
    </w:pPr>
  </w:style>
  <w:style w:type="paragraph" w:styleId="881">
    <w:name w:val="toc 4"/>
    <w:basedOn w:val="709"/>
    <w:next w:val="709"/>
    <w:uiPriority w:val="39"/>
    <w:unhideWhenUsed/>
    <w:pPr>
      <w:pBdr/>
      <w:spacing w:after="57"/>
      <w:ind w:left="850"/>
    </w:pPr>
  </w:style>
  <w:style w:type="paragraph" w:styleId="882">
    <w:name w:val="toc 5"/>
    <w:basedOn w:val="709"/>
    <w:next w:val="709"/>
    <w:uiPriority w:val="39"/>
    <w:unhideWhenUsed/>
    <w:pPr>
      <w:pBdr/>
      <w:spacing w:after="57"/>
      <w:ind w:left="1134"/>
    </w:pPr>
  </w:style>
  <w:style w:type="paragraph" w:styleId="883">
    <w:name w:val="toc 6"/>
    <w:basedOn w:val="709"/>
    <w:next w:val="709"/>
    <w:uiPriority w:val="39"/>
    <w:unhideWhenUsed/>
    <w:pPr>
      <w:pBdr/>
      <w:spacing w:after="57"/>
      <w:ind w:left="1417"/>
    </w:pPr>
  </w:style>
  <w:style w:type="paragraph" w:styleId="884">
    <w:name w:val="toc 7"/>
    <w:basedOn w:val="709"/>
    <w:next w:val="709"/>
    <w:uiPriority w:val="39"/>
    <w:unhideWhenUsed/>
    <w:pPr>
      <w:pBdr/>
      <w:spacing w:after="57"/>
      <w:ind w:left="1701"/>
    </w:pPr>
  </w:style>
  <w:style w:type="paragraph" w:styleId="885">
    <w:name w:val="toc 8"/>
    <w:basedOn w:val="709"/>
    <w:next w:val="709"/>
    <w:uiPriority w:val="39"/>
    <w:unhideWhenUsed/>
    <w:pPr>
      <w:pBdr/>
      <w:spacing w:after="57"/>
      <w:ind w:left="1984"/>
    </w:pPr>
  </w:style>
  <w:style w:type="paragraph" w:styleId="886">
    <w:name w:val="toc 9"/>
    <w:basedOn w:val="709"/>
    <w:next w:val="709"/>
    <w:uiPriority w:val="39"/>
    <w:unhideWhenUsed/>
    <w:pPr>
      <w:pBdr/>
      <w:spacing w:after="57"/>
      <w:ind w:left="2268"/>
    </w:p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709"/>
    <w:next w:val="709"/>
    <w:uiPriority w:val="99"/>
    <w:unhideWhenUsed/>
    <w:pPr>
      <w:pBdr/>
      <w:spacing w:after="0"/>
      <w:ind/>
    </w:pPr>
  </w:style>
  <w:style w:type="paragraph" w:styleId="889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Calibri" w:cs="Times New Roman"/>
    </w:rPr>
  </w:style>
  <w:style w:type="paragraph" w:styleId="890" w:customStyle="1">
    <w:name w:val="Абзац списку1"/>
    <w:basedOn w:val="709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>
    <w:name w:val="Header"/>
    <w:basedOn w:val="709"/>
    <w:link w:val="89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92" w:customStyle="1">
    <w:name w:val="Верхний колонтитул Знак"/>
    <w:basedOn w:val="719"/>
    <w:link w:val="891"/>
    <w:uiPriority w:val="99"/>
    <w:pPr>
      <w:pBdr/>
      <w:spacing/>
      <w:ind/>
    </w:pPr>
  </w:style>
  <w:style w:type="paragraph" w:styleId="893">
    <w:name w:val="Footer"/>
    <w:basedOn w:val="709"/>
    <w:link w:val="89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94" w:customStyle="1">
    <w:name w:val="Нижний колонтитул Знак"/>
    <w:basedOn w:val="719"/>
    <w:link w:val="893"/>
    <w:uiPriority w:val="99"/>
    <w:pPr>
      <w:pBdr/>
      <w:spacing/>
      <w:ind/>
    </w:pPr>
  </w:style>
  <w:style w:type="paragraph" w:styleId="895">
    <w:name w:val="Balloon Text"/>
    <w:basedOn w:val="709"/>
    <w:link w:val="89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719"/>
    <w:link w:val="89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СТАЛЬНИЧЕНКО Юрій Валерійович</cp:lastModifiedBy>
  <cp:revision>29</cp:revision>
  <dcterms:created xsi:type="dcterms:W3CDTF">2021-10-27T15:56:00Z</dcterms:created>
  <dcterms:modified xsi:type="dcterms:W3CDTF">2024-12-12T17:46:53Z</dcterms:modified>
</cp:coreProperties>
</file>