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  <w:tab w:val="left" w:leader="none" w:pos="6176"/>
        </w:tabs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12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673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землеустрою щодо відведення земельної ділянки з метою передачі в оренду гр. Бурці І.О.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зглянувши звернення гр. Бурки Ігоря Олександровича щодо надання дозволу на виготовлення проєкту землеустрою щодо відведення земельної ділянки з метою отримання в оренду «для іншого сільськогосподарського призначення» (код КВЦПЗ 01.13) орієнтовною площею 0,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3000 га на території Менської міської територіальної громади, враховуючи, що на даній земельній ділянці розташований об’єкт нерухомого майна (нежитлова будівля) за адресою: вул. Героїв України, 1а, с. Степанівка, Корюківського району, Чернігівської області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що перебуває на праві власності заявника, керуючись ст.12, 120, 122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гр. Бурці Ігорю Олександровичу на виготовлення проєкту землеустрою щодо відведення земельної ділянки з метою отримання в оренду «для іншого сільськогосподарського призначення» (код КВЦПЗ 01.13) орієнтовною площею 0,3000 га на території 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ської міської територіальної громади, за місцем розташування об’єкта нерухомого майна, що перебуває на праві власності.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Розроблений проєкт землеустрою щодо відведення земельної ділянки підлягає затвердженню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Бурки І.О.  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9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2024-12-12T15:57:05Z</dcterms:modified>
</cp:coreProperties>
</file>