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/>
      </w:pPr>
      <w:r/>
      <w:r/>
    </w:p>
    <w:p>
      <w:pPr>
        <w:pStyle w:val="80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80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394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03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грудня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372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pBdr/>
        <w:spacing w:after="0" w:afterAutospacing="0" w:before="0" w:beforeAutospacing="0"/>
        <w:ind w:right="5215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  майна в господарське відання КП «Менакомунпослуга»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60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9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рішення </w:t>
      </w:r>
      <w:r>
        <w:rPr>
          <w:color w:val="000000"/>
          <w:sz w:val="28"/>
          <w:szCs w:val="28"/>
          <w:lang w:val="uk-UA"/>
        </w:rPr>
        <w:t xml:space="preserve">виконавчого комітету Менської міської ради  від 28 листопада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286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майна в господарське відання КП «Менакомунпослуга», керуючись ст. 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60"/>
        <w:pBdr/>
        <w:spacing w:after="0" w:afterAutospacing="0" w:before="0" w:beforeAutospacing="0"/>
        <w:ind/>
        <w:jc w:val="both"/>
        <w:rPr>
          <w:color w:val="ff6600"/>
          <w:lang w:val="uk-UA"/>
        </w:rPr>
      </w:pPr>
      <w:r>
        <w:rPr>
          <w:sz w:val="28"/>
          <w:szCs w:val="28"/>
          <w:lang w:val="uk-UA"/>
        </w:rPr>
        <w:t xml:space="preserve">        1. Створити</w:t>
      </w:r>
      <w:r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 xml:space="preserve">ю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 передачі </w:t>
      </w:r>
      <w:r>
        <w:rPr>
          <w:color w:val="000000"/>
          <w:sz w:val="28"/>
          <w:szCs w:val="28"/>
          <w:lang w:val="uk-UA"/>
        </w:rPr>
        <w:t xml:space="preserve">майна в господарське відання Комунальному підприємству “Менакомунпослуга” Менської міської ради в </w:t>
      </w:r>
      <w:r>
        <w:rPr>
          <w:sz w:val="28"/>
          <w:szCs w:val="28"/>
          <w:lang w:val="uk-UA"/>
        </w:rPr>
        <w:t xml:space="preserve">наступному складі:</w:t>
      </w:r>
      <w:r>
        <w:rPr>
          <w:color w:val="ff6600"/>
          <w:lang w:val="uk-UA"/>
        </w:rPr>
      </w:r>
      <w:r>
        <w:rPr>
          <w:color w:val="ff6600"/>
          <w:lang w:val="uk-UA"/>
        </w:rPr>
      </w:r>
    </w:p>
    <w:p>
      <w:pPr>
        <w:pStyle w:val="960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комісії: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0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color w:val="000000"/>
          <w:sz w:val="28"/>
          <w:szCs w:val="28"/>
          <w:lang w:val="uk-UA"/>
        </w:rPr>
        <w:t xml:space="preserve"> – заступник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комісії: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6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МАНЖУЛА</w:t>
      </w:r>
      <w:r>
        <w:rPr>
          <w:sz w:val="28"/>
          <w:szCs w:val="28"/>
          <w:lang w:val="uk-UA"/>
        </w:rPr>
        <w:t xml:space="preserve"> Олександр Васильович –  директор КП «Менакомунпослуга»;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МАРЦЕВА Тетяна Іванівна - </w:t>
      </w:r>
      <w:r>
        <w:rPr>
          <w:sz w:val="28"/>
          <w:szCs w:val="28"/>
          <w:lang w:val="uk-UA"/>
        </w:rPr>
        <w:t xml:space="preserve">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ПЕРЕПАДИСТА Людмила Анатоліївна - провідний спеціаліст відділу житлово-комунального господарства, енергоефективності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0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ТИМОШЕНКО Ігор Анатолійович – інженер з експлуатації споруд та устаткування водопровідно-каналізаційного господарства КП «Менакомунпослуга».    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0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 заступника міського голови з питань діяльності виконавчих органів ради С.М.Гаєвого.</w:t>
      </w:r>
      <w:r>
        <w:rPr>
          <w:lang w:val="uk-UA"/>
        </w:rPr>
      </w:r>
      <w:r>
        <w:rPr>
          <w:lang w:val="uk-UA"/>
        </w:rPr>
      </w:r>
    </w:p>
    <w:p>
      <w:pPr>
        <w:pStyle w:val="960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60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60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24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5965692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Caption Char"/>
    <w:basedOn w:val="954"/>
    <w:link w:val="811"/>
    <w:uiPriority w:val="99"/>
    <w:pPr>
      <w:pBdr/>
      <w:spacing/>
      <w:ind/>
    </w:pPr>
  </w:style>
  <w:style w:type="table" w:styleId="731">
    <w:name w:val="Plain Table 1"/>
    <w:basedOn w:val="7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0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7">
    <w:name w:val="endnote text"/>
    <w:basedOn w:val="762"/>
    <w:link w:val="7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58">
    <w:name w:val="Endnote Text Char"/>
    <w:basedOn w:val="772"/>
    <w:link w:val="757"/>
    <w:uiPriority w:val="99"/>
    <w:semiHidden/>
    <w:pPr>
      <w:pBdr/>
      <w:spacing/>
      <w:ind/>
    </w:pPr>
    <w:rPr>
      <w:sz w:val="20"/>
      <w:szCs w:val="20"/>
    </w:rPr>
  </w:style>
  <w:style w:type="character" w:styleId="759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760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>
    <w:name w:val="table of figures"/>
    <w:basedOn w:val="762"/>
    <w:next w:val="762"/>
    <w:uiPriority w:val="99"/>
    <w:unhideWhenUsed/>
    <w:pPr>
      <w:pBdr/>
      <w:spacing w:after="0" w:afterAutospacing="0"/>
      <w:ind/>
    </w:pPr>
  </w:style>
  <w:style w:type="paragraph" w:styleId="76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 w:eastAsia="en-US"/>
    </w:rPr>
  </w:style>
  <w:style w:type="paragraph" w:styleId="763">
    <w:name w:val="Heading 1"/>
    <w:basedOn w:val="762"/>
    <w:next w:val="762"/>
    <w:link w:val="791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64">
    <w:name w:val="Heading 2"/>
    <w:basedOn w:val="762"/>
    <w:next w:val="762"/>
    <w:link w:val="792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65">
    <w:name w:val="Heading 3"/>
    <w:basedOn w:val="762"/>
    <w:next w:val="762"/>
    <w:link w:val="793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66">
    <w:name w:val="Heading 4"/>
    <w:basedOn w:val="762"/>
    <w:next w:val="762"/>
    <w:link w:val="794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95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796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69">
    <w:name w:val="Heading 7"/>
    <w:basedOn w:val="762"/>
    <w:next w:val="762"/>
    <w:link w:val="797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70">
    <w:name w:val="Heading 8"/>
    <w:basedOn w:val="762"/>
    <w:next w:val="762"/>
    <w:link w:val="798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71">
    <w:name w:val="Heading 9"/>
    <w:basedOn w:val="762"/>
    <w:next w:val="762"/>
    <w:link w:val="799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2" w:default="1">
    <w:name w:val="Default Paragraph Font"/>
    <w:uiPriority w:val="99"/>
    <w:semiHidden/>
    <w:pPr>
      <w:pBdr/>
      <w:spacing/>
      <w:ind/>
    </w:pPr>
  </w:style>
  <w:style w:type="table" w:styleId="77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Heading 1 Char"/>
    <w:basedOn w:val="772"/>
    <w:link w:val="763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76" w:customStyle="1">
    <w:name w:val="Heading 2 Char"/>
    <w:basedOn w:val="772"/>
    <w:link w:val="764"/>
    <w:uiPriority w:val="99"/>
    <w:pPr>
      <w:pBdr/>
      <w:spacing/>
      <w:ind/>
    </w:pPr>
    <w:rPr>
      <w:rFonts w:ascii="Arial" w:hAnsi="Arial" w:cs="Arial"/>
      <w:sz w:val="34"/>
    </w:rPr>
  </w:style>
  <w:style w:type="character" w:styleId="777" w:customStyle="1">
    <w:name w:val="Heading 3 Char"/>
    <w:basedOn w:val="772"/>
    <w:link w:val="765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78" w:customStyle="1">
    <w:name w:val="Heading 4 Char"/>
    <w:basedOn w:val="772"/>
    <w:link w:val="766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9" w:customStyle="1">
    <w:name w:val="Heading 5 Char"/>
    <w:basedOn w:val="772"/>
    <w:link w:val="76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80" w:customStyle="1">
    <w:name w:val="Heading 6 Char"/>
    <w:basedOn w:val="772"/>
    <w:link w:val="768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81" w:customStyle="1">
    <w:name w:val="Heading 7 Char"/>
    <w:basedOn w:val="772"/>
    <w:link w:val="769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72"/>
    <w:link w:val="770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83" w:customStyle="1">
    <w:name w:val="Heading 9 Char"/>
    <w:basedOn w:val="772"/>
    <w:link w:val="771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84" w:customStyle="1">
    <w:name w:val="Title Char"/>
    <w:basedOn w:val="772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85" w:customStyle="1">
    <w:name w:val="Subtitle Char"/>
    <w:basedOn w:val="772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86" w:customStyle="1">
    <w:name w:val="Quote Char"/>
    <w:uiPriority w:val="99"/>
    <w:pPr>
      <w:pBdr/>
      <w:spacing/>
      <w:ind/>
    </w:pPr>
    <w:rPr>
      <w:i/>
    </w:rPr>
  </w:style>
  <w:style w:type="character" w:styleId="787" w:customStyle="1">
    <w:name w:val="Intense Quote Char"/>
    <w:uiPriority w:val="99"/>
    <w:pPr>
      <w:pBdr/>
      <w:spacing/>
      <w:ind/>
    </w:pPr>
    <w:rPr>
      <w:i/>
    </w:rPr>
  </w:style>
  <w:style w:type="character" w:styleId="788" w:customStyle="1">
    <w:name w:val="Header Char"/>
    <w:basedOn w:val="772"/>
    <w:uiPriority w:val="99"/>
    <w:pPr>
      <w:pBdr/>
      <w:spacing/>
      <w:ind/>
    </w:pPr>
    <w:rPr>
      <w:rFonts w:cs="Times New Roman"/>
    </w:rPr>
  </w:style>
  <w:style w:type="character" w:styleId="789" w:customStyle="1">
    <w:name w:val="Footer Char"/>
    <w:basedOn w:val="772"/>
    <w:uiPriority w:val="99"/>
    <w:pPr>
      <w:pBdr/>
      <w:spacing/>
      <w:ind/>
    </w:pPr>
    <w:rPr>
      <w:rFonts w:cs="Times New Roman"/>
    </w:rPr>
  </w:style>
  <w:style w:type="character" w:styleId="790" w:customStyle="1">
    <w:name w:val="Footnote Text Char"/>
    <w:uiPriority w:val="99"/>
    <w:pPr>
      <w:pBdr/>
      <w:spacing/>
      <w:ind/>
    </w:pPr>
    <w:rPr>
      <w:sz w:val="18"/>
    </w:rPr>
  </w:style>
  <w:style w:type="character" w:styleId="791" w:customStyle="1">
    <w:name w:val="Heading 1 Char1"/>
    <w:basedOn w:val="772"/>
    <w:link w:val="763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92" w:customStyle="1">
    <w:name w:val="Heading 2 Char1"/>
    <w:basedOn w:val="772"/>
    <w:link w:val="764"/>
    <w:uiPriority w:val="99"/>
    <w:pPr>
      <w:pBdr/>
      <w:spacing/>
      <w:ind/>
    </w:pPr>
    <w:rPr>
      <w:rFonts w:ascii="Arial" w:hAnsi="Arial" w:cs="Arial"/>
      <w:sz w:val="34"/>
    </w:rPr>
  </w:style>
  <w:style w:type="character" w:styleId="793" w:customStyle="1">
    <w:name w:val="Heading 3 Char1"/>
    <w:basedOn w:val="772"/>
    <w:link w:val="765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94" w:customStyle="1">
    <w:name w:val="Heading 4 Char1"/>
    <w:basedOn w:val="772"/>
    <w:link w:val="766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95" w:customStyle="1">
    <w:name w:val="Heading 5 Char1"/>
    <w:basedOn w:val="772"/>
    <w:link w:val="76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96" w:customStyle="1">
    <w:name w:val="Heading 6 Char1"/>
    <w:basedOn w:val="772"/>
    <w:link w:val="768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97" w:customStyle="1">
    <w:name w:val="Heading 7 Char1"/>
    <w:basedOn w:val="772"/>
    <w:link w:val="769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98" w:customStyle="1">
    <w:name w:val="Heading 8 Char1"/>
    <w:basedOn w:val="772"/>
    <w:link w:val="770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99" w:customStyle="1">
    <w:name w:val="Heading 9 Char1"/>
    <w:basedOn w:val="772"/>
    <w:link w:val="771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00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 w:eastAsia="en-US"/>
    </w:rPr>
  </w:style>
  <w:style w:type="paragraph" w:styleId="801">
    <w:name w:val="Title"/>
    <w:basedOn w:val="762"/>
    <w:next w:val="762"/>
    <w:link w:val="802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2" w:customStyle="1">
    <w:name w:val="Title Char1"/>
    <w:basedOn w:val="772"/>
    <w:link w:val="801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03">
    <w:name w:val="Subtitle"/>
    <w:basedOn w:val="762"/>
    <w:next w:val="762"/>
    <w:link w:val="804"/>
    <w:uiPriority w:val="99"/>
    <w:qFormat/>
    <w:pPr>
      <w:pBdr/>
      <w:spacing w:before="200"/>
      <w:ind/>
    </w:pPr>
    <w:rPr>
      <w:sz w:val="24"/>
      <w:szCs w:val="24"/>
    </w:rPr>
  </w:style>
  <w:style w:type="character" w:styleId="804" w:customStyle="1">
    <w:name w:val="Subtitle Char1"/>
    <w:basedOn w:val="772"/>
    <w:link w:val="803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05">
    <w:name w:val="Quote"/>
    <w:basedOn w:val="762"/>
    <w:next w:val="762"/>
    <w:link w:val="806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06" w:customStyle="1">
    <w:name w:val="Quote Char1"/>
    <w:basedOn w:val="772"/>
    <w:link w:val="805"/>
    <w:uiPriority w:val="99"/>
    <w:pPr>
      <w:pBdr/>
      <w:spacing/>
      <w:ind/>
    </w:pPr>
    <w:rPr>
      <w:rFonts w:cs="Times New Roman"/>
      <w:i/>
    </w:rPr>
  </w:style>
  <w:style w:type="paragraph" w:styleId="807">
    <w:name w:val="Intense Quote"/>
    <w:basedOn w:val="762"/>
    <w:next w:val="762"/>
    <w:link w:val="80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08" w:customStyle="1">
    <w:name w:val="Intense Quote Char1"/>
    <w:basedOn w:val="772"/>
    <w:link w:val="807"/>
    <w:uiPriority w:val="99"/>
    <w:pPr>
      <w:pBdr/>
      <w:spacing/>
      <w:ind/>
    </w:pPr>
    <w:rPr>
      <w:rFonts w:cs="Times New Roman"/>
      <w:i/>
    </w:rPr>
  </w:style>
  <w:style w:type="paragraph" w:styleId="809">
    <w:name w:val="Header"/>
    <w:basedOn w:val="762"/>
    <w:link w:val="81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0" w:customStyle="1">
    <w:name w:val="Header Char1"/>
    <w:basedOn w:val="772"/>
    <w:link w:val="809"/>
    <w:uiPriority w:val="99"/>
    <w:pPr>
      <w:pBdr/>
      <w:spacing/>
      <w:ind/>
    </w:pPr>
    <w:rPr>
      <w:rFonts w:cs="Times New Roman"/>
    </w:rPr>
  </w:style>
  <w:style w:type="paragraph" w:styleId="811">
    <w:name w:val="Footer"/>
    <w:basedOn w:val="762"/>
    <w:link w:val="81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2" w:customStyle="1">
    <w:name w:val="Footer Char1"/>
    <w:basedOn w:val="772"/>
    <w:link w:val="811"/>
    <w:uiPriority w:val="99"/>
    <w:pPr>
      <w:pBdr/>
      <w:spacing/>
      <w:ind/>
    </w:pPr>
    <w:rPr>
      <w:rFonts w:cs="Times New Roman"/>
    </w:rPr>
  </w:style>
  <w:style w:type="table" w:styleId="813">
    <w:name w:val="Table Grid"/>
    <w:basedOn w:val="77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 Grid Light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 простая 1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2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 простая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 простая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 простая 5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-сетк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-сетк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-сетк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а-сетк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а-сетк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а-сетк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-таблиц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Список-таблиц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Список-таблиц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Список-таблиц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basedOn w:val="772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40">
    <w:name w:val="footnote text"/>
    <w:basedOn w:val="762"/>
    <w:link w:val="941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41" w:customStyle="1">
    <w:name w:val="Footnote Text Char1"/>
    <w:basedOn w:val="772"/>
    <w:link w:val="940"/>
    <w:uiPriority w:val="99"/>
    <w:pPr>
      <w:pBdr/>
      <w:spacing/>
      <w:ind/>
    </w:pPr>
    <w:rPr>
      <w:rFonts w:cs="Times New Roman"/>
      <w:sz w:val="18"/>
    </w:rPr>
  </w:style>
  <w:style w:type="character" w:styleId="942">
    <w:name w:val="footnote reference"/>
    <w:basedOn w:val="772"/>
    <w:uiPriority w:val="99"/>
    <w:pPr>
      <w:pBdr/>
      <w:spacing/>
      <w:ind/>
    </w:pPr>
    <w:rPr>
      <w:rFonts w:cs="Times New Roman"/>
      <w:vertAlign w:val="superscript"/>
    </w:rPr>
  </w:style>
  <w:style w:type="paragraph" w:styleId="943">
    <w:name w:val="toc 1"/>
    <w:basedOn w:val="762"/>
    <w:next w:val="762"/>
    <w:uiPriority w:val="99"/>
    <w:pPr>
      <w:pBdr/>
      <w:spacing w:after="57"/>
      <w:ind/>
    </w:pPr>
  </w:style>
  <w:style w:type="paragraph" w:styleId="944">
    <w:name w:val="toc 2"/>
    <w:basedOn w:val="762"/>
    <w:next w:val="762"/>
    <w:uiPriority w:val="99"/>
    <w:pPr>
      <w:pBdr/>
      <w:spacing w:after="57"/>
      <w:ind w:left="283"/>
    </w:pPr>
  </w:style>
  <w:style w:type="paragraph" w:styleId="945">
    <w:name w:val="toc 3"/>
    <w:basedOn w:val="762"/>
    <w:next w:val="762"/>
    <w:uiPriority w:val="99"/>
    <w:pPr>
      <w:pBdr/>
      <w:spacing w:after="57"/>
      <w:ind w:left="567"/>
    </w:pPr>
  </w:style>
  <w:style w:type="paragraph" w:styleId="946">
    <w:name w:val="toc 4"/>
    <w:basedOn w:val="762"/>
    <w:next w:val="762"/>
    <w:uiPriority w:val="99"/>
    <w:pPr>
      <w:pBdr/>
      <w:spacing w:after="57"/>
      <w:ind w:left="850"/>
    </w:pPr>
  </w:style>
  <w:style w:type="paragraph" w:styleId="947">
    <w:name w:val="toc 5"/>
    <w:basedOn w:val="762"/>
    <w:next w:val="762"/>
    <w:uiPriority w:val="99"/>
    <w:pPr>
      <w:pBdr/>
      <w:spacing w:after="57"/>
      <w:ind w:left="1134"/>
    </w:pPr>
  </w:style>
  <w:style w:type="paragraph" w:styleId="948">
    <w:name w:val="toc 6"/>
    <w:basedOn w:val="762"/>
    <w:next w:val="762"/>
    <w:uiPriority w:val="99"/>
    <w:pPr>
      <w:pBdr/>
      <w:spacing w:after="57"/>
      <w:ind w:left="1417"/>
    </w:pPr>
  </w:style>
  <w:style w:type="paragraph" w:styleId="949">
    <w:name w:val="toc 7"/>
    <w:basedOn w:val="762"/>
    <w:next w:val="762"/>
    <w:uiPriority w:val="99"/>
    <w:pPr>
      <w:pBdr/>
      <w:spacing w:after="57"/>
      <w:ind w:left="1701"/>
    </w:pPr>
  </w:style>
  <w:style w:type="paragraph" w:styleId="950">
    <w:name w:val="toc 8"/>
    <w:basedOn w:val="762"/>
    <w:next w:val="762"/>
    <w:uiPriority w:val="99"/>
    <w:pPr>
      <w:pBdr/>
      <w:spacing w:after="57"/>
      <w:ind w:left="1984"/>
    </w:pPr>
  </w:style>
  <w:style w:type="paragraph" w:styleId="951">
    <w:name w:val="toc 9"/>
    <w:basedOn w:val="762"/>
    <w:next w:val="762"/>
    <w:uiPriority w:val="99"/>
    <w:pPr>
      <w:pBdr/>
      <w:spacing w:after="57"/>
      <w:ind w:left="2268"/>
    </w:pPr>
  </w:style>
  <w:style w:type="paragraph" w:styleId="952">
    <w:name w:val="TOC Heading"/>
    <w:basedOn w:val="763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53">
    <w:name w:val="List Paragraph"/>
    <w:basedOn w:val="762"/>
    <w:uiPriority w:val="99"/>
    <w:qFormat/>
    <w:pPr>
      <w:pBdr/>
      <w:spacing/>
      <w:ind w:left="720"/>
      <w:contextualSpacing w:val="true"/>
    </w:pPr>
  </w:style>
  <w:style w:type="paragraph" w:styleId="954">
    <w:name w:val="Caption"/>
    <w:basedOn w:val="762"/>
    <w:next w:val="762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55">
    <w:name w:val="Balloon Text"/>
    <w:basedOn w:val="762"/>
    <w:link w:val="956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6" w:customStyle="1">
    <w:name w:val="Balloon Text Char"/>
    <w:basedOn w:val="772"/>
    <w:link w:val="95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7">
    <w:name w:val="HTML Preformatted"/>
    <w:basedOn w:val="762"/>
    <w:link w:val="958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58" w:customStyle="1">
    <w:name w:val="HTML Preformatted Char"/>
    <w:basedOn w:val="772"/>
    <w:link w:val="957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59" w:customStyle="1">
    <w:name w:val="docdata"/>
    <w:basedOn w:val="762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60">
    <w:name w:val="Normal (Web)"/>
    <w:basedOn w:val="762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115</cp:revision>
  <dcterms:created xsi:type="dcterms:W3CDTF">2020-12-24T15:10:00Z</dcterms:created>
  <dcterms:modified xsi:type="dcterms:W3CDTF">2024-12-20T14:06:51Z</dcterms:modified>
</cp:coreProperties>
</file>