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5E" w:rsidRDefault="006A7E0D">
      <w:pPr>
        <w:tabs>
          <w:tab w:val="right" w:pos="0"/>
        </w:tabs>
        <w:ind w:left="5811"/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Додаток</w:t>
      </w:r>
      <w:proofErr w:type="spellEnd"/>
      <w:r>
        <w:rPr>
          <w:sz w:val="28"/>
          <w:szCs w:val="24"/>
        </w:rPr>
        <w:t xml:space="preserve"> </w:t>
      </w:r>
    </w:p>
    <w:p w:rsidR="0010165E" w:rsidRDefault="006A7E0D">
      <w:pPr>
        <w:tabs>
          <w:tab w:val="right" w:pos="0"/>
        </w:tabs>
        <w:ind w:left="5811"/>
        <w:jc w:val="both"/>
        <w:rPr>
          <w:color w:val="000000"/>
          <w:sz w:val="28"/>
          <w:szCs w:val="24"/>
        </w:rPr>
      </w:pPr>
      <w:r>
        <w:rPr>
          <w:sz w:val="28"/>
          <w:szCs w:val="24"/>
        </w:rPr>
        <w:t xml:space="preserve">до </w:t>
      </w:r>
      <w:proofErr w:type="spellStart"/>
      <w:proofErr w:type="gramStart"/>
      <w:r>
        <w:rPr>
          <w:sz w:val="28"/>
          <w:szCs w:val="24"/>
        </w:rPr>
        <w:t>р</w:t>
      </w:r>
      <w:proofErr w:type="gramEnd"/>
      <w:r>
        <w:rPr>
          <w:sz w:val="28"/>
          <w:szCs w:val="24"/>
        </w:rPr>
        <w:t>ішення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</w:rPr>
        <w:t>Менської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міської</w:t>
      </w:r>
      <w:proofErr w:type="spellEnd"/>
      <w:r>
        <w:rPr>
          <w:color w:val="000000"/>
          <w:sz w:val="28"/>
        </w:rPr>
        <w:t xml:space="preserve"> ради </w:t>
      </w:r>
    </w:p>
    <w:p w:rsidR="0010165E" w:rsidRPr="006A7E0D" w:rsidRDefault="006A7E0D">
      <w:pPr>
        <w:tabs>
          <w:tab w:val="right" w:pos="0"/>
        </w:tabs>
        <w:ind w:left="5811"/>
        <w:jc w:val="both"/>
        <w:rPr>
          <w:sz w:val="28"/>
          <w:szCs w:val="24"/>
          <w:lang w:val="uk-UA"/>
        </w:rPr>
      </w:pPr>
      <w:r>
        <w:rPr>
          <w:color w:val="000000"/>
          <w:sz w:val="28"/>
          <w:lang w:val="uk-UA"/>
        </w:rPr>
        <w:t>28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листопада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  <w:lang w:val="uk-UA"/>
        </w:rPr>
        <w:t>4</w:t>
      </w:r>
      <w:r>
        <w:rPr>
          <w:color w:val="000000"/>
          <w:sz w:val="28"/>
        </w:rPr>
        <w:t xml:space="preserve"> року № </w:t>
      </w:r>
      <w:r>
        <w:rPr>
          <w:color w:val="000000"/>
          <w:sz w:val="28"/>
          <w:lang w:val="uk-UA"/>
        </w:rPr>
        <w:t>259</w:t>
      </w:r>
    </w:p>
    <w:p w:rsidR="0010165E" w:rsidRDefault="006A7E0D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solid" w:color="FFFFFF" w:fill="auto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                                                                          </w:t>
      </w:r>
      <w:r>
        <w:rPr>
          <w:color w:val="000000"/>
          <w:sz w:val="28"/>
          <w:szCs w:val="28"/>
          <w:lang w:val="uk-UA"/>
        </w:rPr>
        <w:tab/>
      </w:r>
    </w:p>
    <w:p w:rsidR="0010165E" w:rsidRDefault="006A7E0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</w:t>
      </w:r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6A7E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ПОЛОЖЕННЯ</w:t>
      </w:r>
    </w:p>
    <w:p w:rsidR="0010165E" w:rsidRDefault="006A7E0D">
      <w:pPr>
        <w:jc w:val="center"/>
        <w:rPr>
          <w:b/>
          <w:bCs/>
          <w:color w:val="000000"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/>
        </w:rPr>
        <w:t xml:space="preserve">про </w:t>
      </w:r>
      <w:proofErr w:type="spellStart"/>
      <w:r>
        <w:rPr>
          <w:b/>
          <w:bCs/>
          <w:sz w:val="28"/>
          <w:szCs w:val="28"/>
          <w:lang w:val="uk-UA"/>
        </w:rPr>
        <w:t>субланку</w:t>
      </w:r>
      <w:proofErr w:type="spellEnd"/>
      <w:r>
        <w:rPr>
          <w:b/>
          <w:bCs/>
          <w:sz w:val="28"/>
          <w:szCs w:val="28"/>
          <w:lang w:val="uk-UA"/>
        </w:rPr>
        <w:t xml:space="preserve"> Менської міської територіальної громади </w:t>
      </w:r>
      <w:proofErr w:type="spellStart"/>
      <w:r>
        <w:rPr>
          <w:b/>
          <w:bCs/>
          <w:sz w:val="28"/>
          <w:szCs w:val="28"/>
          <w:lang w:val="uk-UA"/>
        </w:rPr>
        <w:t>Корюківської</w:t>
      </w:r>
      <w:proofErr w:type="spellEnd"/>
      <w:r>
        <w:rPr>
          <w:b/>
          <w:bCs/>
          <w:sz w:val="28"/>
          <w:szCs w:val="28"/>
          <w:lang w:val="uk-UA"/>
        </w:rPr>
        <w:t xml:space="preserve"> районної ланки територіальної підсистеми єдиної державної системи цивільного захисту Чернігівської області</w:t>
      </w:r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6A7E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Загальні питання.</w:t>
      </w:r>
    </w:p>
    <w:p w:rsidR="0010165E" w:rsidRDefault="006A7E0D" w:rsidP="006A7E0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Це Положення про </w:t>
      </w:r>
      <w:proofErr w:type="spellStart"/>
      <w:r>
        <w:rPr>
          <w:bCs/>
          <w:sz w:val="28"/>
          <w:szCs w:val="28"/>
          <w:lang w:val="uk-UA"/>
        </w:rPr>
        <w:t>субланку</w:t>
      </w:r>
      <w:proofErr w:type="spellEnd"/>
      <w:r>
        <w:rPr>
          <w:bCs/>
          <w:sz w:val="28"/>
          <w:szCs w:val="28"/>
          <w:lang w:val="uk-UA"/>
        </w:rPr>
        <w:t xml:space="preserve"> Менської міської територіальної громади </w:t>
      </w:r>
      <w:proofErr w:type="spellStart"/>
      <w:r>
        <w:rPr>
          <w:bCs/>
          <w:sz w:val="28"/>
          <w:szCs w:val="28"/>
          <w:lang w:val="uk-UA"/>
        </w:rPr>
        <w:t>Корюківської</w:t>
      </w:r>
      <w:proofErr w:type="spellEnd"/>
      <w:r>
        <w:rPr>
          <w:bCs/>
          <w:sz w:val="28"/>
          <w:szCs w:val="28"/>
          <w:lang w:val="uk-UA"/>
        </w:rPr>
        <w:t xml:space="preserve"> районної ланки територіальної підси</w:t>
      </w:r>
      <w:r>
        <w:rPr>
          <w:bCs/>
          <w:sz w:val="28"/>
          <w:szCs w:val="28"/>
          <w:lang w:val="uk-UA"/>
        </w:rPr>
        <w:t>стеми єдиної державної системи цивільного захисту Чернігівської області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(далі – </w:t>
      </w:r>
      <w:proofErr w:type="spellStart"/>
      <w:r>
        <w:rPr>
          <w:color w:val="000000"/>
          <w:sz w:val="28"/>
          <w:szCs w:val="28"/>
          <w:lang w:val="uk-UA"/>
        </w:rPr>
        <w:t>Субланка</w:t>
      </w:r>
      <w:proofErr w:type="spellEnd"/>
      <w:r>
        <w:rPr>
          <w:color w:val="000000"/>
          <w:sz w:val="28"/>
          <w:szCs w:val="28"/>
          <w:lang w:val="uk-UA"/>
        </w:rPr>
        <w:t>) регулює питання здійснення заходів цивільного</w:t>
      </w:r>
      <w:r>
        <w:rPr>
          <w:sz w:val="28"/>
          <w:szCs w:val="28"/>
          <w:lang w:val="uk-UA"/>
        </w:rPr>
        <w:t xml:space="preserve"> захисту на території Менської міської територіальної громади, визначає склад органів управління та сил цивільного захист</w:t>
      </w:r>
      <w:r>
        <w:rPr>
          <w:sz w:val="28"/>
          <w:szCs w:val="28"/>
          <w:lang w:val="uk-UA"/>
        </w:rPr>
        <w:t xml:space="preserve">у, планування діяльності </w:t>
      </w:r>
      <w:proofErr w:type="spellStart"/>
      <w:r>
        <w:rPr>
          <w:sz w:val="28"/>
          <w:szCs w:val="28"/>
          <w:lang w:val="uk-UA"/>
        </w:rPr>
        <w:t>субланки</w:t>
      </w:r>
      <w:proofErr w:type="spellEnd"/>
      <w:r>
        <w:rPr>
          <w:sz w:val="28"/>
          <w:szCs w:val="28"/>
          <w:lang w:val="uk-UA"/>
        </w:rPr>
        <w:t>, порядок виконання нею завдань та організації взаємодії.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Основною метою створення і функціонування  </w:t>
      </w:r>
      <w:proofErr w:type="spellStart"/>
      <w:r>
        <w:rPr>
          <w:sz w:val="28"/>
          <w:szCs w:val="28"/>
          <w:lang w:val="uk-UA"/>
        </w:rPr>
        <w:t>Субланки</w:t>
      </w:r>
      <w:proofErr w:type="spellEnd"/>
      <w:r>
        <w:rPr>
          <w:sz w:val="28"/>
          <w:szCs w:val="28"/>
          <w:lang w:val="uk-UA"/>
        </w:rPr>
        <w:t xml:space="preserve"> є здійснення заходів щодо захисту населення і території  Менської міської територіальної громади від надзвича</w:t>
      </w:r>
      <w:r>
        <w:rPr>
          <w:sz w:val="28"/>
          <w:szCs w:val="28"/>
          <w:lang w:val="uk-UA"/>
        </w:rPr>
        <w:t xml:space="preserve">йних ситуацій у мирний час та в особливий період. </w:t>
      </w:r>
    </w:p>
    <w:p w:rsidR="0010165E" w:rsidRPr="006A7E0D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виконує завдання, визначені Кодексом цивільного захисту України, постановою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09.01.2014 № 11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єдину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державну</w:t>
      </w:r>
      <w:proofErr w:type="spellEnd"/>
      <w:r>
        <w:rPr>
          <w:sz w:val="28"/>
          <w:szCs w:val="28"/>
        </w:rPr>
        <w:t xml:space="preserve"> систему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» та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Положенням</w:t>
      </w:r>
      <w:proofErr w:type="spellEnd"/>
      <w:r>
        <w:rPr>
          <w:sz w:val="28"/>
          <w:szCs w:val="28"/>
        </w:rPr>
        <w:t xml:space="preserve">. 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Основними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завданнями</w:t>
      </w:r>
      <w:proofErr w:type="spellEnd"/>
      <w:proofErr w:type="gramStart"/>
      <w:r>
        <w:rPr>
          <w:sz w:val="28"/>
          <w:szCs w:val="28"/>
        </w:rPr>
        <w:t xml:space="preserve"> є:</w:t>
      </w:r>
      <w:proofErr w:type="gramEnd"/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громади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;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готовності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ідпорядкованих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їм</w:t>
      </w:r>
      <w:proofErr w:type="spellEnd"/>
      <w:r>
        <w:rPr>
          <w:sz w:val="28"/>
          <w:szCs w:val="28"/>
        </w:rPr>
        <w:t xml:space="preserve"> сил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спрямованих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надзвичайні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небезпечні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події</w:t>
      </w:r>
      <w:proofErr w:type="spellEnd"/>
      <w:r>
        <w:rPr>
          <w:sz w:val="28"/>
          <w:szCs w:val="28"/>
        </w:rPr>
        <w:t>;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;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оповіщення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, сил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загрозу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;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;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рятувальн</w:t>
      </w:r>
      <w:r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>;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proofErr w:type="spellStart"/>
      <w:r>
        <w:rPr>
          <w:sz w:val="28"/>
          <w:szCs w:val="28"/>
        </w:rPr>
        <w:t>ліквідація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небезпечних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подій</w:t>
      </w:r>
      <w:proofErr w:type="spellEnd"/>
      <w:r>
        <w:rPr>
          <w:sz w:val="28"/>
          <w:szCs w:val="28"/>
        </w:rPr>
        <w:t>;</w:t>
      </w:r>
    </w:p>
    <w:p w:rsidR="0010165E" w:rsidRDefault="0010165E">
      <w:pPr>
        <w:widowControl w:val="0"/>
        <w:ind w:firstLine="851"/>
        <w:jc w:val="both"/>
        <w:rPr>
          <w:sz w:val="28"/>
          <w:szCs w:val="28"/>
        </w:rPr>
      </w:pPr>
    </w:p>
    <w:p w:rsidR="0010165E" w:rsidRDefault="0010165E">
      <w:pPr>
        <w:widowControl w:val="0"/>
        <w:jc w:val="center"/>
        <w:rPr>
          <w:sz w:val="28"/>
          <w:szCs w:val="28"/>
        </w:rPr>
      </w:pP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моніторингу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прогнозування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ризиків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іально-економічних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прогнозних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 потреби в силах, </w:t>
      </w:r>
      <w:proofErr w:type="spellStart"/>
      <w:r>
        <w:rPr>
          <w:sz w:val="28"/>
          <w:szCs w:val="28"/>
        </w:rPr>
        <w:t>засобах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 рес</w:t>
      </w:r>
      <w:r>
        <w:rPr>
          <w:sz w:val="28"/>
          <w:szCs w:val="28"/>
        </w:rPr>
        <w:t>урсах;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proofErr w:type="spellStart"/>
      <w:r>
        <w:rPr>
          <w:sz w:val="28"/>
          <w:szCs w:val="28"/>
        </w:rPr>
        <w:t>ліквідація</w:t>
      </w:r>
      <w:proofErr w:type="spellEnd"/>
      <w:r>
        <w:rPr>
          <w:sz w:val="28"/>
          <w:szCs w:val="28"/>
        </w:rPr>
        <w:t xml:space="preserve"> медико-</w:t>
      </w:r>
      <w:proofErr w:type="spellStart"/>
      <w:r>
        <w:rPr>
          <w:sz w:val="28"/>
          <w:szCs w:val="28"/>
        </w:rPr>
        <w:t>санітарних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еп</w:t>
      </w:r>
      <w:proofErr w:type="gramEnd"/>
      <w:r>
        <w:rPr>
          <w:sz w:val="28"/>
          <w:szCs w:val="28"/>
        </w:rPr>
        <w:t>ідемій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екстреної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>;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загрози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</w:t>
      </w:r>
      <w:r>
        <w:rPr>
          <w:sz w:val="28"/>
          <w:szCs w:val="28"/>
        </w:rPr>
        <w:t>ичайної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>;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11)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належному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наявного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укриття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>;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раціональне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резерву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</w:t>
      </w:r>
      <w:r>
        <w:rPr>
          <w:sz w:val="28"/>
          <w:szCs w:val="28"/>
        </w:rPr>
        <w:t>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необхідних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надзвичайні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>;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господарювання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територі</w:t>
      </w:r>
      <w:proofErr w:type="spellEnd"/>
      <w:r>
        <w:rPr>
          <w:sz w:val="28"/>
          <w:szCs w:val="28"/>
          <w:lang w:val="uk-UA"/>
        </w:rPr>
        <w:t>ї громади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особливий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>;</w:t>
      </w:r>
    </w:p>
    <w:p w:rsidR="0010165E" w:rsidRDefault="006A7E0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>;</w:t>
      </w:r>
    </w:p>
    <w:p w:rsidR="0010165E" w:rsidRPr="006A7E0D" w:rsidRDefault="006A7E0D" w:rsidP="006A7E0D">
      <w:pPr>
        <w:widowControl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16)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6A7E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Керівництво та загальна структура</w:t>
      </w:r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Керівництво </w:t>
      </w:r>
      <w:proofErr w:type="spellStart"/>
      <w:r>
        <w:rPr>
          <w:sz w:val="28"/>
          <w:szCs w:val="28"/>
          <w:lang w:val="uk-UA"/>
        </w:rPr>
        <w:t>Субланкою</w:t>
      </w:r>
      <w:proofErr w:type="spellEnd"/>
      <w:r>
        <w:rPr>
          <w:sz w:val="28"/>
          <w:szCs w:val="28"/>
          <w:lang w:val="uk-UA"/>
        </w:rPr>
        <w:t xml:space="preserve"> здійснює Менський міський голова або особа яка його замінює.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має два рівні: місцевий та об’єктовий. </w:t>
      </w:r>
    </w:p>
    <w:p w:rsidR="0010165E" w:rsidRDefault="0010165E">
      <w:pPr>
        <w:jc w:val="both"/>
        <w:rPr>
          <w:sz w:val="28"/>
          <w:szCs w:val="28"/>
          <w:lang w:val="uk-UA"/>
        </w:rPr>
      </w:pPr>
    </w:p>
    <w:p w:rsidR="0010165E" w:rsidRDefault="006A7E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Органи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управління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сили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цивільного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захисту</w:t>
      </w:r>
      <w:proofErr w:type="spellEnd"/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У складі </w:t>
      </w:r>
      <w:proofErr w:type="spellStart"/>
      <w:r>
        <w:rPr>
          <w:sz w:val="28"/>
          <w:szCs w:val="28"/>
          <w:lang w:val="uk-UA"/>
        </w:rPr>
        <w:t>Субланки</w:t>
      </w:r>
      <w:proofErr w:type="spellEnd"/>
      <w:r>
        <w:rPr>
          <w:sz w:val="28"/>
          <w:szCs w:val="28"/>
          <w:lang w:val="uk-UA"/>
        </w:rPr>
        <w:t xml:space="preserve"> функціонують постійно діючі органи управління цивільного захисту, координаційні органи, сили цивільного захисту.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 xml:space="preserve">. Постійно діючими органами управління цивільного захисту, до повноважень </w:t>
      </w:r>
      <w:r>
        <w:rPr>
          <w:sz w:val="28"/>
          <w:szCs w:val="28"/>
          <w:lang w:val="uk-UA"/>
        </w:rPr>
        <w:t xml:space="preserve">яких належать питання організації та здійснення заходів цивільного захисту є: </w:t>
      </w:r>
    </w:p>
    <w:p w:rsidR="0010165E" w:rsidRDefault="006A7E0D" w:rsidP="006A7E0D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на місцевому рівні – виконавчий комітет Менської міської ради, сектор оборонної роботи, цивільного захисту населення та роботи з правоохоронними органами Менської міської рад</w:t>
      </w:r>
      <w:r>
        <w:rPr>
          <w:sz w:val="28"/>
          <w:szCs w:val="28"/>
          <w:lang w:val="uk-UA"/>
        </w:rPr>
        <w:t xml:space="preserve">и, підрозділ територіального органу ДСНС України у Чернігівській області; </w:t>
      </w:r>
      <w:r>
        <w:rPr>
          <w:sz w:val="28"/>
          <w:szCs w:val="28"/>
          <w:lang w:val="uk-UA"/>
        </w:rPr>
        <w:t xml:space="preserve"> </w:t>
      </w:r>
    </w:p>
    <w:p w:rsidR="0010165E" w:rsidRDefault="006A7E0D" w:rsidP="006A7E0D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на об’єктовому рівні – органи управління (керівники) підприємств, установ та організацій усіх форм власності, а також підрозділи (посадові особи) з питань цивільного захисту, я</w:t>
      </w:r>
      <w:r>
        <w:rPr>
          <w:sz w:val="28"/>
          <w:szCs w:val="28"/>
          <w:lang w:val="uk-UA"/>
        </w:rPr>
        <w:t>кі утворюються (призначаються) відповідно до чинного законодавства.</w:t>
      </w:r>
    </w:p>
    <w:p w:rsidR="0010165E" w:rsidRDefault="006A7E0D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8. Координаційними органами є: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 на місцевому рівні – міська комісія з питань техногенно-екологічної безпеки та надзвичайних ситуацій Менської міської ради;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об’єктовому рівні – ко</w:t>
      </w:r>
      <w:r>
        <w:rPr>
          <w:sz w:val="28"/>
          <w:szCs w:val="28"/>
          <w:lang w:val="uk-UA"/>
        </w:rPr>
        <w:t xml:space="preserve">місії з питань надзвичайних ситуацій підприємств, установ та організацій усіх форм власності.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Діяльність зазначених комісій проводиться відповідно до положень про них. 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координації ро</w:t>
      </w:r>
      <w:r>
        <w:rPr>
          <w:sz w:val="28"/>
          <w:szCs w:val="28"/>
          <w:lang w:val="uk-UA"/>
        </w:rPr>
        <w:t>біт з ліквідації наслідків конкретної надзвичайної ситуації на місцевому та об’єктовому рівні, у разі потреби, створюються спеціальні комісії з ліквідації наслідків надзвичайної ситуації, діяльність яких проводиться відповідно до Положень про такі комісії.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До складу сил цивільного захисту, які знаходяться на території Менської міської територіальної громади входять: 10-й державний пожежно-рятувальна частина (м. </w:t>
      </w:r>
      <w:proofErr w:type="spellStart"/>
      <w:r>
        <w:rPr>
          <w:sz w:val="28"/>
          <w:szCs w:val="28"/>
          <w:lang w:val="uk-UA"/>
        </w:rPr>
        <w:t>Мена</w:t>
      </w:r>
      <w:proofErr w:type="spellEnd"/>
      <w:r>
        <w:rPr>
          <w:sz w:val="28"/>
          <w:szCs w:val="28"/>
          <w:lang w:val="uk-UA"/>
        </w:rPr>
        <w:t>) 2-го державного пожежно–рятувального загону Головного управління ДСНС України у Чернігі</w:t>
      </w:r>
      <w:r>
        <w:rPr>
          <w:sz w:val="28"/>
          <w:szCs w:val="28"/>
          <w:lang w:val="uk-UA"/>
        </w:rPr>
        <w:t xml:space="preserve">вській області; спеціалізовані служби цивільного захисту; КНП «Менський центр первинної медико-санітарної допомоги» Менської міської ради; КНП «Менська міська лікарня» Менської міської ради; відділення поліції № 1 </w:t>
      </w:r>
      <w:proofErr w:type="spellStart"/>
      <w:r>
        <w:rPr>
          <w:sz w:val="28"/>
          <w:szCs w:val="28"/>
          <w:lang w:val="uk-UA"/>
        </w:rPr>
        <w:t>Корюківського</w:t>
      </w:r>
      <w:proofErr w:type="spellEnd"/>
      <w:r>
        <w:rPr>
          <w:sz w:val="28"/>
          <w:szCs w:val="28"/>
          <w:lang w:val="uk-UA"/>
        </w:rPr>
        <w:t xml:space="preserve"> районного відділу поліції Го</w:t>
      </w:r>
      <w:r>
        <w:rPr>
          <w:sz w:val="28"/>
          <w:szCs w:val="28"/>
          <w:lang w:val="uk-UA"/>
        </w:rPr>
        <w:t>ловного управління національної поліції в Чернігівській області.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0165E" w:rsidRDefault="006A7E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Режими функціонування</w:t>
      </w:r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Залежно від масштабу і особливостей надзвичайної ситуації, що прогнозується або виникла, на території Менської міської територіальної громади встановлюється один </w:t>
      </w:r>
      <w:r>
        <w:rPr>
          <w:sz w:val="28"/>
          <w:szCs w:val="28"/>
          <w:lang w:val="uk-UA"/>
        </w:rPr>
        <w:t xml:space="preserve">із таких режимів функціонування </w:t>
      </w:r>
      <w:proofErr w:type="spellStart"/>
      <w:r>
        <w:rPr>
          <w:sz w:val="28"/>
          <w:szCs w:val="28"/>
          <w:lang w:val="uk-UA"/>
        </w:rPr>
        <w:t>Субланки</w:t>
      </w:r>
      <w:proofErr w:type="spellEnd"/>
      <w:r>
        <w:rPr>
          <w:sz w:val="28"/>
          <w:szCs w:val="28"/>
          <w:lang w:val="uk-UA"/>
        </w:rPr>
        <w:t xml:space="preserve">: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повсякденного функціонування;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підвищеної готовності;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надзвичайної ситуації; 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надзвичайного стану. 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. В умовах нормальної виробничо-промислової, радіаційної, хімічної, сейсмічної, гідрогеологічної, гідрометеорологічної, техногенної та пожежної обстановки та за відсутності епідемій, епізоотій, епіфітотій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функціонує в режимі повсякденного функціон</w:t>
      </w:r>
      <w:r>
        <w:rPr>
          <w:sz w:val="28"/>
          <w:szCs w:val="28"/>
          <w:lang w:val="uk-UA"/>
        </w:rPr>
        <w:t>ування.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Підставами для тимчасового введення в межах Менської міської територіальної громади для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убланки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режиму підвищеної готовності є загроза виникнення надзвичайної ситуації місцевого рівня.</w:t>
      </w:r>
    </w:p>
    <w:p w:rsidR="0010165E" w:rsidRDefault="006A7E0D" w:rsidP="006A7E0D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13. Підставами для тимчасового введення для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убланки</w:t>
      </w:r>
      <w:proofErr w:type="spellEnd"/>
      <w:r>
        <w:rPr>
          <w:sz w:val="28"/>
          <w:szCs w:val="28"/>
          <w:lang w:val="uk-UA"/>
        </w:rPr>
        <w:t xml:space="preserve"> ре</w:t>
      </w:r>
      <w:r>
        <w:rPr>
          <w:sz w:val="28"/>
          <w:szCs w:val="28"/>
          <w:lang w:val="uk-UA"/>
        </w:rPr>
        <w:t>жиму надзвичайної ситуації є загроза виникнення або виникнення надзвичайної ситуації, що класифікується як надзвичайна ситуація місцевого рівня. Рівень надзвичайної ситуації визначається відповідно до Порядку класифікації надзвичайних ситуацій за їх рівням</w:t>
      </w:r>
      <w:r>
        <w:rPr>
          <w:sz w:val="28"/>
          <w:szCs w:val="28"/>
          <w:lang w:val="uk-UA"/>
        </w:rPr>
        <w:t xml:space="preserve">и, затвердженого постановою Кабінету Міністрів України від 24.03.2004 року № 368.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Режим підвищеної готовності та режим надзвичайної ситуації вводиться за розпорядженням міського голови або особи, яка його замінює. У період дії надзвичайного стану в р</w:t>
      </w:r>
      <w:r>
        <w:rPr>
          <w:sz w:val="28"/>
          <w:szCs w:val="28"/>
          <w:lang w:val="uk-UA"/>
        </w:rPr>
        <w:t xml:space="preserve">азі його введення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убланка</w:t>
      </w:r>
      <w:proofErr w:type="spellEnd"/>
      <w:r>
        <w:rPr>
          <w:sz w:val="28"/>
          <w:szCs w:val="28"/>
          <w:lang w:val="uk-UA"/>
        </w:rPr>
        <w:t xml:space="preserve"> функціонує </w:t>
      </w:r>
      <w:r>
        <w:rPr>
          <w:sz w:val="28"/>
          <w:szCs w:val="28"/>
          <w:lang w:val="uk-UA"/>
        </w:rPr>
        <w:lastRenderedPageBreak/>
        <w:t xml:space="preserve">відповідно до вимог Кодексу цивільного захисту України та з урахуванням особливостей, що визначаються згідно із Законом України «Про правовий режим надзвичайного стану» та іншими нормативно-правовими актами України. В </w:t>
      </w:r>
      <w:r>
        <w:rPr>
          <w:sz w:val="28"/>
          <w:szCs w:val="28"/>
          <w:lang w:val="uk-UA"/>
        </w:rPr>
        <w:t xml:space="preserve">особливий період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функціонує відповідно до вимог Кодексу цивільного захисту України та з урахуванням особливостей, що визначаються згідно із Законами України: «Про правовий режим воєнного стану», «Про мобілізаційну підготовку та мобілізацію», а так</w:t>
      </w:r>
      <w:r>
        <w:rPr>
          <w:sz w:val="28"/>
          <w:szCs w:val="28"/>
          <w:lang w:val="uk-UA"/>
        </w:rPr>
        <w:t xml:space="preserve">ож іншими нормативно-правовими актами України. </w:t>
      </w:r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6A7E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Планування діяльності </w:t>
      </w:r>
    </w:p>
    <w:p w:rsidR="0010165E" w:rsidRDefault="006A7E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Для організації діяльності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убланки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міським головою або особою, яка його замінює, затверджується план основних заходів цивільного захисту на відповідний  рік. 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Для здійсненн</w:t>
      </w:r>
      <w:r>
        <w:rPr>
          <w:sz w:val="28"/>
          <w:szCs w:val="28"/>
          <w:lang w:val="uk-UA"/>
        </w:rPr>
        <w:t xml:space="preserve">я заходів щодо ліквідації наслідків надзвичайних ситуацій розробляються плани реагування на надзвичайні ситуації. 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 З метою організації заходів щодо ліквідації наслідків надзвичайних ситуацій на об’єктах підвищеної небезпеки розробляються плани локаліз</w:t>
      </w:r>
      <w:r>
        <w:rPr>
          <w:sz w:val="28"/>
          <w:szCs w:val="28"/>
          <w:lang w:val="uk-UA"/>
        </w:rPr>
        <w:t xml:space="preserve">ації і ліквідації наслідків аварій на таких об’єктах. 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З метою організації взаємодії між органами управління та силами цивільного захисту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убланки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час ліквідації наслідків конкретних надзвичайних ситуацій зазначеними органами управління та силами </w:t>
      </w:r>
      <w:r>
        <w:rPr>
          <w:sz w:val="28"/>
          <w:szCs w:val="28"/>
          <w:lang w:val="uk-UA"/>
        </w:rPr>
        <w:t>цивільного захисту відпрацьовуються плани взаємодії.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Організаційно-методичне керівництво плануванням діяльності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убланки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здійснюється </w:t>
      </w:r>
      <w:proofErr w:type="spellStart"/>
      <w:r>
        <w:rPr>
          <w:color w:val="000000"/>
          <w:sz w:val="28"/>
          <w:szCs w:val="28"/>
          <w:lang w:val="uk-UA"/>
        </w:rPr>
        <w:t>Корюківською</w:t>
      </w:r>
      <w:proofErr w:type="spellEnd"/>
      <w:r>
        <w:rPr>
          <w:sz w:val="28"/>
          <w:szCs w:val="28"/>
          <w:lang w:val="uk-UA"/>
        </w:rPr>
        <w:t xml:space="preserve"> районною ланкою територіальної підсистеми єдиної державної системи цивільного захисту Чернігівської обла</w:t>
      </w:r>
      <w:r>
        <w:rPr>
          <w:sz w:val="28"/>
          <w:szCs w:val="28"/>
          <w:lang w:val="uk-UA"/>
        </w:rPr>
        <w:t xml:space="preserve">сті та підрозділом територіального органу ДСНС України у Чернігівській області. </w:t>
      </w:r>
    </w:p>
    <w:p w:rsidR="0010165E" w:rsidRDefault="0010165E" w:rsidP="006A7E0D">
      <w:pPr>
        <w:rPr>
          <w:b/>
          <w:sz w:val="28"/>
          <w:szCs w:val="28"/>
          <w:lang w:val="uk-UA"/>
        </w:rPr>
      </w:pPr>
    </w:p>
    <w:p w:rsidR="0010165E" w:rsidRDefault="006A7E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Моніторинг і прогнозування надзвичайних ситуацій</w:t>
      </w:r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З метою забезпечення здійснення заходів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убланки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запобігання виникненню надзвичайних ситуацій проводиться постійний моніторинг і прогнозування таких ситуацій.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 Для проведення моніторингу і прогнозування  надзвичайних ситуацій  створюється та функціонує система  моніторингу і прогнозування надзви</w:t>
      </w:r>
      <w:r>
        <w:rPr>
          <w:sz w:val="28"/>
          <w:szCs w:val="28"/>
          <w:lang w:val="uk-UA"/>
        </w:rPr>
        <w:t>чайних ситуацій  у порядку, визначеному Кабінетом Міністрів України.</w:t>
      </w:r>
    </w:p>
    <w:p w:rsidR="0010165E" w:rsidRDefault="0010165E" w:rsidP="006A7E0D">
      <w:pPr>
        <w:rPr>
          <w:b/>
          <w:sz w:val="28"/>
          <w:szCs w:val="28"/>
          <w:lang w:val="uk-UA"/>
        </w:rPr>
      </w:pPr>
    </w:p>
    <w:p w:rsidR="0010165E" w:rsidRDefault="006A7E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Оповіщення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інформування</w:t>
      </w:r>
      <w:proofErr w:type="spellEnd"/>
      <w:r>
        <w:rPr>
          <w:b/>
          <w:sz w:val="28"/>
          <w:szCs w:val="28"/>
        </w:rPr>
        <w:t xml:space="preserve"> про </w:t>
      </w:r>
      <w:proofErr w:type="spellStart"/>
      <w:r>
        <w:rPr>
          <w:b/>
          <w:sz w:val="28"/>
          <w:szCs w:val="28"/>
        </w:rPr>
        <w:t>загрозу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виникнення</w:t>
      </w:r>
      <w:proofErr w:type="spellEnd"/>
      <w:r>
        <w:rPr>
          <w:b/>
          <w:sz w:val="28"/>
          <w:szCs w:val="28"/>
        </w:rPr>
        <w:t xml:space="preserve"> </w:t>
      </w:r>
    </w:p>
    <w:p w:rsidR="0010165E" w:rsidRDefault="006A7E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надзвичайних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ситуацій</w:t>
      </w:r>
      <w:proofErr w:type="spellEnd"/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 Організація оповіщення про загрозу виникнення або виникнення надзвичайних ситуацій здійснюється міською</w:t>
      </w:r>
      <w:r>
        <w:rPr>
          <w:sz w:val="28"/>
          <w:szCs w:val="28"/>
          <w:lang w:val="uk-UA"/>
        </w:rPr>
        <w:t xml:space="preserve"> радою, керівниками об’єктів господарської діяльності у відповідності до чинного законодавства. </w:t>
      </w:r>
    </w:p>
    <w:p w:rsidR="0010165E" w:rsidRDefault="0010165E">
      <w:pPr>
        <w:jc w:val="both"/>
        <w:rPr>
          <w:sz w:val="28"/>
          <w:szCs w:val="28"/>
          <w:lang w:val="uk-UA"/>
        </w:rPr>
      </w:pP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23. Оповіщення про загрозу виникнення або виникнення надзвичайних ситуацій полягає у своєчасному доведенні відповідної інформації до органів управління цивіль</w:t>
      </w:r>
      <w:r>
        <w:rPr>
          <w:sz w:val="28"/>
          <w:szCs w:val="28"/>
          <w:lang w:val="uk-UA"/>
        </w:rPr>
        <w:t xml:space="preserve">ного захисту, сил цивільного захисту, суб’єктів господарювання, що належать до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убланки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населення громади і забезпечується шляхом здійснення заходів, визначених у статті 30 Кодексу цивільного захисту України. 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 Сектор оборонної роботи, цивільного за</w:t>
      </w:r>
      <w:r>
        <w:rPr>
          <w:sz w:val="28"/>
          <w:szCs w:val="28"/>
          <w:lang w:val="uk-UA"/>
        </w:rPr>
        <w:t>хисту населення та роботи з правоохоронними органами Менської міської ради у ході взаємодії з органами вищого рівня забезпечує збір та аналіз інформації про загрозу виникнення або виникнення надзвичайних ситуацій, розвиток, хід ліквідації їх наслідків та н</w:t>
      </w:r>
      <w:r>
        <w:rPr>
          <w:sz w:val="28"/>
          <w:szCs w:val="28"/>
          <w:lang w:val="uk-UA"/>
        </w:rPr>
        <w:t xml:space="preserve">адання населенню через засоби масової інформації оперативної інформації щодо захисту від надзвичайних ситуацій.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Оприлюднення інформації про наслідки надзвичайних ситуацій  здійснюється відповідно до законодавства про інформацію.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Інформування з питань цив</w:t>
      </w:r>
      <w:r>
        <w:rPr>
          <w:sz w:val="28"/>
          <w:szCs w:val="28"/>
          <w:lang w:val="uk-UA"/>
        </w:rPr>
        <w:t>ільного захисту здійснюється за формами та у строки, встановлені ДСНС України.</w:t>
      </w:r>
    </w:p>
    <w:p w:rsidR="0010165E" w:rsidRDefault="0010165E">
      <w:pPr>
        <w:jc w:val="center"/>
        <w:rPr>
          <w:sz w:val="28"/>
          <w:szCs w:val="28"/>
          <w:lang w:val="uk-UA"/>
        </w:rPr>
      </w:pPr>
    </w:p>
    <w:p w:rsidR="0010165E" w:rsidRDefault="006A7E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Реагування на надзвичайні ситуації та ліквідація їх наслідків</w:t>
      </w:r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 Керівництво проведенням аварійно-рятувальних та інших невідкладних робіт в </w:t>
      </w:r>
      <w:proofErr w:type="spellStart"/>
      <w:r>
        <w:rPr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убланці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здійснює керівник робіт з</w:t>
      </w:r>
      <w:r>
        <w:rPr>
          <w:sz w:val="28"/>
          <w:szCs w:val="28"/>
          <w:lang w:val="uk-UA"/>
        </w:rPr>
        <w:t xml:space="preserve"> ліквідації наслідків надзвичайної ситуації, який призначається та діє відповідно до статті 75 Кодексу цивільного захисту України.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Залежно від рівня надзвичайної ситуації керівником робіт з ліквідації наслідків надзвичайних ситуацій призначається заступник</w:t>
      </w:r>
      <w:r>
        <w:rPr>
          <w:sz w:val="28"/>
          <w:szCs w:val="28"/>
          <w:lang w:val="uk-UA"/>
        </w:rPr>
        <w:t xml:space="preserve"> міського голови.</w:t>
      </w:r>
    </w:p>
    <w:p w:rsidR="0010165E" w:rsidRPr="006A7E0D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час ліквідації наслідків надзвичайної ситуації у підпорядкування керівника робіт з ліквідації наслідків надзвичайної ситуації переходять всі аварійно-рятувальні сили, що залучаються до ліквідації таких наслідків.</w:t>
      </w:r>
    </w:p>
    <w:p w:rsidR="0010165E" w:rsidRPr="006A7E0D" w:rsidRDefault="006A7E0D" w:rsidP="006A7E0D">
      <w:pPr>
        <w:ind w:firstLine="851"/>
        <w:jc w:val="both"/>
        <w:rPr>
          <w:spacing w:val="-6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26. Для безпосередньо</w:t>
      </w:r>
      <w:r>
        <w:rPr>
          <w:spacing w:val="1"/>
          <w:sz w:val="28"/>
          <w:szCs w:val="28"/>
          <w:lang w:val="uk-UA"/>
        </w:rPr>
        <w:t>ї організації і координації аварійно</w:t>
      </w:r>
      <w:r>
        <w:rPr>
          <w:spacing w:val="1"/>
          <w:sz w:val="28"/>
          <w:szCs w:val="28"/>
          <w:lang w:val="uk-UA"/>
        </w:rPr>
        <w:noBreakHyphen/>
        <w:t xml:space="preserve">рятувальних та інших </w:t>
      </w:r>
      <w:r>
        <w:rPr>
          <w:spacing w:val="3"/>
          <w:sz w:val="28"/>
          <w:szCs w:val="28"/>
          <w:lang w:val="uk-UA"/>
        </w:rPr>
        <w:t>невідкладних робіт з ліквідації наслідків надзвичайної ситуації керівник робіт з ліквідації надзвичайної ситуації утворює штаб з ліквідації її наслідків, який є його робочим органом.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 Основну ча</w:t>
      </w:r>
      <w:r>
        <w:rPr>
          <w:sz w:val="28"/>
          <w:szCs w:val="28"/>
          <w:lang w:val="uk-UA"/>
        </w:rPr>
        <w:t>стину робіт, пов’язаних з реагуванням на надзвичайну ситуацію або усуненням загрози її виникнення, виконують сили цивільного захисту підприємства, установи чи організації, де виникла така ситуація, з наданням необхідної допомоги силами цивільного захисту а</w:t>
      </w:r>
      <w:r>
        <w:rPr>
          <w:sz w:val="28"/>
          <w:szCs w:val="28"/>
          <w:lang w:val="uk-UA"/>
        </w:rPr>
        <w:t>дміністративно-територіальної одиниці, на території якої розташоване дане підприємство, установа чи організація, а також відповідними територіальними підрозділами ДСНС, Міноборони, МВС, МОЗ України тощо.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До виконання зазначених робіт залучаються насамперед</w:t>
      </w:r>
      <w:r>
        <w:rPr>
          <w:spacing w:val="1"/>
          <w:sz w:val="28"/>
          <w:szCs w:val="28"/>
          <w:lang w:val="uk-UA"/>
        </w:rPr>
        <w:t xml:space="preserve"> сили функціональної підсистеми</w:t>
      </w:r>
      <w:r>
        <w:rPr>
          <w:spacing w:val="3"/>
          <w:sz w:val="28"/>
          <w:szCs w:val="28"/>
          <w:lang w:val="uk-UA"/>
        </w:rPr>
        <w:t xml:space="preserve">, до сфери управління якої належить об’єкт, на якому сталася аварія, що призвела до виникнення надзвичайної ситуації, сили цивільного захисту </w:t>
      </w:r>
      <w:proofErr w:type="spellStart"/>
      <w:r>
        <w:rPr>
          <w:sz w:val="28"/>
          <w:szCs w:val="28"/>
          <w:lang w:val="uk-UA"/>
        </w:rPr>
        <w:t>Субланки</w:t>
      </w:r>
      <w:proofErr w:type="spellEnd"/>
      <w:r>
        <w:rPr>
          <w:sz w:val="28"/>
          <w:szCs w:val="28"/>
          <w:lang w:val="uk-UA"/>
        </w:rPr>
        <w:t>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lastRenderedPageBreak/>
        <w:t xml:space="preserve">Залучення сил цивільного захисту до ліквідації наслідків надзвичайних ситуацій </w:t>
      </w:r>
      <w:r>
        <w:rPr>
          <w:spacing w:val="3"/>
          <w:sz w:val="28"/>
          <w:szCs w:val="28"/>
          <w:lang w:val="uk-UA"/>
        </w:rPr>
        <w:t xml:space="preserve">здійснюється органами управління </w:t>
      </w:r>
      <w:proofErr w:type="spellStart"/>
      <w:r>
        <w:rPr>
          <w:sz w:val="28"/>
          <w:szCs w:val="28"/>
          <w:lang w:val="uk-UA"/>
        </w:rPr>
        <w:t>Субланки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pacing w:val="3"/>
          <w:sz w:val="28"/>
          <w:szCs w:val="28"/>
          <w:lang w:val="uk-UA"/>
        </w:rPr>
        <w:t>відповідно до планів реагування на надзвичайні ситуації.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t>У разі потреби до ліквідації наслідків надзвичайних ситуацій за рішенням керів</w:t>
      </w:r>
      <w:r>
        <w:rPr>
          <w:spacing w:val="6"/>
          <w:sz w:val="28"/>
          <w:szCs w:val="28"/>
          <w:lang w:val="uk-UA"/>
        </w:rPr>
        <w:t xml:space="preserve">ника </w:t>
      </w:r>
      <w:r>
        <w:rPr>
          <w:sz w:val="28"/>
          <w:szCs w:val="28"/>
          <w:lang w:val="uk-UA"/>
        </w:rPr>
        <w:t>робіт з ліквідації наслідків надзвичайної ситуації залучаються додаткові сили цивільного захисту.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сил цивільного захисту до проведення заходів цивільного захисту в особливий період здійснюється відповідно до планів цивільного захисту на особ</w:t>
      </w:r>
      <w:r>
        <w:rPr>
          <w:sz w:val="28"/>
          <w:szCs w:val="28"/>
          <w:lang w:val="uk-UA"/>
        </w:rPr>
        <w:t>ливий період.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Пошук і рятування людей здійснюється суб’єктами забезпечення цивільного захисту відповідно до компетенції.</w:t>
      </w:r>
    </w:p>
    <w:p w:rsidR="0010165E" w:rsidRDefault="0010165E">
      <w:pPr>
        <w:ind w:firstLine="851"/>
        <w:jc w:val="both"/>
        <w:rPr>
          <w:spacing w:val="3"/>
          <w:sz w:val="28"/>
          <w:szCs w:val="28"/>
          <w:lang w:val="uk-UA"/>
        </w:rPr>
      </w:pPr>
    </w:p>
    <w:p w:rsidR="0010165E" w:rsidRDefault="006A7E0D">
      <w:pPr>
        <w:jc w:val="center"/>
        <w:rPr>
          <w:b/>
          <w:sz w:val="28"/>
          <w:szCs w:val="28"/>
        </w:rPr>
      </w:pPr>
      <w:bookmarkStart w:id="0" w:name="n509"/>
      <w:bookmarkStart w:id="1" w:name="n510"/>
      <w:bookmarkEnd w:id="0"/>
      <w:bookmarkEnd w:id="1"/>
      <w:proofErr w:type="spellStart"/>
      <w:r>
        <w:rPr>
          <w:b/>
          <w:sz w:val="28"/>
          <w:szCs w:val="28"/>
        </w:rPr>
        <w:t>Взаємодія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органів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управління</w:t>
      </w:r>
      <w:proofErr w:type="spellEnd"/>
      <w:r>
        <w:rPr>
          <w:b/>
          <w:sz w:val="28"/>
          <w:szCs w:val="28"/>
        </w:rPr>
        <w:t xml:space="preserve"> та сил </w:t>
      </w:r>
      <w:proofErr w:type="spellStart"/>
      <w:r>
        <w:rPr>
          <w:b/>
          <w:sz w:val="28"/>
          <w:szCs w:val="28"/>
        </w:rPr>
        <w:t>цивільного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захисту</w:t>
      </w:r>
      <w:proofErr w:type="spellEnd"/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 З метою своєчасного запобігання і ефективного реагування на над</w:t>
      </w:r>
      <w:r>
        <w:rPr>
          <w:sz w:val="28"/>
          <w:szCs w:val="28"/>
          <w:lang w:val="uk-UA"/>
        </w:rPr>
        <w:t xml:space="preserve">звичайні ситуації у </w:t>
      </w:r>
      <w:proofErr w:type="spellStart"/>
      <w:r>
        <w:rPr>
          <w:sz w:val="28"/>
          <w:szCs w:val="28"/>
          <w:lang w:val="uk-UA"/>
        </w:rPr>
        <w:t>Субланці</w:t>
      </w:r>
      <w:proofErr w:type="spellEnd"/>
      <w:r>
        <w:rPr>
          <w:sz w:val="28"/>
          <w:szCs w:val="28"/>
          <w:lang w:val="uk-UA"/>
        </w:rPr>
        <w:t xml:space="preserve"> організовується взаємодія з питань: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визначення органів управління,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склад та кількість сил і засобів цивільного захисту, які залучаються до ліквідації наслідків надзвичайних ситуацій;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погодження порядку здійснення спіль</w:t>
      </w:r>
      <w:r>
        <w:rPr>
          <w:sz w:val="28"/>
          <w:szCs w:val="28"/>
          <w:lang w:val="uk-UA"/>
        </w:rPr>
        <w:t xml:space="preserve">них дій сил цивільного захисту під час ліквідації наслідків надзвичайних ситуацій з визначенням основних завдань, місця, часу і способів їх виконання;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організації управління спільними діями органів управління та сил цивільного захисту під час виконання </w:t>
      </w:r>
      <w:r>
        <w:rPr>
          <w:sz w:val="28"/>
          <w:szCs w:val="28"/>
          <w:lang w:val="uk-UA"/>
        </w:rPr>
        <w:t xml:space="preserve">завдань за призначенням; 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всебічного забезпечення спільних заходів, що здійснюватимуться органами управління та підпорядкованими їм силами цивільного захисту, в тому числі взаємного надання допомоги транспортними, інженерними, матеріальними, технічними т</w:t>
      </w:r>
      <w:r>
        <w:rPr>
          <w:sz w:val="28"/>
          <w:szCs w:val="28"/>
          <w:lang w:val="uk-UA"/>
        </w:rPr>
        <w:t xml:space="preserve">а іншими засобами. 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 Залежно від обставин, масштабу, характеру та можливого розвитку надзвичайної ситуації взаємодія організовується на місцевому та об’єктовому рівні – між органами управління, силами цивільного захисту, а також суб’єктами господарюван</w:t>
      </w:r>
      <w:r>
        <w:rPr>
          <w:sz w:val="28"/>
          <w:szCs w:val="28"/>
          <w:lang w:val="uk-UA"/>
        </w:rPr>
        <w:t xml:space="preserve">ня. </w:t>
      </w: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30. З метою запобігання виникненню надзвичайних ситуацій, мінімізації їх можливих наслідків, організації узгодженого реагування сил цивільного захисту на небезпечні події та надзвичайні ситуації між </w:t>
      </w:r>
      <w:proofErr w:type="spellStart"/>
      <w:r>
        <w:rPr>
          <w:sz w:val="28"/>
          <w:szCs w:val="28"/>
          <w:lang w:val="uk-UA"/>
        </w:rPr>
        <w:t>Субланкою</w:t>
      </w:r>
      <w:proofErr w:type="spellEnd"/>
      <w:r>
        <w:rPr>
          <w:sz w:val="28"/>
          <w:szCs w:val="28"/>
          <w:lang w:val="uk-UA"/>
        </w:rPr>
        <w:t xml:space="preserve"> з оперативно-черговими службами облдержад</w:t>
      </w:r>
      <w:r>
        <w:rPr>
          <w:sz w:val="28"/>
          <w:szCs w:val="28"/>
          <w:lang w:val="uk-UA"/>
        </w:rPr>
        <w:t>міністрації, райдержадміністрації, підприємств, установ та організацій усіх форм власності, оперативно-координаційним центром територіального органу ДСНС України у Чернігівській області організовується обмін інформацією про загрозу виникнення або виникненн</w:t>
      </w:r>
      <w:r>
        <w:rPr>
          <w:sz w:val="28"/>
          <w:szCs w:val="28"/>
          <w:lang w:val="uk-UA"/>
        </w:rPr>
        <w:t xml:space="preserve">я надзвичайної ситуації та хід ліквідації її наслідків у сфері відповідальності відповідної чергової служби. </w:t>
      </w: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 Взаємодія під час здійснення заходів щодо запобігання виникненню надзвичайних ситуацій або ліквідації їх наслідків організовується через спец</w:t>
      </w:r>
      <w:r>
        <w:rPr>
          <w:sz w:val="28"/>
          <w:szCs w:val="28"/>
          <w:lang w:val="uk-UA"/>
        </w:rPr>
        <w:t xml:space="preserve">іально призначені оперативні групи або представників, які залучаються до здійснення таких заходів. </w:t>
      </w:r>
    </w:p>
    <w:p w:rsidR="0010165E" w:rsidRDefault="0010165E">
      <w:pPr>
        <w:ind w:firstLine="709"/>
        <w:jc w:val="both"/>
        <w:rPr>
          <w:sz w:val="28"/>
          <w:szCs w:val="28"/>
          <w:lang w:val="uk-UA"/>
        </w:rPr>
      </w:pPr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зазначених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Субланки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відповідними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територіальними</w:t>
      </w:r>
      <w:proofErr w:type="spellEnd"/>
      <w:r>
        <w:rPr>
          <w:sz w:val="28"/>
          <w:szCs w:val="28"/>
        </w:rPr>
        <w:t xml:space="preserve"> органами </w:t>
      </w:r>
      <w:proofErr w:type="spellStart"/>
      <w:r>
        <w:rPr>
          <w:sz w:val="28"/>
          <w:szCs w:val="28"/>
        </w:rPr>
        <w:t>центральних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</w:t>
      </w:r>
      <w:r>
        <w:rPr>
          <w:sz w:val="28"/>
          <w:szCs w:val="28"/>
        </w:rPr>
        <w:t>конавчої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. </w:t>
      </w:r>
    </w:p>
    <w:p w:rsidR="0010165E" w:rsidRDefault="0010165E">
      <w:pPr>
        <w:jc w:val="center"/>
        <w:rPr>
          <w:bCs/>
          <w:sz w:val="28"/>
          <w:szCs w:val="28"/>
          <w:lang w:val="uk-UA"/>
        </w:rPr>
      </w:pPr>
    </w:p>
    <w:p w:rsidR="0010165E" w:rsidRDefault="006A7E0D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Забезпечення фінансування  </w:t>
      </w:r>
      <w:proofErr w:type="spellStart"/>
      <w:r>
        <w:rPr>
          <w:b/>
          <w:bCs/>
          <w:sz w:val="28"/>
          <w:szCs w:val="28"/>
          <w:lang w:val="uk-UA"/>
        </w:rPr>
        <w:t>Субланки</w:t>
      </w:r>
      <w:proofErr w:type="spellEnd"/>
    </w:p>
    <w:p w:rsidR="0010165E" w:rsidRDefault="0010165E">
      <w:pPr>
        <w:jc w:val="center"/>
        <w:rPr>
          <w:b/>
          <w:sz w:val="28"/>
          <w:szCs w:val="28"/>
          <w:lang w:val="uk-UA"/>
        </w:rPr>
      </w:pPr>
    </w:p>
    <w:p w:rsidR="0010165E" w:rsidRDefault="006A7E0D" w:rsidP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32. Забезпечення фінансування </w:t>
      </w:r>
      <w:proofErr w:type="spellStart"/>
      <w:r>
        <w:rPr>
          <w:sz w:val="28"/>
          <w:szCs w:val="28"/>
          <w:lang w:val="uk-UA"/>
        </w:rPr>
        <w:t>Субланки</w:t>
      </w:r>
      <w:proofErr w:type="spellEnd"/>
      <w:r>
        <w:rPr>
          <w:sz w:val="28"/>
          <w:szCs w:val="28"/>
          <w:lang w:val="uk-UA"/>
        </w:rPr>
        <w:t xml:space="preserve"> здійснюється за рахунок коштів місцевого бюджету, а також коштів суб’єктів господарювання та інших джерел, не заборонених чинним законодавством. </w:t>
      </w:r>
      <w:bookmarkStart w:id="2" w:name="_GoBack"/>
      <w:bookmarkEnd w:id="2"/>
    </w:p>
    <w:p w:rsidR="0010165E" w:rsidRDefault="006A7E0D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</w:t>
      </w:r>
      <w:r>
        <w:rPr>
          <w:sz w:val="28"/>
          <w:szCs w:val="28"/>
          <w:lang w:val="uk-UA"/>
        </w:rPr>
        <w:t>. Фінансування робіт із запобігання та ліквідації надзвичайних ситуацій здійснюється у порядку, встановленому Кабінетом Міністрів України.</w:t>
      </w:r>
    </w:p>
    <w:p w:rsidR="0010165E" w:rsidRDefault="0010165E">
      <w:pPr>
        <w:jc w:val="both"/>
        <w:rPr>
          <w:sz w:val="28"/>
          <w:szCs w:val="28"/>
          <w:lang w:val="uk-UA"/>
        </w:rPr>
      </w:pPr>
    </w:p>
    <w:p w:rsidR="0010165E" w:rsidRDefault="0010165E">
      <w:pPr>
        <w:jc w:val="both"/>
        <w:rPr>
          <w:sz w:val="28"/>
          <w:szCs w:val="28"/>
          <w:lang w:val="uk-UA"/>
        </w:rPr>
      </w:pPr>
    </w:p>
    <w:p w:rsidR="0010165E" w:rsidRDefault="0010165E">
      <w:pPr>
        <w:jc w:val="both"/>
        <w:rPr>
          <w:sz w:val="28"/>
          <w:szCs w:val="28"/>
          <w:lang w:val="uk-UA"/>
        </w:rPr>
      </w:pPr>
    </w:p>
    <w:p w:rsidR="0010165E" w:rsidRDefault="006A7E0D">
      <w:pPr>
        <w:pStyle w:val="1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10165E" w:rsidRDefault="006A7E0D">
      <w:pPr>
        <w:pStyle w:val="13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</w:t>
      </w:r>
    </w:p>
    <w:p w:rsidR="0010165E" w:rsidRDefault="006A7E0D">
      <w:pPr>
        <w:pStyle w:val="13"/>
        <w:ind w:right="-5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органів ради                                             </w:t>
      </w:r>
      <w:r>
        <w:rPr>
          <w:sz w:val="28"/>
          <w:szCs w:val="28"/>
        </w:rPr>
        <w:t xml:space="preserve">                              Сергій ГАЄВОЙ</w:t>
      </w:r>
    </w:p>
    <w:sectPr w:rsidR="0010165E" w:rsidSect="006A7E0D">
      <w:headerReference w:type="default" r:id="rId8"/>
      <w:pgSz w:w="11906" w:h="16838"/>
      <w:pgMar w:top="1134" w:right="567" w:bottom="1134" w:left="1701" w:header="283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65E" w:rsidRDefault="006A7E0D">
      <w:r>
        <w:separator/>
      </w:r>
    </w:p>
  </w:endnote>
  <w:endnote w:type="continuationSeparator" w:id="0">
    <w:p w:rsidR="0010165E" w:rsidRDefault="006A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65E" w:rsidRDefault="006A7E0D">
      <w:r>
        <w:separator/>
      </w:r>
    </w:p>
  </w:footnote>
  <w:footnote w:type="continuationSeparator" w:id="0">
    <w:p w:rsidR="0010165E" w:rsidRDefault="006A7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607173"/>
      <w:docPartObj>
        <w:docPartGallery w:val="Page Numbers (Top of Page)"/>
        <w:docPartUnique/>
      </w:docPartObj>
    </w:sdtPr>
    <w:sdtContent>
      <w:p w:rsidR="006A7E0D" w:rsidRDefault="006A7E0D" w:rsidP="006A7E0D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  <w:r>
          <w:rPr>
            <w:lang w:val="uk-UA"/>
          </w:rPr>
          <w:t xml:space="preserve">              продовження додатка</w:t>
        </w:r>
        <w:r>
          <w:rPr>
            <w:lang w:val="uk-UA"/>
          </w:rPr>
          <w:tab/>
        </w:r>
      </w:p>
    </w:sdtContent>
  </w:sdt>
  <w:p w:rsidR="0010165E" w:rsidRDefault="0010165E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224"/>
    <w:multiLevelType w:val="multilevel"/>
    <w:tmpl w:val="8D44DF3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1">
    <w:nsid w:val="0E9770B1"/>
    <w:multiLevelType w:val="multilevel"/>
    <w:tmpl w:val="F5EC1EAA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8" w:firstLine="0"/>
      </w:pPr>
    </w:lvl>
    <w:lvl w:ilvl="2">
      <w:start w:val="1"/>
      <w:numFmt w:val="decimal"/>
      <w:lvlText w:val="%1.%2.%3."/>
      <w:lvlJc w:val="left"/>
      <w:pPr>
        <w:ind w:left="1416" w:firstLine="0"/>
      </w:pPr>
    </w:lvl>
    <w:lvl w:ilvl="3">
      <w:start w:val="1"/>
      <w:numFmt w:val="decimal"/>
      <w:lvlText w:val="%1.%2.%3.%4."/>
      <w:lvlJc w:val="left"/>
      <w:pPr>
        <w:ind w:left="2124" w:firstLine="0"/>
      </w:pPr>
    </w:lvl>
    <w:lvl w:ilvl="4">
      <w:start w:val="1"/>
      <w:numFmt w:val="decimal"/>
      <w:lvlText w:val="%1.%2.%3.%4.%5."/>
      <w:lvlJc w:val="left"/>
      <w:pPr>
        <w:ind w:left="2832" w:firstLine="0"/>
      </w:pPr>
    </w:lvl>
    <w:lvl w:ilvl="5">
      <w:start w:val="1"/>
      <w:numFmt w:val="decimal"/>
      <w:lvlText w:val="%1.%2.%3.%4.%5.%6."/>
      <w:lvlJc w:val="left"/>
      <w:pPr>
        <w:ind w:left="3540" w:firstLine="0"/>
      </w:pPr>
    </w:lvl>
    <w:lvl w:ilvl="6">
      <w:start w:val="1"/>
      <w:numFmt w:val="decimal"/>
      <w:lvlText w:val="%1.%2.%3.%4.%5.%6.%7."/>
      <w:lvlJc w:val="left"/>
      <w:pPr>
        <w:ind w:left="4248" w:firstLine="0"/>
      </w:pPr>
    </w:lvl>
    <w:lvl w:ilvl="7">
      <w:start w:val="1"/>
      <w:numFmt w:val="decimal"/>
      <w:lvlText w:val="%1.%2.%3.%4.%5.%6.%7.%8."/>
      <w:lvlJc w:val="left"/>
      <w:pPr>
        <w:ind w:left="4956" w:firstLine="0"/>
      </w:pPr>
    </w:lvl>
    <w:lvl w:ilvl="8">
      <w:start w:val="1"/>
      <w:numFmt w:val="decimal"/>
      <w:lvlText w:val="%1.%2.%3.%4.%5.%6.%7.%8.%9."/>
      <w:lvlJc w:val="left"/>
      <w:pPr>
        <w:ind w:left="5664" w:firstLine="0"/>
      </w:pPr>
    </w:lvl>
  </w:abstractNum>
  <w:abstractNum w:abstractNumId="2">
    <w:nsid w:val="0F51537A"/>
    <w:multiLevelType w:val="multilevel"/>
    <w:tmpl w:val="5FC0A43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0F862D0F"/>
    <w:multiLevelType w:val="multilevel"/>
    <w:tmpl w:val="B32C346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119D73BC"/>
    <w:multiLevelType w:val="multilevel"/>
    <w:tmpl w:val="9CD415C4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left"/>
      <w:pPr>
        <w:ind w:left="234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left"/>
      <w:pPr>
        <w:ind w:left="450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left"/>
      <w:pPr>
        <w:ind w:left="6660" w:firstLine="0"/>
      </w:pPr>
    </w:lvl>
  </w:abstractNum>
  <w:abstractNum w:abstractNumId="5">
    <w:nsid w:val="11B4648B"/>
    <w:multiLevelType w:val="multilevel"/>
    <w:tmpl w:val="D7B4AACE"/>
    <w:lvl w:ilvl="0"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8" w:firstLine="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6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8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8" w:firstLine="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2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4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8" w:firstLine="0"/>
      </w:pPr>
      <w:rPr>
        <w:rFonts w:ascii="Wingdings" w:eastAsia="Wingdings" w:hAnsi="Wingdings" w:cs="Wingdings"/>
      </w:rPr>
    </w:lvl>
  </w:abstractNum>
  <w:abstractNum w:abstractNumId="6">
    <w:nsid w:val="12C25227"/>
    <w:multiLevelType w:val="multilevel"/>
    <w:tmpl w:val="E36E8854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1080" w:firstLine="0"/>
      </w:pPr>
    </w:lvl>
    <w:lvl w:ilvl="2">
      <w:start w:val="1"/>
      <w:numFmt w:val="decimal"/>
      <w:lvlText w:val="%1.%2.%3."/>
      <w:lvlJc w:val="left"/>
      <w:pPr>
        <w:ind w:left="2160" w:firstLine="0"/>
      </w:pPr>
    </w:lvl>
    <w:lvl w:ilvl="3">
      <w:start w:val="1"/>
      <w:numFmt w:val="decimal"/>
      <w:lvlText w:val="%1.%2.%3.%4."/>
      <w:lvlJc w:val="left"/>
      <w:pPr>
        <w:ind w:left="3240" w:firstLine="0"/>
      </w:pPr>
    </w:lvl>
    <w:lvl w:ilvl="4">
      <w:start w:val="1"/>
      <w:numFmt w:val="decimal"/>
      <w:lvlText w:val="%1.%2.%3.%4.%5."/>
      <w:lvlJc w:val="left"/>
      <w:pPr>
        <w:ind w:left="4320" w:firstLine="0"/>
      </w:pPr>
    </w:lvl>
    <w:lvl w:ilvl="5">
      <w:start w:val="1"/>
      <w:numFmt w:val="decimal"/>
      <w:lvlText w:val="%1.%2.%3.%4.%5.%6."/>
      <w:lvlJc w:val="left"/>
      <w:pPr>
        <w:ind w:left="5400" w:firstLine="0"/>
      </w:pPr>
    </w:lvl>
    <w:lvl w:ilvl="6">
      <w:start w:val="1"/>
      <w:numFmt w:val="decimal"/>
      <w:lvlText w:val="%1.%2.%3.%4.%5.%6.%7."/>
      <w:lvlJc w:val="left"/>
      <w:pPr>
        <w:ind w:left="6480" w:firstLine="0"/>
      </w:pPr>
    </w:lvl>
    <w:lvl w:ilvl="7">
      <w:start w:val="1"/>
      <w:numFmt w:val="decimal"/>
      <w:lvlText w:val="%1.%2.%3.%4.%5.%6.%7.%8."/>
      <w:lvlJc w:val="left"/>
      <w:pPr>
        <w:ind w:left="7560" w:firstLine="0"/>
      </w:pPr>
    </w:lvl>
    <w:lvl w:ilvl="8">
      <w:start w:val="1"/>
      <w:numFmt w:val="decimal"/>
      <w:lvlText w:val="%1.%2.%3.%4.%5.%6.%7.%8.%9."/>
      <w:lvlJc w:val="left"/>
      <w:pPr>
        <w:ind w:left="8640" w:firstLine="0"/>
      </w:pPr>
    </w:lvl>
  </w:abstractNum>
  <w:abstractNum w:abstractNumId="7">
    <w:nsid w:val="14292C7A"/>
    <w:multiLevelType w:val="multilevel"/>
    <w:tmpl w:val="200838B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16C65846"/>
    <w:multiLevelType w:val="multilevel"/>
    <w:tmpl w:val="9A3C64B6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left"/>
      <w:pPr>
        <w:ind w:left="234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left"/>
      <w:pPr>
        <w:ind w:left="450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left"/>
      <w:pPr>
        <w:ind w:left="6660" w:firstLine="0"/>
      </w:pPr>
    </w:lvl>
  </w:abstractNum>
  <w:abstractNum w:abstractNumId="9">
    <w:nsid w:val="17D03814"/>
    <w:multiLevelType w:val="multilevel"/>
    <w:tmpl w:val="0C6CFC4C"/>
    <w:lvl w:ilvl="0">
      <w:start w:val="2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1AEA38E6"/>
    <w:multiLevelType w:val="multilevel"/>
    <w:tmpl w:val="0406ACB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1C4A6CFF"/>
    <w:multiLevelType w:val="multilevel"/>
    <w:tmpl w:val="63CE6F52"/>
    <w:lvl w:ilvl="0">
      <w:start w:val="1"/>
      <w:numFmt w:val="decimal"/>
      <w:lvlText w:val="%1."/>
      <w:lvlJc w:val="left"/>
      <w:pPr>
        <w:ind w:left="360" w:firstLine="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253352D5"/>
    <w:multiLevelType w:val="multilevel"/>
    <w:tmpl w:val="F4309A40"/>
    <w:lvl w:ilvl="0">
      <w:start w:val="2"/>
      <w:numFmt w:val="decimal"/>
      <w:lvlText w:val="%1."/>
      <w:lvlJc w:val="left"/>
      <w:pPr>
        <w:ind w:left="660" w:firstLine="0"/>
      </w:pPr>
    </w:lvl>
    <w:lvl w:ilvl="1">
      <w:start w:val="1"/>
      <w:numFmt w:val="lowerLetter"/>
      <w:lvlText w:val="%2."/>
      <w:lvlJc w:val="left"/>
      <w:pPr>
        <w:ind w:left="1380" w:firstLine="0"/>
      </w:pPr>
    </w:lvl>
    <w:lvl w:ilvl="2">
      <w:start w:val="1"/>
      <w:numFmt w:val="lowerRoman"/>
      <w:lvlText w:val="%3."/>
      <w:lvlJc w:val="left"/>
      <w:pPr>
        <w:ind w:left="2280" w:firstLine="0"/>
      </w:pPr>
    </w:lvl>
    <w:lvl w:ilvl="3">
      <w:start w:val="1"/>
      <w:numFmt w:val="decimal"/>
      <w:lvlText w:val="%4."/>
      <w:lvlJc w:val="left"/>
      <w:pPr>
        <w:ind w:left="2820" w:firstLine="0"/>
      </w:pPr>
    </w:lvl>
    <w:lvl w:ilvl="4">
      <w:start w:val="1"/>
      <w:numFmt w:val="lowerLetter"/>
      <w:lvlText w:val="%5."/>
      <w:lvlJc w:val="left"/>
      <w:pPr>
        <w:ind w:left="3540" w:firstLine="0"/>
      </w:pPr>
    </w:lvl>
    <w:lvl w:ilvl="5">
      <w:start w:val="1"/>
      <w:numFmt w:val="lowerRoman"/>
      <w:lvlText w:val="%6."/>
      <w:lvlJc w:val="left"/>
      <w:pPr>
        <w:ind w:left="4440" w:firstLine="0"/>
      </w:pPr>
    </w:lvl>
    <w:lvl w:ilvl="6">
      <w:start w:val="1"/>
      <w:numFmt w:val="decimal"/>
      <w:lvlText w:val="%7."/>
      <w:lvlJc w:val="left"/>
      <w:pPr>
        <w:ind w:left="4980" w:firstLine="0"/>
      </w:pPr>
    </w:lvl>
    <w:lvl w:ilvl="7">
      <w:start w:val="1"/>
      <w:numFmt w:val="lowerLetter"/>
      <w:lvlText w:val="%8."/>
      <w:lvlJc w:val="left"/>
      <w:pPr>
        <w:ind w:left="5700" w:firstLine="0"/>
      </w:pPr>
    </w:lvl>
    <w:lvl w:ilvl="8">
      <w:start w:val="1"/>
      <w:numFmt w:val="lowerRoman"/>
      <w:lvlText w:val="%9."/>
      <w:lvlJc w:val="left"/>
      <w:pPr>
        <w:ind w:left="6600" w:firstLine="0"/>
      </w:pPr>
    </w:lvl>
  </w:abstractNum>
  <w:abstractNum w:abstractNumId="13">
    <w:nsid w:val="28B431E2"/>
    <w:multiLevelType w:val="multilevel"/>
    <w:tmpl w:val="D1B8077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2D6817C2"/>
    <w:multiLevelType w:val="multilevel"/>
    <w:tmpl w:val="4B1028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lef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left"/>
      <w:pPr>
        <w:ind w:left="5940" w:firstLine="0"/>
      </w:pPr>
    </w:lvl>
  </w:abstractNum>
  <w:abstractNum w:abstractNumId="15">
    <w:nsid w:val="2E314DB7"/>
    <w:multiLevelType w:val="multilevel"/>
    <w:tmpl w:val="3B220762"/>
    <w:lvl w:ilvl="0"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6">
    <w:nsid w:val="31D616E8"/>
    <w:multiLevelType w:val="multilevel"/>
    <w:tmpl w:val="CBF4DC7C"/>
    <w:lvl w:ilvl="0">
      <w:numFmt w:val="bullet"/>
      <w:lvlText w:val="-"/>
      <w:lvlJc w:val="left"/>
      <w:pPr>
        <w:ind w:left="75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7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0" w:firstLine="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91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3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0" w:firstLine="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7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9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0" w:firstLine="0"/>
      </w:pPr>
      <w:rPr>
        <w:rFonts w:ascii="Wingdings" w:eastAsia="Wingdings" w:hAnsi="Wingdings" w:cs="Wingdings"/>
      </w:rPr>
    </w:lvl>
  </w:abstractNum>
  <w:abstractNum w:abstractNumId="17">
    <w:nsid w:val="31DB5DD3"/>
    <w:multiLevelType w:val="multilevel"/>
    <w:tmpl w:val="70E0BA0A"/>
    <w:lvl w:ilvl="0">
      <w:start w:val="1"/>
      <w:numFmt w:val="decimal"/>
      <w:lvlText w:val="%1."/>
      <w:lvlJc w:val="left"/>
      <w:pPr>
        <w:ind w:left="1440" w:firstLine="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2160" w:firstLine="0"/>
      </w:pPr>
    </w:lvl>
    <w:lvl w:ilvl="2">
      <w:start w:val="1"/>
      <w:numFmt w:val="lowerRoman"/>
      <w:lvlText w:val="%3."/>
      <w:lvlJc w:val="left"/>
      <w:pPr>
        <w:ind w:left="3060" w:firstLine="0"/>
      </w:pPr>
    </w:lvl>
    <w:lvl w:ilvl="3">
      <w:start w:val="1"/>
      <w:numFmt w:val="decimal"/>
      <w:lvlText w:val="%4."/>
      <w:lvlJc w:val="left"/>
      <w:pPr>
        <w:ind w:left="3600" w:firstLine="0"/>
      </w:pPr>
    </w:lvl>
    <w:lvl w:ilvl="4">
      <w:start w:val="1"/>
      <w:numFmt w:val="lowerLetter"/>
      <w:lvlText w:val="%5."/>
      <w:lvlJc w:val="left"/>
      <w:pPr>
        <w:ind w:left="4320" w:firstLine="0"/>
      </w:pPr>
    </w:lvl>
    <w:lvl w:ilvl="5">
      <w:start w:val="1"/>
      <w:numFmt w:val="lowerRoman"/>
      <w:lvlText w:val="%6."/>
      <w:lvlJc w:val="left"/>
      <w:pPr>
        <w:ind w:left="5220" w:firstLine="0"/>
      </w:pPr>
    </w:lvl>
    <w:lvl w:ilvl="6">
      <w:start w:val="1"/>
      <w:numFmt w:val="decimal"/>
      <w:lvlText w:val="%7."/>
      <w:lvlJc w:val="left"/>
      <w:pPr>
        <w:ind w:left="5760" w:firstLine="0"/>
      </w:pPr>
    </w:lvl>
    <w:lvl w:ilvl="7">
      <w:start w:val="1"/>
      <w:numFmt w:val="lowerLetter"/>
      <w:lvlText w:val="%8."/>
      <w:lvlJc w:val="left"/>
      <w:pPr>
        <w:ind w:left="6480" w:firstLine="0"/>
      </w:pPr>
    </w:lvl>
    <w:lvl w:ilvl="8">
      <w:start w:val="1"/>
      <w:numFmt w:val="lowerRoman"/>
      <w:lvlText w:val="%9."/>
      <w:lvlJc w:val="left"/>
      <w:pPr>
        <w:ind w:left="7380" w:firstLine="0"/>
      </w:pPr>
    </w:lvl>
  </w:abstractNum>
  <w:abstractNum w:abstractNumId="18">
    <w:nsid w:val="337D6ECA"/>
    <w:multiLevelType w:val="multilevel"/>
    <w:tmpl w:val="06C0393E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9">
    <w:nsid w:val="36021E0E"/>
    <w:multiLevelType w:val="multilevel"/>
    <w:tmpl w:val="5516B4B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0">
    <w:nsid w:val="369778A3"/>
    <w:multiLevelType w:val="multilevel"/>
    <w:tmpl w:val="D18676C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1">
    <w:nsid w:val="3EE62CE0"/>
    <w:multiLevelType w:val="multilevel"/>
    <w:tmpl w:val="B6F6AE3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2">
    <w:nsid w:val="43780DB6"/>
    <w:multiLevelType w:val="multilevel"/>
    <w:tmpl w:val="3D648894"/>
    <w:lvl w:ilvl="0"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3">
    <w:nsid w:val="4834301B"/>
    <w:multiLevelType w:val="multilevel"/>
    <w:tmpl w:val="6254B346"/>
    <w:lvl w:ilvl="0">
      <w:numFmt w:val="none"/>
      <w:lvlText w:val="&gt;馧沊,䊴ɽ숨&gt;䊴ɽ㞜Ϭ솤&gt;ᦄ浫숨&gt;嗖兼쇄&gt;ﮱ浪䊴ɽ"/>
      <w:lvlJc w:val="left"/>
      <w:pPr>
        <w:tabs>
          <w:tab w:val="num" w:pos="360"/>
        </w:tabs>
        <w:ind w:left="360" w:hanging="360"/>
      </w:pPr>
    </w:lvl>
    <w:lvl w:ilvl="1">
      <w:numFmt w:val="none"/>
      <w:lvlText w:val="&gt;馧沊,䊴ɽ숨&gt;䊴ɽ㞜Ϭ솤&gt;ᦄ浫숨&gt;嗖兼쇄&gt;ﮱ浪䊴ɽ"/>
      <w:lvlJc w:val="left"/>
      <w:pPr>
        <w:tabs>
          <w:tab w:val="num" w:pos="360"/>
        </w:tabs>
        <w:ind w:left="360" w:hanging="360"/>
      </w:pPr>
    </w:lvl>
    <w:lvl w:ilvl="2">
      <w:numFmt w:val="none"/>
      <w:lvlText w:val="&gt;馧沊,䊴ɽ숨&gt;䊴ɽ㞜Ϭ솤&gt;ᦄ浫숨&gt;嗖兼쇄&gt;ﮱ浪䊴ɽ"/>
      <w:lvlJc w:val="left"/>
      <w:pPr>
        <w:tabs>
          <w:tab w:val="num" w:pos="360"/>
        </w:tabs>
        <w:ind w:left="360" w:hanging="360"/>
      </w:pPr>
    </w:lvl>
    <w:lvl w:ilvl="3">
      <w:numFmt w:val="none"/>
      <w:lvlText w:val="&gt;馧沊,䊴ɽ숨&gt;䊴ɽ㞜Ϭ솤&gt;ᦄ浫숨&gt;嗖兼쇄&gt;ﮱ浪䊴ɽ"/>
      <w:lvlJc w:val="left"/>
      <w:pPr>
        <w:tabs>
          <w:tab w:val="num" w:pos="360"/>
        </w:tabs>
        <w:ind w:left="360" w:hanging="360"/>
      </w:pPr>
    </w:lvl>
    <w:lvl w:ilvl="4">
      <w:numFmt w:val="none"/>
      <w:lvlText w:val="&gt;馧沊,䊴ɽ숨&gt;䊴ɽ㞜Ϭ솤&gt;ᦄ浫숨&gt;嗖兼쇄&gt;ﮱ浪䊴ɽ"/>
      <w:lvlJc w:val="left"/>
      <w:pPr>
        <w:tabs>
          <w:tab w:val="num" w:pos="360"/>
        </w:tabs>
        <w:ind w:left="360" w:hanging="360"/>
      </w:pPr>
    </w:lvl>
    <w:lvl w:ilvl="5">
      <w:numFmt w:val="none"/>
      <w:lvlText w:val="&gt;馧沊,䊴ɽ숨&gt;䊴ɽ㞜Ϭ솤&gt;ᦄ浫숨&gt;嗖兼쇄&gt;ﮱ浪䊴ɽ"/>
      <w:lvlJc w:val="left"/>
      <w:pPr>
        <w:tabs>
          <w:tab w:val="num" w:pos="360"/>
        </w:tabs>
        <w:ind w:left="360" w:hanging="360"/>
      </w:pPr>
    </w:lvl>
    <w:lvl w:ilvl="6">
      <w:numFmt w:val="none"/>
      <w:lvlText w:val="&gt;馧沊,䊴ɽ숨&gt;䊴ɽ㞜Ϭ솤&gt;ᦄ浫숨&gt;嗖兼쇄&gt;ﮱ浪䊴ɽ"/>
      <w:lvlJc w:val="left"/>
      <w:pPr>
        <w:tabs>
          <w:tab w:val="num" w:pos="360"/>
        </w:tabs>
        <w:ind w:left="360" w:hanging="360"/>
      </w:pPr>
    </w:lvl>
    <w:lvl w:ilvl="7">
      <w:numFmt w:val="none"/>
      <w:lvlText w:val="&gt;馧沊,䊴ɽ숨&gt;䊴ɽ㞜Ϭ솤&gt;ᦄ浫숨&gt;嗖兼쇄&gt;ﮱ浪䊴ɽ"/>
      <w:lvlJc w:val="left"/>
      <w:pPr>
        <w:tabs>
          <w:tab w:val="num" w:pos="360"/>
        </w:tabs>
        <w:ind w:left="360" w:hanging="360"/>
      </w:pPr>
    </w:lvl>
    <w:lvl w:ilvl="8">
      <w:numFmt w:val="none"/>
      <w:lvlText w:val="&gt;馧沊,䊴ɽ숨&gt;䊴ɽ㞜Ϭ솤&gt;ᦄ浫숨&gt;嗖兼쇄&gt;ﮱ浪䊴ɽ"/>
      <w:lvlJc w:val="left"/>
      <w:pPr>
        <w:tabs>
          <w:tab w:val="num" w:pos="360"/>
        </w:tabs>
        <w:ind w:left="360" w:hanging="360"/>
      </w:pPr>
    </w:lvl>
  </w:abstractNum>
  <w:abstractNum w:abstractNumId="24">
    <w:nsid w:val="48605086"/>
    <w:multiLevelType w:val="multilevel"/>
    <w:tmpl w:val="CE0C414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5">
    <w:nsid w:val="4AE16916"/>
    <w:multiLevelType w:val="multilevel"/>
    <w:tmpl w:val="9DFEAD5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6">
    <w:nsid w:val="4CE47BCC"/>
    <w:multiLevelType w:val="multilevel"/>
    <w:tmpl w:val="2DF44EB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7">
    <w:nsid w:val="5062036D"/>
    <w:multiLevelType w:val="multilevel"/>
    <w:tmpl w:val="1F0A2E04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left"/>
      <w:pPr>
        <w:ind w:left="234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left"/>
      <w:pPr>
        <w:ind w:left="450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left"/>
      <w:pPr>
        <w:ind w:left="6660" w:firstLine="0"/>
      </w:pPr>
    </w:lvl>
  </w:abstractNum>
  <w:abstractNum w:abstractNumId="28">
    <w:nsid w:val="52CF0324"/>
    <w:multiLevelType w:val="multilevel"/>
    <w:tmpl w:val="37B6B90A"/>
    <w:lvl w:ilvl="0">
      <w:start w:val="1"/>
      <w:numFmt w:val="decimal"/>
      <w:lvlText w:val="%1."/>
      <w:lvlJc w:val="left"/>
      <w:pPr>
        <w:ind w:left="360" w:firstLine="0"/>
      </w:pPr>
    </w:lvl>
    <w:lvl w:ilvl="1"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9">
    <w:nsid w:val="5BD66423"/>
    <w:multiLevelType w:val="multilevel"/>
    <w:tmpl w:val="C234C5AC"/>
    <w:lvl w:ilvl="0">
      <w:start w:val="2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5BF33AA5"/>
    <w:multiLevelType w:val="multilevel"/>
    <w:tmpl w:val="F22C18C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1">
    <w:nsid w:val="6689623A"/>
    <w:multiLevelType w:val="multilevel"/>
    <w:tmpl w:val="1CA44580"/>
    <w:lvl w:ilvl="0">
      <w:numFmt w:val="bullet"/>
      <w:lvlText w:val="-"/>
      <w:lvlJc w:val="left"/>
      <w:pPr>
        <w:ind w:left="0" w:firstLine="0"/>
      </w:pPr>
    </w:lvl>
    <w:lvl w:ilvl="1">
      <w:numFmt w:val="bullet"/>
      <w:lvlText w:val="-"/>
      <w:lvlJc w:val="left"/>
    </w:lvl>
    <w:lvl w:ilvl="2">
      <w:numFmt w:val="bullet"/>
      <w:lvlText w:val="-"/>
      <w:lvlJc w:val="left"/>
    </w:lvl>
    <w:lvl w:ilvl="3">
      <w:numFmt w:val="bullet"/>
      <w:lvlText w:val="-"/>
      <w:lvlJc w:val="left"/>
    </w:lvl>
    <w:lvl w:ilvl="4">
      <w:numFmt w:val="bullet"/>
      <w:lvlText w:val="-"/>
      <w:lvlJc w:val="left"/>
    </w:lvl>
    <w:lvl w:ilvl="5">
      <w:numFmt w:val="bullet"/>
      <w:lvlText w:val="-"/>
      <w:lvlJc w:val="left"/>
    </w:lvl>
    <w:lvl w:ilvl="6">
      <w:numFmt w:val="bullet"/>
      <w:lvlText w:val="-"/>
      <w:lvlJc w:val="left"/>
    </w:lvl>
    <w:lvl w:ilvl="7">
      <w:numFmt w:val="bullet"/>
      <w:lvlText w:val="-"/>
      <w:lvlJc w:val="left"/>
    </w:lvl>
    <w:lvl w:ilvl="8">
      <w:numFmt w:val="bullet"/>
      <w:lvlText w:val="-"/>
      <w:lvlJc w:val="left"/>
    </w:lvl>
  </w:abstractNum>
  <w:abstractNum w:abstractNumId="32">
    <w:nsid w:val="6A6C0C31"/>
    <w:multiLevelType w:val="multilevel"/>
    <w:tmpl w:val="DFC2CF6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33">
    <w:nsid w:val="6D2F7FBE"/>
    <w:multiLevelType w:val="multilevel"/>
    <w:tmpl w:val="03F2DA34"/>
    <w:lvl w:ilvl="0">
      <w:start w:val="3"/>
      <w:numFmt w:val="decimal"/>
      <w:lvlText w:val="%1."/>
      <w:lvlJc w:val="left"/>
      <w:pPr>
        <w:ind w:left="1080" w:firstLine="0"/>
      </w:pPr>
      <w:rPr>
        <w:sz w:val="20"/>
      </w:rPr>
    </w:lvl>
    <w:lvl w:ilvl="1">
      <w:start w:val="1"/>
      <w:numFmt w:val="lowerLetter"/>
      <w:lvlText w:val="%2."/>
      <w:lvlJc w:val="left"/>
      <w:pPr>
        <w:ind w:left="1800" w:firstLine="0"/>
      </w:pPr>
    </w:lvl>
    <w:lvl w:ilvl="2">
      <w:start w:val="1"/>
      <w:numFmt w:val="lowerRoman"/>
      <w:lvlText w:val="%3."/>
      <w:lvlJc w:val="left"/>
      <w:pPr>
        <w:ind w:left="2700" w:firstLine="0"/>
      </w:pPr>
    </w:lvl>
    <w:lvl w:ilvl="3">
      <w:start w:val="1"/>
      <w:numFmt w:val="decimal"/>
      <w:lvlText w:val="%4."/>
      <w:lvlJc w:val="left"/>
      <w:pPr>
        <w:ind w:left="3240" w:firstLine="0"/>
      </w:pPr>
    </w:lvl>
    <w:lvl w:ilvl="4">
      <w:start w:val="1"/>
      <w:numFmt w:val="lowerLetter"/>
      <w:lvlText w:val="%5."/>
      <w:lvlJc w:val="left"/>
      <w:pPr>
        <w:ind w:left="3960" w:firstLine="0"/>
      </w:pPr>
    </w:lvl>
    <w:lvl w:ilvl="5">
      <w:start w:val="1"/>
      <w:numFmt w:val="lowerRoman"/>
      <w:lvlText w:val="%6."/>
      <w:lvlJc w:val="left"/>
      <w:pPr>
        <w:ind w:left="4860" w:firstLine="0"/>
      </w:pPr>
    </w:lvl>
    <w:lvl w:ilvl="6">
      <w:start w:val="1"/>
      <w:numFmt w:val="decimal"/>
      <w:lvlText w:val="%7."/>
      <w:lvlJc w:val="left"/>
      <w:pPr>
        <w:ind w:left="5400" w:firstLine="0"/>
      </w:pPr>
    </w:lvl>
    <w:lvl w:ilvl="7">
      <w:start w:val="1"/>
      <w:numFmt w:val="lowerLetter"/>
      <w:lvlText w:val="%8."/>
      <w:lvlJc w:val="left"/>
      <w:pPr>
        <w:ind w:left="6120" w:firstLine="0"/>
      </w:pPr>
    </w:lvl>
    <w:lvl w:ilvl="8">
      <w:start w:val="1"/>
      <w:numFmt w:val="lowerRoman"/>
      <w:lvlText w:val="%9."/>
      <w:lvlJc w:val="left"/>
      <w:pPr>
        <w:ind w:left="7020" w:firstLine="0"/>
      </w:pPr>
    </w:lvl>
  </w:abstractNum>
  <w:abstractNum w:abstractNumId="34">
    <w:nsid w:val="6DEB2C16"/>
    <w:multiLevelType w:val="multilevel"/>
    <w:tmpl w:val="0CFEB6CC"/>
    <w:lvl w:ilvl="0"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8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8" w:firstLine="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6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88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8" w:firstLine="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2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48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8" w:firstLine="0"/>
      </w:pPr>
      <w:rPr>
        <w:rFonts w:ascii="Wingdings" w:eastAsia="Wingdings" w:hAnsi="Wingdings" w:cs="Wingdings"/>
      </w:rPr>
    </w:lvl>
  </w:abstractNum>
  <w:abstractNum w:abstractNumId="35">
    <w:nsid w:val="6ED93750"/>
    <w:multiLevelType w:val="multilevel"/>
    <w:tmpl w:val="5B98737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>
    <w:nsid w:val="6FC52181"/>
    <w:multiLevelType w:val="multilevel"/>
    <w:tmpl w:val="FB4EAC64"/>
    <w:lvl w:ilvl="0">
      <w:numFmt w:val="bullet"/>
      <w:lvlText w:val="-"/>
      <w:lvlJc w:val="left"/>
      <w:pPr>
        <w:ind w:left="0" w:firstLine="0"/>
      </w:pPr>
    </w:lvl>
    <w:lvl w:ilvl="1">
      <w:numFmt w:val="bullet"/>
      <w:lvlText w:val="-"/>
      <w:lvlJc w:val="left"/>
    </w:lvl>
    <w:lvl w:ilvl="2">
      <w:numFmt w:val="bullet"/>
      <w:lvlText w:val="-"/>
      <w:lvlJc w:val="left"/>
    </w:lvl>
    <w:lvl w:ilvl="3">
      <w:numFmt w:val="bullet"/>
      <w:lvlText w:val="-"/>
      <w:lvlJc w:val="left"/>
    </w:lvl>
    <w:lvl w:ilvl="4">
      <w:numFmt w:val="bullet"/>
      <w:lvlText w:val="-"/>
      <w:lvlJc w:val="left"/>
    </w:lvl>
    <w:lvl w:ilvl="5">
      <w:numFmt w:val="bullet"/>
      <w:lvlText w:val="-"/>
      <w:lvlJc w:val="left"/>
    </w:lvl>
    <w:lvl w:ilvl="6">
      <w:numFmt w:val="bullet"/>
      <w:lvlText w:val="-"/>
      <w:lvlJc w:val="left"/>
    </w:lvl>
    <w:lvl w:ilvl="7">
      <w:numFmt w:val="bullet"/>
      <w:lvlText w:val="-"/>
      <w:lvlJc w:val="left"/>
    </w:lvl>
    <w:lvl w:ilvl="8">
      <w:numFmt w:val="bullet"/>
      <w:lvlText w:val="-"/>
      <w:lvlJc w:val="left"/>
    </w:lvl>
  </w:abstractNum>
  <w:abstractNum w:abstractNumId="37">
    <w:nsid w:val="724D4254"/>
    <w:multiLevelType w:val="multilevel"/>
    <w:tmpl w:val="94E0D850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1.%2."/>
      <w:lvlJc w:val="left"/>
      <w:pPr>
        <w:ind w:left="1277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720" w:firstLine="0"/>
      </w:pPr>
    </w:lvl>
    <w:lvl w:ilvl="5">
      <w:start w:val="1"/>
      <w:numFmt w:val="decimal"/>
      <w:lvlText w:val="%1.%2.%3.%4.%5.%6."/>
      <w:lvlJc w:val="left"/>
      <w:pPr>
        <w:ind w:left="72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20" w:firstLine="0"/>
      </w:pPr>
    </w:lvl>
    <w:lvl w:ilvl="8">
      <w:start w:val="1"/>
      <w:numFmt w:val="decimal"/>
      <w:lvlText w:val="%1.%2.%3.%4.%5.%6.%7.%8.%9."/>
      <w:lvlJc w:val="left"/>
      <w:pPr>
        <w:ind w:left="720" w:firstLine="0"/>
      </w:pPr>
    </w:lvl>
  </w:abstractNum>
  <w:abstractNum w:abstractNumId="38">
    <w:nsid w:val="754C4519"/>
    <w:multiLevelType w:val="multilevel"/>
    <w:tmpl w:val="3460B2EE"/>
    <w:lvl w:ilvl="0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9">
    <w:nsid w:val="76F02EBF"/>
    <w:multiLevelType w:val="multilevel"/>
    <w:tmpl w:val="2D0480AA"/>
    <w:lvl w:ilvl="0">
      <w:start w:val="1"/>
      <w:numFmt w:val="decimal"/>
      <w:lvlText w:val="%1."/>
      <w:lvlJc w:val="left"/>
      <w:pPr>
        <w:ind w:left="720" w:firstLine="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left"/>
      <w:pPr>
        <w:ind w:left="234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left"/>
      <w:pPr>
        <w:ind w:left="450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left"/>
      <w:pPr>
        <w:ind w:left="6660" w:firstLine="0"/>
      </w:pPr>
    </w:lvl>
  </w:abstractNum>
  <w:abstractNum w:abstractNumId="40">
    <w:nsid w:val="77C04645"/>
    <w:multiLevelType w:val="multilevel"/>
    <w:tmpl w:val="1ACA34C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1">
    <w:nsid w:val="77CA465D"/>
    <w:multiLevelType w:val="multilevel"/>
    <w:tmpl w:val="23503B52"/>
    <w:lvl w:ilvl="0">
      <w:start w:val="3"/>
      <w:numFmt w:val="decimal"/>
      <w:lvlText w:val="%1."/>
      <w:lvlJc w:val="left"/>
      <w:pPr>
        <w:ind w:left="720" w:firstLine="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left"/>
      <w:pPr>
        <w:ind w:left="234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left"/>
      <w:pPr>
        <w:ind w:left="450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left"/>
      <w:pPr>
        <w:ind w:left="6660" w:firstLine="0"/>
      </w:pPr>
    </w:lvl>
  </w:abstractNum>
  <w:num w:numId="1">
    <w:abstractNumId w:val="7"/>
  </w:num>
  <w:num w:numId="2">
    <w:abstractNumId w:val="15"/>
  </w:num>
  <w:num w:numId="3">
    <w:abstractNumId w:val="35"/>
  </w:num>
  <w:num w:numId="4">
    <w:abstractNumId w:val="28"/>
  </w:num>
  <w:num w:numId="5">
    <w:abstractNumId w:val="10"/>
  </w:num>
  <w:num w:numId="6">
    <w:abstractNumId w:val="17"/>
  </w:num>
  <w:num w:numId="7">
    <w:abstractNumId w:val="8"/>
  </w:num>
  <w:num w:numId="8">
    <w:abstractNumId w:val="19"/>
  </w:num>
  <w:num w:numId="9">
    <w:abstractNumId w:val="16"/>
  </w:num>
  <w:num w:numId="10">
    <w:abstractNumId w:val="5"/>
  </w:num>
  <w:num w:numId="11">
    <w:abstractNumId w:val="6"/>
  </w:num>
  <w:num w:numId="12">
    <w:abstractNumId w:val="33"/>
  </w:num>
  <w:num w:numId="13">
    <w:abstractNumId w:val="11"/>
  </w:num>
  <w:num w:numId="14">
    <w:abstractNumId w:val="12"/>
  </w:num>
  <w:num w:numId="15">
    <w:abstractNumId w:val="39"/>
  </w:num>
  <w:num w:numId="16">
    <w:abstractNumId w:val="34"/>
  </w:num>
  <w:num w:numId="17">
    <w:abstractNumId w:val="22"/>
  </w:num>
  <w:num w:numId="18">
    <w:abstractNumId w:val="9"/>
  </w:num>
  <w:num w:numId="19">
    <w:abstractNumId w:val="31"/>
  </w:num>
  <w:num w:numId="20">
    <w:abstractNumId w:val="36"/>
  </w:num>
  <w:num w:numId="21">
    <w:abstractNumId w:val="0"/>
  </w:num>
  <w:num w:numId="22">
    <w:abstractNumId w:val="40"/>
  </w:num>
  <w:num w:numId="23">
    <w:abstractNumId w:val="14"/>
  </w:num>
  <w:num w:numId="24">
    <w:abstractNumId w:val="1"/>
  </w:num>
  <w:num w:numId="25">
    <w:abstractNumId w:val="13"/>
  </w:num>
  <w:num w:numId="26">
    <w:abstractNumId w:val="4"/>
  </w:num>
  <w:num w:numId="27">
    <w:abstractNumId w:val="32"/>
  </w:num>
  <w:num w:numId="28">
    <w:abstractNumId w:val="38"/>
  </w:num>
  <w:num w:numId="29">
    <w:abstractNumId w:val="25"/>
  </w:num>
  <w:num w:numId="30">
    <w:abstractNumId w:val="3"/>
  </w:num>
  <w:num w:numId="31">
    <w:abstractNumId w:val="24"/>
  </w:num>
  <w:num w:numId="32">
    <w:abstractNumId w:val="18"/>
  </w:num>
  <w:num w:numId="33">
    <w:abstractNumId w:val="21"/>
  </w:num>
  <w:num w:numId="34">
    <w:abstractNumId w:val="26"/>
  </w:num>
  <w:num w:numId="35">
    <w:abstractNumId w:val="30"/>
  </w:num>
  <w:num w:numId="36">
    <w:abstractNumId w:val="29"/>
  </w:num>
  <w:num w:numId="37">
    <w:abstractNumId w:val="2"/>
  </w:num>
  <w:num w:numId="38">
    <w:abstractNumId w:val="20"/>
  </w:num>
  <w:num w:numId="39">
    <w:abstractNumId w:val="27"/>
  </w:num>
  <w:num w:numId="40">
    <w:abstractNumId w:val="41"/>
  </w:num>
  <w:num w:numId="41">
    <w:abstractNumId w:val="3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5E"/>
    <w:rsid w:val="0010165E"/>
    <w:rsid w:val="006A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  <w:link w:val="1"/>
    <w:uiPriority w:val="99"/>
  </w:style>
  <w:style w:type="paragraph" w:customStyle="1" w:styleId="10">
    <w:name w:val="Нижний колонтитул1"/>
    <w:basedOn w:val="a"/>
    <w:link w:val="Foot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0"/>
    <w:link w:val="10"/>
    <w:uiPriority w:val="99"/>
  </w:style>
  <w:style w:type="paragraph" w:styleId="af2">
    <w:name w:val="footnote text"/>
    <w:basedOn w:val="a"/>
    <w:link w:val="af3"/>
    <w:uiPriority w:val="99"/>
    <w:semiHidden/>
    <w:unhideWhenUsed/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next w:val="a"/>
    <w:link w:val="Heading1Char"/>
    <w:qFormat/>
    <w:pPr>
      <w:keepNext/>
      <w:jc w:val="center"/>
      <w:outlineLvl w:val="0"/>
    </w:pPr>
    <w:rPr>
      <w:b/>
      <w:sz w:val="24"/>
    </w:rPr>
  </w:style>
  <w:style w:type="paragraph" w:customStyle="1" w:styleId="21">
    <w:name w:val="Заголовок 21"/>
    <w:basedOn w:val="a"/>
    <w:next w:val="a"/>
    <w:link w:val="Heading2Char"/>
    <w:qFormat/>
    <w:pPr>
      <w:keepNext/>
      <w:ind w:left="720"/>
      <w:jc w:val="both"/>
      <w:outlineLvl w:val="1"/>
    </w:pPr>
    <w:rPr>
      <w:rFonts w:ascii="Arial" w:hAnsi="Arial"/>
      <w:b/>
      <w:sz w:val="24"/>
      <w:lang w:val="uk-UA"/>
    </w:rPr>
  </w:style>
  <w:style w:type="paragraph" w:customStyle="1" w:styleId="31">
    <w:name w:val="Заголовок 31"/>
    <w:basedOn w:val="a"/>
    <w:next w:val="a"/>
    <w:link w:val="Heading3Char"/>
    <w:qFormat/>
    <w:pPr>
      <w:keepNext/>
      <w:jc w:val="center"/>
      <w:outlineLvl w:val="2"/>
    </w:pPr>
    <w:rPr>
      <w:b/>
      <w:sz w:val="28"/>
      <w:lang w:eastAsia="ru-RU"/>
    </w:rPr>
  </w:style>
  <w:style w:type="paragraph" w:customStyle="1" w:styleId="41">
    <w:name w:val="Заголовок 41"/>
    <w:basedOn w:val="a"/>
    <w:next w:val="a"/>
    <w:link w:val="Heading4Char"/>
    <w:qFormat/>
    <w:pPr>
      <w:keepNext/>
      <w:jc w:val="center"/>
      <w:outlineLvl w:val="3"/>
    </w:pPr>
    <w:rPr>
      <w:sz w:val="24"/>
      <w:lang w:eastAsia="ru-RU"/>
    </w:rPr>
  </w:style>
  <w:style w:type="paragraph" w:customStyle="1" w:styleId="51">
    <w:name w:val="Заголовок 51"/>
    <w:basedOn w:val="a"/>
    <w:next w:val="a"/>
    <w:link w:val="Heading5Char"/>
    <w:qFormat/>
    <w:pPr>
      <w:keepNext/>
      <w:jc w:val="center"/>
      <w:outlineLvl w:val="4"/>
    </w:pPr>
    <w:rPr>
      <w:b/>
      <w:sz w:val="32"/>
    </w:rPr>
  </w:style>
  <w:style w:type="paragraph" w:customStyle="1" w:styleId="61">
    <w:name w:val="Заголовок 61"/>
    <w:basedOn w:val="a"/>
    <w:next w:val="a"/>
    <w:link w:val="Heading6Char"/>
    <w:qFormat/>
    <w:pPr>
      <w:keepNext/>
      <w:outlineLvl w:val="5"/>
    </w:pPr>
    <w:rPr>
      <w:b/>
      <w:sz w:val="28"/>
    </w:rPr>
  </w:style>
  <w:style w:type="paragraph" w:customStyle="1" w:styleId="71">
    <w:name w:val="Заголовок 71"/>
    <w:basedOn w:val="a"/>
    <w:next w:val="a"/>
    <w:link w:val="Heading7Char"/>
    <w:qFormat/>
    <w:pPr>
      <w:keepNext/>
      <w:outlineLvl w:val="6"/>
    </w:pPr>
    <w:rPr>
      <w:sz w:val="28"/>
    </w:rPr>
  </w:style>
  <w:style w:type="paragraph" w:customStyle="1" w:styleId="81">
    <w:name w:val="Заголовок 81"/>
    <w:basedOn w:val="a"/>
    <w:next w:val="a"/>
    <w:link w:val="Heading8Char"/>
    <w:qFormat/>
    <w:pPr>
      <w:keepNext/>
      <w:jc w:val="center"/>
      <w:outlineLvl w:val="7"/>
    </w:pPr>
    <w:rPr>
      <w:sz w:val="28"/>
      <w:lang w:val="uk-UA"/>
    </w:rPr>
  </w:style>
  <w:style w:type="paragraph" w:styleId="afb">
    <w:name w:val="Body Text"/>
    <w:basedOn w:val="a"/>
    <w:qFormat/>
    <w:pPr>
      <w:jc w:val="both"/>
    </w:pPr>
    <w:rPr>
      <w:rFonts w:ascii="Arial" w:hAnsi="Arial"/>
      <w:sz w:val="26"/>
      <w:lang w:val="uk-UA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">
    <w:name w:val="Название объекта1"/>
    <w:basedOn w:val="a"/>
    <w:next w:val="a"/>
    <w:qFormat/>
    <w:pPr>
      <w:jc w:val="center"/>
    </w:pPr>
    <w:rPr>
      <w:sz w:val="24"/>
      <w:lang w:eastAsia="ru-RU"/>
    </w:rPr>
  </w:style>
  <w:style w:type="paragraph" w:styleId="afd">
    <w:name w:val="List Paragraph"/>
    <w:basedOn w:val="a"/>
    <w:qFormat/>
    <w:pPr>
      <w:ind w:left="708"/>
    </w:pPr>
  </w:style>
  <w:style w:type="paragraph" w:styleId="afe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">
    <w:name w:val="Body Text Indent"/>
    <w:basedOn w:val="a"/>
    <w:qFormat/>
    <w:pPr>
      <w:spacing w:after="120"/>
      <w:ind w:left="283"/>
    </w:pPr>
    <w:rPr>
      <w:sz w:val="24"/>
      <w:szCs w:val="24"/>
      <w:lang w:val="uk-UA"/>
    </w:rPr>
  </w:style>
  <w:style w:type="paragraph" w:customStyle="1" w:styleId="Default">
    <w:name w:val="Default"/>
    <w:qFormat/>
    <w:rPr>
      <w:color w:val="000000"/>
      <w:sz w:val="24"/>
      <w:szCs w:val="24"/>
      <w:lang w:val="uk-UA"/>
    </w:rPr>
  </w:style>
  <w:style w:type="character" w:customStyle="1" w:styleId="FontStyle36">
    <w:name w:val="Font Style36"/>
    <w:rPr>
      <w:rFonts w:ascii="Times New Roman" w:hAnsi="Times New Roman" w:cs="Times New Roman"/>
      <w:sz w:val="26"/>
      <w:szCs w:val="26"/>
    </w:rPr>
  </w:style>
  <w:style w:type="character" w:styleId="aff0">
    <w:name w:val="Hyperlink"/>
    <w:rPr>
      <w:color w:val="0000FF"/>
      <w:u w:val="single"/>
    </w:rPr>
  </w:style>
  <w:style w:type="character" w:customStyle="1" w:styleId="aff1">
    <w:name w:val="Основной текст с отступом Знак"/>
    <w:basedOn w:val="a0"/>
    <w:rPr>
      <w:sz w:val="24"/>
      <w:szCs w:val="24"/>
      <w:lang w:val="uk-UA" w:eastAsia="uk-UA"/>
    </w:rPr>
  </w:style>
  <w:style w:type="table" w:customStyle="1" w:styleId="aff2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link w:val="14"/>
    <w:uiPriority w:val="99"/>
    <w:rPr>
      <w:rFonts w:eastAsia="Calibri"/>
      <w:sz w:val="26"/>
      <w:lang w:val="uk-UA" w:eastAsia="ar-SA"/>
    </w:rPr>
  </w:style>
  <w:style w:type="character" w:customStyle="1" w:styleId="14">
    <w:name w:val="Обычный1 Знак"/>
    <w:basedOn w:val="a0"/>
    <w:link w:val="13"/>
    <w:uiPriority w:val="99"/>
    <w:rPr>
      <w:rFonts w:eastAsia="Calibri"/>
      <w:sz w:val="26"/>
      <w:lang w:val="uk-UA" w:eastAsia="ar-SA"/>
    </w:rPr>
  </w:style>
  <w:style w:type="paragraph" w:styleId="aff3">
    <w:name w:val="header"/>
    <w:basedOn w:val="a"/>
    <w:link w:val="aff4"/>
    <w:uiPriority w:val="99"/>
    <w:unhideWhenUsed/>
    <w:rsid w:val="006A7E0D"/>
    <w:pPr>
      <w:tabs>
        <w:tab w:val="center" w:pos="4819"/>
        <w:tab w:val="right" w:pos="9639"/>
      </w:tabs>
    </w:pPr>
  </w:style>
  <w:style w:type="character" w:customStyle="1" w:styleId="aff4">
    <w:name w:val="Верхний колонтитул Знак"/>
    <w:basedOn w:val="a0"/>
    <w:link w:val="aff3"/>
    <w:uiPriority w:val="99"/>
    <w:rsid w:val="006A7E0D"/>
    <w:rPr>
      <w:lang w:eastAsia="uk-UA"/>
    </w:rPr>
  </w:style>
  <w:style w:type="paragraph" w:styleId="aff5">
    <w:name w:val="footer"/>
    <w:basedOn w:val="a"/>
    <w:link w:val="aff6"/>
    <w:uiPriority w:val="99"/>
    <w:unhideWhenUsed/>
    <w:rsid w:val="006A7E0D"/>
    <w:pPr>
      <w:tabs>
        <w:tab w:val="center" w:pos="4819"/>
        <w:tab w:val="right" w:pos="9639"/>
      </w:tabs>
    </w:pPr>
  </w:style>
  <w:style w:type="character" w:customStyle="1" w:styleId="aff6">
    <w:name w:val="Нижний колонтитул Знак"/>
    <w:basedOn w:val="a0"/>
    <w:link w:val="aff5"/>
    <w:uiPriority w:val="99"/>
    <w:rsid w:val="006A7E0D"/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9634</Words>
  <Characters>5492</Characters>
  <Application>Microsoft Office Word</Application>
  <DocSecurity>0</DocSecurity>
  <Lines>45</Lines>
  <Paragraphs>30</Paragraphs>
  <ScaleCrop>false</ScaleCrop>
  <Company/>
  <LinksUpToDate>false</LinksUpToDate>
  <CharactersWithSpaces>15096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</dc:creator>
  <cp:keywords/>
  <dc:description/>
  <cp:lastModifiedBy>LOStarodub</cp:lastModifiedBy>
  <cp:revision>133</cp:revision>
  <dcterms:created xsi:type="dcterms:W3CDTF">2023-01-13T07:06:00Z</dcterms:created>
  <dcterms:modified xsi:type="dcterms:W3CDTF">2024-11-30T15:44:00Z</dcterms:modified>
</cp:coreProperties>
</file>