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66"/>
        <w:widowControl w:val="false"/>
        <w:pBdr/>
        <w:spacing/>
        <w:ind/>
        <w:jc w:val="center"/>
        <w:rPr>
          <w:rFonts w:eastAsia="Lucida Sans Unicode"/>
          <w:bCs/>
          <w:color w:val="000000"/>
          <w:sz w:val="28"/>
          <w:szCs w:val="28"/>
        </w:rPr>
      </w:pPr>
      <w:r>
        <w:rPr>
          <w:rFonts w:eastAsia="Lucida Sans Unicode"/>
          <w:bCs/>
          <w:color w:val="000000"/>
          <w:sz w:val="28"/>
          <w:szCs w:val="28"/>
        </w:rPr>
      </w:r>
      <w:r>
        <w:rPr>
          <w:rFonts w:eastAsia="Lucida Sans Unicode"/>
          <w:bCs/>
          <w:color w:val="000000"/>
          <w:sz w:val="28"/>
          <w:szCs w:val="28"/>
        </w:rPr>
      </w:r>
    </w:p>
    <w:p>
      <w:pPr>
        <w:pStyle w:val="966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966"/>
        <w:widowControl w:val="false"/>
        <w:pBdr/>
        <w:spacing/>
        <w:ind/>
        <w:jc w:val="center"/>
        <w:rPr>
          <w:rFonts w:eastAsia="Lucida Sans Unicode"/>
          <w:b/>
          <w:color w:val="000000"/>
          <w:sz w:val="16"/>
          <w:szCs w:val="28"/>
        </w:rPr>
      </w:pP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</w:p>
    <w:p>
      <w:pPr>
        <w:pStyle w:val="966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ВИКОНАВЧИЙ КОМІТЕТ</w:t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966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966"/>
        <w:widowControl w:val="false"/>
        <w:pBdr/>
        <w:tabs>
          <w:tab w:val="left" w:leader="none" w:pos="4394"/>
          <w:tab w:val="left" w:leader="none" w:pos="4536"/>
          <w:tab w:val="left" w:leader="none" w:pos="7228"/>
          <w:tab w:val="left" w:leader="none" w:pos="7371"/>
        </w:tabs>
        <w:spacing/>
        <w:ind/>
        <w:rPr>
          <w:rFonts w:eastAsia="Lucida Sans Unicode"/>
          <w:color w:val="000000"/>
          <w:sz w:val="28"/>
          <w:szCs w:val="28"/>
          <w:lang w:val="ru-RU"/>
        </w:rPr>
      </w:pPr>
      <w:r>
        <w:rPr>
          <w:rFonts w:eastAsia="Lucida Sans Unicode"/>
          <w:color w:val="000000"/>
          <w:sz w:val="28"/>
          <w:szCs w:val="28"/>
          <w:lang w:val="ru-RU"/>
        </w:rPr>
      </w:r>
      <w:r>
        <w:rPr>
          <w:rFonts w:eastAsia="Lucida Sans Unicode"/>
          <w:color w:val="000000"/>
          <w:sz w:val="28"/>
          <w:szCs w:val="28"/>
          <w:lang w:val="ru-RU"/>
        </w:rPr>
      </w:r>
    </w:p>
    <w:p>
      <w:pPr>
        <w:pStyle w:val="966"/>
        <w:widowControl w:val="false"/>
        <w:pBdr/>
        <w:tabs>
          <w:tab w:val="left" w:leader="none" w:pos="4394"/>
          <w:tab w:val="left" w:leader="none" w:pos="4536"/>
          <w:tab w:val="left" w:leader="none" w:pos="7228"/>
          <w:tab w:val="left" w:leader="none" w:pos="7371"/>
        </w:tabs>
        <w:spacing/>
        <w:ind/>
        <w:rPr>
          <w:rFonts w:eastAsia="Lucida Sans Unicode"/>
          <w:color w:val="000000"/>
          <w:sz w:val="28"/>
          <w:szCs w:val="28"/>
          <w:lang w:val="ru-RU" w:eastAsia="hi-IN" w:bidi="hi-IN"/>
        </w:rPr>
      </w:pPr>
      <w:r>
        <w:rPr>
          <w:rFonts w:eastAsia="Lucida Sans Unicode"/>
          <w:color w:val="000000"/>
          <w:sz w:val="28"/>
          <w:szCs w:val="28"/>
          <w:lang w:val="ru-RU"/>
        </w:rPr>
        <w:t xml:space="preserve">28</w:t>
      </w:r>
      <w:r>
        <w:rPr>
          <w:rFonts w:eastAsia="Lucida Sans Unicode"/>
          <w:color w:val="000000"/>
          <w:sz w:val="28"/>
          <w:szCs w:val="28"/>
          <w:lang w:val="ru-RU" w:eastAsia="hi-IN" w:bidi="hi-IN"/>
        </w:rPr>
        <w:t xml:space="preserve"> листопада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 202</w:t>
      </w:r>
      <w:r>
        <w:rPr>
          <w:rFonts w:eastAsia="Lucida Sans Unicode"/>
          <w:color w:val="000000"/>
          <w:sz w:val="28"/>
          <w:szCs w:val="28"/>
          <w:lang w:val="ru-RU" w:eastAsia="hi-IN" w:bidi="hi-IN"/>
        </w:rPr>
        <w:t xml:space="preserve">4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 року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ab/>
        <w:t xml:space="preserve">м. 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Мена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ab/>
        <w:t xml:space="preserve">  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 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№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 273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 </w:t>
      </w:r>
      <w:r>
        <w:rPr>
          <w:rFonts w:eastAsia="Lucida Sans Unicode"/>
          <w:color w:val="000000"/>
          <w:sz w:val="28"/>
          <w:szCs w:val="28"/>
          <w:lang w:val="ru-RU" w:eastAsia="hi-IN" w:bidi="hi-IN"/>
        </w:rPr>
      </w:r>
    </w:p>
    <w:p>
      <w:pPr>
        <w:pStyle w:val="966"/>
        <w:widowControl w:val="false"/>
        <w:pBdr/>
        <w:tabs>
          <w:tab w:val="left" w:leader="none" w:pos="4394"/>
          <w:tab w:val="left" w:leader="none" w:pos="4536"/>
          <w:tab w:val="left" w:leader="none" w:pos="7228"/>
          <w:tab w:val="left" w:leader="none" w:pos="7371"/>
        </w:tabs>
        <w:spacing/>
        <w:ind/>
        <w:rPr>
          <w:b/>
          <w:sz w:val="28"/>
          <w:szCs w:val="28"/>
          <w:lang w:val="ru-RU" w:eastAsia="uk-UA"/>
        </w:rPr>
      </w:pPr>
      <w:r>
        <w:rPr>
          <w:b/>
          <w:sz w:val="28"/>
          <w:szCs w:val="28"/>
          <w:lang w:val="ru-RU" w:eastAsia="uk-UA"/>
        </w:rPr>
      </w:r>
      <w:r>
        <w:rPr>
          <w:b/>
          <w:sz w:val="28"/>
          <w:szCs w:val="28"/>
          <w:lang w:val="ru-RU" w:eastAsia="uk-UA"/>
        </w:rPr>
      </w:r>
    </w:p>
    <w:p>
      <w:pPr>
        <w:pStyle w:val="966"/>
        <w:pBdr/>
        <w:tabs>
          <w:tab w:val="left" w:leader="none" w:pos="3544"/>
        </w:tabs>
        <w:spacing/>
        <w:ind w:right="581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дозвіл на підключення водопроводу до будинку по вул. Сіверський шлях в місті </w:t>
      </w:r>
      <w:r>
        <w:rPr>
          <w:b/>
          <w:sz w:val="28"/>
          <w:szCs w:val="28"/>
        </w:rPr>
        <w:t xml:space="preserve">Мена</w:t>
      </w:r>
      <w:r>
        <w:rPr>
          <w:b/>
          <w:sz w:val="28"/>
          <w:szCs w:val="28"/>
        </w:rPr>
      </w:r>
    </w:p>
    <w:p>
      <w:pPr>
        <w:pStyle w:val="966"/>
        <w:pBdr/>
        <w:spacing/>
        <w:ind w:right="6236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66"/>
        <w:pBdr/>
        <w:spacing w:line="24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.......</w:t>
      </w:r>
      <w:r>
        <w:rPr>
          <w:sz w:val="28"/>
          <w:szCs w:val="28"/>
        </w:rPr>
        <w:t xml:space="preserve"> про дозвіл на підключення водопроводу від міської водопровідної мережі до житлового будинку № .... по вулиці </w:t>
      </w:r>
      <w:r>
        <w:rPr>
          <w:sz w:val="28"/>
          <w:szCs w:val="28"/>
          <w:lang w:val="en-US"/>
        </w:rPr>
        <w:t xml:space="preserve">C</w:t>
      </w:r>
      <w:r>
        <w:rPr>
          <w:sz w:val="28"/>
          <w:szCs w:val="28"/>
        </w:rPr>
        <w:t xml:space="preserve">іверський</w:t>
      </w:r>
      <w:r>
        <w:rPr>
          <w:sz w:val="28"/>
          <w:szCs w:val="28"/>
        </w:rPr>
        <w:t xml:space="preserve"> шлях в місті </w:t>
      </w:r>
      <w:r>
        <w:rPr>
          <w:sz w:val="28"/>
          <w:szCs w:val="28"/>
        </w:rPr>
        <w:t xml:space="preserve">Мена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Корюківського</w:t>
      </w:r>
      <w:r>
        <w:rPr>
          <w:sz w:val="28"/>
          <w:szCs w:val="28"/>
        </w:rPr>
        <w:t xml:space="preserve"> району Чернігівської області, враховуючи розроблені ТОВ «Менський комунальник» технічні умови на при</w:t>
      </w:r>
      <w:r>
        <w:rPr>
          <w:sz w:val="28"/>
          <w:szCs w:val="28"/>
        </w:rPr>
        <w:t xml:space="preserve">єднання житлового будинку до централізованих систем водопостачання в м.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Мена</w:t>
      </w:r>
      <w:r>
        <w:rPr>
          <w:sz w:val="28"/>
          <w:szCs w:val="28"/>
        </w:rPr>
        <w:t xml:space="preserve"> по вул. </w:t>
      </w:r>
      <w:r>
        <w:rPr>
          <w:sz w:val="28"/>
          <w:szCs w:val="28"/>
          <w:lang w:val="ru-RU"/>
        </w:rPr>
        <w:t xml:space="preserve">Сіверський</w:t>
      </w:r>
      <w:r>
        <w:rPr>
          <w:sz w:val="28"/>
          <w:szCs w:val="28"/>
          <w:lang w:val="ru-RU"/>
        </w:rPr>
        <w:t xml:space="preserve"> шлях </w:t>
      </w:r>
      <w:r>
        <w:rPr>
          <w:sz w:val="28"/>
          <w:szCs w:val="28"/>
        </w:rPr>
        <w:t xml:space="preserve">до будинку №</w:t>
      </w:r>
      <w:r>
        <w:rPr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....</w:t>
      </w:r>
      <w:r>
        <w:rPr>
          <w:color w:val="000000"/>
          <w:sz w:val="28"/>
          <w:szCs w:val="28"/>
        </w:rPr>
        <w:t xml:space="preserve"> від </w:t>
      </w:r>
      <w:r>
        <w:rPr>
          <w:color w:val="000000"/>
          <w:sz w:val="28"/>
          <w:szCs w:val="28"/>
          <w:lang w:val="ru-RU"/>
        </w:rPr>
        <w:t xml:space="preserve">10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жовтня</w:t>
      </w:r>
      <w:r>
        <w:rPr>
          <w:sz w:val="28"/>
          <w:szCs w:val="28"/>
        </w:rPr>
        <w:t xml:space="preserve"> 202</w:t>
      </w:r>
      <w:r>
        <w:rPr>
          <w:sz w:val="28"/>
          <w:szCs w:val="28"/>
          <w:lang w:val="ru-RU"/>
        </w:rPr>
        <w:t xml:space="preserve">4</w:t>
      </w:r>
      <w:r>
        <w:rPr>
          <w:sz w:val="28"/>
          <w:szCs w:val="28"/>
        </w:rPr>
        <w:t xml:space="preserve"> року № </w:t>
      </w:r>
      <w:r>
        <w:rPr>
          <w:color w:val="000000"/>
          <w:sz w:val="28"/>
          <w:szCs w:val="28"/>
        </w:rPr>
        <w:t xml:space="preserve">32</w:t>
      </w:r>
      <w:r>
        <w:rPr>
          <w:color w:val="000000"/>
          <w:sz w:val="28"/>
          <w:szCs w:val="28"/>
          <w:lang w:val="ru-RU"/>
        </w:rPr>
        <w:t xml:space="preserve">2</w:t>
      </w:r>
      <w:r>
        <w:rPr>
          <w:sz w:val="28"/>
          <w:szCs w:val="28"/>
        </w:rPr>
        <w:t xml:space="preserve">, відповідно до Правил користування системами централізованого комунального водопостачання та водовідведення </w:t>
      </w:r>
      <w:r>
        <w:rPr>
          <w:sz w:val="28"/>
          <w:szCs w:val="28"/>
        </w:rPr>
        <w:t xml:space="preserve">в населених пунктах, затверджених Наказом міністерства з питань житлово-комунального господарства України від 27 червня 2008 року № </w:t>
      </w:r>
      <w:r>
        <w:rPr>
          <w:rFonts w:ascii="Calibri" w:hAnsi="Calibri" w:eastAsia="Calibri"/>
          <w:color w:val="000000"/>
          <w:sz w:val="22"/>
        </w:rPr>
        <w:t xml:space="preserve"> </w:t>
      </w:r>
      <w:r>
        <w:rPr>
          <w:sz w:val="28"/>
          <w:szCs w:val="28"/>
        </w:rPr>
        <w:t xml:space="preserve">190, виконавчий комітет Менської міської ради</w:t>
      </w:r>
      <w:r>
        <w:rPr>
          <w:sz w:val="28"/>
          <w:szCs w:val="28"/>
        </w:rPr>
      </w:r>
    </w:p>
    <w:p>
      <w:pPr>
        <w:pStyle w:val="966"/>
        <w:pBdr/>
        <w:spacing w:line="240" w:lineRule="auto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ВИРІШИВ:</w:t>
      </w:r>
      <w:r>
        <w:rPr>
          <w:sz w:val="28"/>
          <w:szCs w:val="28"/>
        </w:rPr>
      </w:r>
    </w:p>
    <w:p>
      <w:pPr>
        <w:pStyle w:val="966"/>
        <w:pBdr/>
        <w:spacing w:line="24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1.Надати дозвіл </w:t>
      </w:r>
      <w:r>
        <w:rPr>
          <w:sz w:val="28"/>
          <w:szCs w:val="28"/>
        </w:rPr>
        <w:t xml:space="preserve">.........</w:t>
      </w:r>
      <w:r>
        <w:rPr>
          <w:sz w:val="28"/>
          <w:szCs w:val="28"/>
        </w:rPr>
        <w:t xml:space="preserve"> на підключення водопровод</w:t>
      </w:r>
      <w:r>
        <w:rPr>
          <w:sz w:val="28"/>
          <w:szCs w:val="28"/>
        </w:rPr>
        <w:t xml:space="preserve">у від міської водопровідної мережі до будинку № ..... по вул. Сіверський шлях в м. </w:t>
      </w:r>
      <w:r>
        <w:rPr>
          <w:sz w:val="28"/>
          <w:szCs w:val="28"/>
        </w:rPr>
        <w:t xml:space="preserve">Мена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Корюківського</w:t>
      </w:r>
      <w:r>
        <w:rPr>
          <w:sz w:val="28"/>
          <w:szCs w:val="28"/>
        </w:rPr>
        <w:t xml:space="preserve"> району Чернігівської області.</w:t>
      </w:r>
      <w:r>
        <w:rPr>
          <w:sz w:val="28"/>
          <w:szCs w:val="28"/>
        </w:rPr>
      </w:r>
    </w:p>
    <w:p>
      <w:pPr>
        <w:pStyle w:val="966"/>
        <w:pBdr/>
        <w:spacing w:line="240" w:lineRule="auto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Проведення робіт по підключенню водопроводу до будинку № .... по вулиці Сіверський шлях в м. </w:t>
      </w:r>
      <w:r>
        <w:rPr>
          <w:sz w:val="28"/>
          <w:szCs w:val="28"/>
        </w:rPr>
        <w:t xml:space="preserve">Мена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Корюківського</w:t>
      </w:r>
      <w:r>
        <w:rPr>
          <w:sz w:val="28"/>
          <w:szCs w:val="28"/>
        </w:rPr>
        <w:t xml:space="preserve"> району Чер</w:t>
      </w:r>
      <w:r>
        <w:rPr>
          <w:sz w:val="28"/>
          <w:szCs w:val="28"/>
        </w:rPr>
        <w:t xml:space="preserve">нігівської області - дозволити </w:t>
      </w:r>
      <w:r>
        <w:rPr>
          <w:sz w:val="28"/>
          <w:szCs w:val="28"/>
        </w:rPr>
        <w:t xml:space="preserve">..... з проведенням порушення об’єкту благоустрою, а саме: земляні роботи пов’язані з </w:t>
      </w:r>
      <w:r>
        <w:rPr>
          <w:sz w:val="28"/>
          <w:szCs w:val="28"/>
        </w:rPr>
        <w:t xml:space="preserve">розриття</w:t>
      </w:r>
      <w:r>
        <w:rPr>
          <w:sz w:val="28"/>
          <w:szCs w:val="28"/>
        </w:rPr>
        <w:t xml:space="preserve"> дорожнього покриття для будівництва шахтного колодязя в зеленій зоні біля паркану будинку № </w:t>
      </w:r>
      <w:bookmarkStart w:id="0" w:name="_GoBack"/>
      <w:r/>
      <w:bookmarkEnd w:id="0"/>
      <w:r>
        <w:rPr>
          <w:sz w:val="28"/>
          <w:szCs w:val="28"/>
        </w:rPr>
        <w:t xml:space="preserve">.....  по вулиці Сів</w:t>
      </w:r>
      <w:r>
        <w:rPr>
          <w:sz w:val="28"/>
          <w:szCs w:val="28"/>
        </w:rPr>
        <w:t xml:space="preserve">ерський шлях в м. </w:t>
      </w:r>
      <w:r>
        <w:rPr>
          <w:sz w:val="28"/>
          <w:szCs w:val="28"/>
        </w:rPr>
        <w:t xml:space="preserve">Мена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Корюківського</w:t>
      </w:r>
      <w:r>
        <w:rPr>
          <w:sz w:val="28"/>
          <w:szCs w:val="28"/>
        </w:rPr>
        <w:t xml:space="preserve"> району Чернігівської області.</w:t>
      </w:r>
      <w:r>
        <w:rPr>
          <w:sz w:val="28"/>
          <w:szCs w:val="28"/>
        </w:rPr>
      </w:r>
    </w:p>
    <w:p>
      <w:pPr>
        <w:pStyle w:val="966"/>
        <w:pBdr/>
        <w:spacing w:line="240" w:lineRule="auto"/>
        <w:ind w:right="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3. Після проведених робіт по підключенню водопроводу до будинку №</w:t>
      </w:r>
      <w:r>
        <w:rPr>
          <w:sz w:val="28"/>
          <w:szCs w:val="28"/>
          <w:lang w:val="ru-RU"/>
        </w:rPr>
        <w:t xml:space="preserve"> .....</w:t>
      </w:r>
      <w:r>
        <w:rPr>
          <w:sz w:val="28"/>
          <w:szCs w:val="28"/>
        </w:rPr>
        <w:t xml:space="preserve"> по вулиці </w:t>
      </w:r>
      <w:r>
        <w:rPr>
          <w:sz w:val="28"/>
          <w:szCs w:val="28"/>
          <w:lang w:val="ru-RU"/>
        </w:rPr>
        <w:t xml:space="preserve">Сіверський</w:t>
      </w:r>
      <w:r>
        <w:rPr>
          <w:sz w:val="28"/>
          <w:szCs w:val="28"/>
          <w:lang w:val="ru-RU"/>
        </w:rPr>
        <w:t xml:space="preserve"> шлях</w:t>
      </w:r>
      <w:r>
        <w:rPr>
          <w:sz w:val="28"/>
          <w:szCs w:val="28"/>
        </w:rPr>
        <w:t xml:space="preserve"> в м. </w:t>
      </w:r>
      <w:r>
        <w:rPr>
          <w:sz w:val="28"/>
          <w:szCs w:val="28"/>
        </w:rPr>
        <w:t xml:space="preserve">Мена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Корюківського</w:t>
      </w:r>
      <w:r>
        <w:rPr>
          <w:sz w:val="28"/>
          <w:szCs w:val="28"/>
        </w:rPr>
        <w:t xml:space="preserve"> району Чернігівської області в разі порушення об’єкту благоустрою (</w:t>
      </w:r>
      <w:r>
        <w:rPr>
          <w:sz w:val="28"/>
          <w:szCs w:val="28"/>
        </w:rPr>
        <w:t xml:space="preserve">розкриття ґрунту чи дорожнього покриття) </w:t>
      </w:r>
      <w:r>
        <w:rPr>
          <w:color w:val="000000"/>
          <w:sz w:val="28"/>
          <w:szCs w:val="28"/>
          <w:lang w:val="ru-RU"/>
        </w:rPr>
        <w:t xml:space="preserve">......</w:t>
      </w:r>
      <w:r>
        <w:rPr>
          <w:sz w:val="28"/>
          <w:szCs w:val="28"/>
        </w:rPr>
        <w:t xml:space="preserve"> власними силами привести цей об’єкт благоустрою в належний стан та повідомити Менську міську раду про проведені роботи по підключенню водопроводу та приведення об’єкту благоустрою в належн</w:t>
      </w:r>
      <w:r>
        <w:rPr>
          <w:sz w:val="28"/>
          <w:szCs w:val="28"/>
        </w:rPr>
        <w:t xml:space="preserve">ий стан (місячний термін з моменту завершення робіт). </w:t>
      </w:r>
      <w:r>
        <w:rPr>
          <w:sz w:val="28"/>
          <w:szCs w:val="28"/>
          <w:lang w:val="ru-RU"/>
        </w:rPr>
      </w:r>
    </w:p>
    <w:p>
      <w:pPr>
        <w:pBdr/>
        <w:spacing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ішення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набирає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чинності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стосовно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......</w:t>
      </w:r>
      <w:r>
        <w:rPr>
          <w:sz w:val="28"/>
          <w:szCs w:val="28"/>
        </w:rPr>
        <w:t xml:space="preserve"> з дня </w:t>
      </w:r>
      <w:r>
        <w:rPr>
          <w:sz w:val="28"/>
          <w:szCs w:val="28"/>
        </w:rPr>
        <w:t xml:space="preserve">доведення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його</w:t>
      </w:r>
      <w:r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установленому</w:t>
      </w:r>
      <w:r>
        <w:rPr>
          <w:sz w:val="28"/>
          <w:szCs w:val="28"/>
        </w:rPr>
        <w:t xml:space="preserve"> порядку до </w:t>
      </w:r>
      <w:r>
        <w:rPr>
          <w:sz w:val="28"/>
          <w:szCs w:val="28"/>
        </w:rPr>
        <w:t xml:space="preserve">її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відома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966"/>
        <w:pBdr/>
        <w:spacing w:line="240" w:lineRule="auto"/>
        <w:ind w:right="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5. Відділу житлово-комунального господарства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та комунального майна Менської м</w:t>
      </w:r>
      <w:r>
        <w:rPr>
          <w:sz w:val="28"/>
          <w:szCs w:val="28"/>
        </w:rPr>
        <w:t xml:space="preserve">іської ради спільно з інспектором з благоустрою Комунального підприємства «</w:t>
      </w:r>
      <w:r>
        <w:rPr>
          <w:sz w:val="28"/>
          <w:szCs w:val="28"/>
        </w:rPr>
        <w:t xml:space="preserve">Менакомунпослуга</w:t>
      </w:r>
      <w:r>
        <w:rPr>
          <w:sz w:val="28"/>
          <w:szCs w:val="28"/>
        </w:rPr>
        <w:t xml:space="preserve">» Менської міської ради здійснити контроль за виконанням пункту 3 даного рішення. </w:t>
      </w:r>
      <w:r>
        <w:rPr>
          <w:sz w:val="28"/>
          <w:szCs w:val="28"/>
          <w:lang w:val="ru-RU"/>
        </w:rPr>
      </w:r>
    </w:p>
    <w:p>
      <w:pPr>
        <w:pStyle w:val="966"/>
        <w:pBdr/>
        <w:spacing w:line="240" w:lineRule="auto"/>
        <w:ind w:right="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966"/>
        <w:pBdr/>
        <w:spacing w:line="240" w:lineRule="auto"/>
        <w:ind w:right="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966"/>
        <w:pBdr/>
        <w:spacing w:line="240" w:lineRule="auto"/>
        <w:ind w:right="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Секретар</w:t>
      </w:r>
      <w:r>
        <w:rPr>
          <w:sz w:val="28"/>
          <w:szCs w:val="28"/>
          <w:lang w:val="ru-RU"/>
        </w:rPr>
        <w:t xml:space="preserve"> ради                                                                 </w:t>
      </w:r>
      <w:r>
        <w:rPr>
          <w:sz w:val="28"/>
          <w:szCs w:val="28"/>
          <w:lang w:val="ru-RU"/>
        </w:rPr>
        <w:t xml:space="preserve">Юр</w:t>
      </w:r>
      <w:r>
        <w:rPr>
          <w:sz w:val="28"/>
          <w:szCs w:val="28"/>
          <w:lang w:val="ru-RU"/>
        </w:rPr>
        <w:t xml:space="preserve">ій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ru-RU"/>
        </w:rPr>
        <w:t xml:space="preserve">СТАЛЬНИЧЕНКО</w:t>
      </w:r>
      <w:r>
        <w:rPr>
          <w:sz w:val="28"/>
          <w:szCs w:val="28"/>
          <w:lang w:val="ru-RU"/>
        </w:rPr>
      </w:r>
    </w:p>
    <w:sectPr>
      <w:headerReference w:type="default" r:id="rId9"/>
      <w:headerReference w:type="even" r:id="rId10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ucida Sans Unicode">
    <w:panose1 w:val="020B0603030804020204"/>
  </w:font>
  <w:font w:name="Symbol">
    <w:panose1 w:val="05010000000000000000"/>
  </w:font>
  <w:font w:name="Courier New">
    <w:panose1 w:val="02070309020205020404"/>
  </w:font>
  <w:font w:name="Wingdings">
    <w:panose1 w:val="05010000000000000000"/>
  </w:font>
  <w:font w:name="Liberation Sans">
    <w:panose1 w:val="020B0604020202020204"/>
  </w:font>
  <w:font w:name="Microsoft YaHei">
    <w:panose1 w:val="020B060302020202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6"/>
      <w:pBdr/>
      <w:spacing/>
      <w:ind/>
      <w:jc w:val="center"/>
      <w:rPr/>
    </w:pPr>
    <w:r>
      <w:rPr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205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912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55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1399"/>
        </w:tabs>
        <w:spacing/>
        <w:ind w:hanging="945" w:left="1399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1155" w:left="1863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tabs>
          <w:tab w:val="num" w:leader="none" w:pos="8430"/>
        </w:tabs>
        <w:spacing/>
        <w:ind w:hanging="360" w:left="8430"/>
      </w:pPr>
      <w:rPr>
        <w:rFonts w:ascii="Times New Roman" w:hAnsi="Times New Roman" w:eastAsia="Times New Roman"/>
      </w:rPr>
      <w:start w:val="28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9150"/>
        </w:tabs>
        <w:spacing/>
        <w:ind w:hanging="360" w:left="915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9870"/>
        </w:tabs>
        <w:spacing/>
        <w:ind w:hanging="360" w:left="987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10590"/>
        </w:tabs>
        <w:spacing/>
        <w:ind w:hanging="360" w:left="1059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11310"/>
        </w:tabs>
        <w:spacing/>
        <w:ind w:hanging="360" w:left="1131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12030"/>
        </w:tabs>
        <w:spacing/>
        <w:ind w:hanging="360" w:left="1203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12750"/>
        </w:tabs>
        <w:spacing/>
        <w:ind w:hanging="360" w:left="1275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13470"/>
        </w:tabs>
        <w:spacing/>
        <w:ind w:hanging="360" w:left="1347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4190"/>
        </w:tabs>
        <w:spacing/>
        <w:ind w:hanging="360" w:left="14190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8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6"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ascii="Symbol" w:hAnsi="Symbol" w:eastAsia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7"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ascii="Symbol" w:hAnsi="Symbol" w:eastAsia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10"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ascii="Symbol" w:hAnsi="Symbol" w:eastAsia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4"/>
  </w:num>
  <w:num w:numId="5">
    <w:abstractNumId w:val="8"/>
  </w:num>
  <w:num w:numId="6">
    <w:abstractNumId w:val="0"/>
  </w:num>
  <w:num w:numId="7">
    <w:abstractNumId w:val="9"/>
  </w:num>
  <w:num w:numId="8">
    <w:abstractNumId w:val="3"/>
  </w:num>
  <w:num w:numId="9">
    <w:abstractNumId w:val="2"/>
  </w:num>
  <w:num w:numId="10">
    <w:abstractNumId w:val="6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8" w:default="1">
    <w:name w:val="Normal"/>
    <w:qFormat/>
    <w:pPr>
      <w:pBdr/>
      <w:spacing/>
      <w:ind/>
    </w:pPr>
  </w:style>
  <w:style w:type="paragraph" w:styleId="729">
    <w:name w:val="Heading 1"/>
    <w:basedOn w:val="728"/>
    <w:link w:val="802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</w:rPr>
  </w:style>
  <w:style w:type="paragraph" w:styleId="730">
    <w:name w:val="Heading 2"/>
    <w:basedOn w:val="728"/>
    <w:link w:val="803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</w:rPr>
  </w:style>
  <w:style w:type="paragraph" w:styleId="731">
    <w:name w:val="Heading 3"/>
    <w:basedOn w:val="728"/>
    <w:link w:val="804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</w:rPr>
  </w:style>
  <w:style w:type="paragraph" w:styleId="732">
    <w:name w:val="Heading 4"/>
    <w:basedOn w:val="728"/>
    <w:link w:val="805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</w:rPr>
  </w:style>
  <w:style w:type="paragraph" w:styleId="733">
    <w:name w:val="Heading 5"/>
    <w:basedOn w:val="728"/>
    <w:link w:val="806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</w:rPr>
  </w:style>
  <w:style w:type="paragraph" w:styleId="734">
    <w:name w:val="Heading 6"/>
    <w:basedOn w:val="728"/>
    <w:link w:val="807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</w:rPr>
  </w:style>
  <w:style w:type="paragraph" w:styleId="735">
    <w:name w:val="Heading 7"/>
    <w:basedOn w:val="728"/>
    <w:link w:val="808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36">
    <w:name w:val="Heading 8"/>
    <w:basedOn w:val="728"/>
    <w:link w:val="809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</w:rPr>
  </w:style>
  <w:style w:type="paragraph" w:styleId="737">
    <w:name w:val="Heading 9"/>
    <w:basedOn w:val="728"/>
    <w:link w:val="810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</w:rPr>
  </w:style>
  <w:style w:type="character" w:styleId="738" w:default="1">
    <w:name w:val="Default Paragraph Font"/>
    <w:uiPriority w:val="1"/>
    <w:semiHidden/>
    <w:unhideWhenUsed/>
    <w:pPr>
      <w:pBdr/>
      <w:spacing/>
      <w:ind/>
    </w:pPr>
  </w:style>
  <w:style w:type="table" w:styleId="73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0" w:default="1">
    <w:name w:val="No List"/>
    <w:uiPriority w:val="99"/>
    <w:semiHidden/>
    <w:unhideWhenUsed/>
    <w:pPr>
      <w:pBdr/>
      <w:spacing/>
      <w:ind/>
    </w:pPr>
  </w:style>
  <w:style w:type="table" w:styleId="741">
    <w:name w:val="Table Grid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2">
    <w:name w:val="Title"/>
    <w:basedOn w:val="728"/>
    <w:link w:val="794"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743">
    <w:name w:val="Subtitle"/>
    <w:basedOn w:val="728"/>
    <w:link w:val="795"/>
    <w:pPr>
      <w:pBdr/>
      <w:spacing w:after="200" w:before="200"/>
      <w:ind/>
    </w:pPr>
    <w:rPr>
      <w:sz w:val="24"/>
      <w:szCs w:val="24"/>
    </w:rPr>
  </w:style>
  <w:style w:type="paragraph" w:styleId="744">
    <w:name w:val="Quote"/>
    <w:basedOn w:val="728"/>
    <w:link w:val="781"/>
    <w:pPr>
      <w:pBdr/>
      <w:spacing/>
      <w:ind w:right="720" w:left="720"/>
    </w:pPr>
    <w:rPr>
      <w:i/>
      <w:lang w:val="uk-UA" w:eastAsia="uk-UA"/>
    </w:rPr>
  </w:style>
  <w:style w:type="paragraph" w:styleId="745">
    <w:name w:val="List Paragraph"/>
    <w:basedOn w:val="728"/>
    <w:pPr>
      <w:pBdr/>
      <w:spacing/>
      <w:ind w:left="720"/>
      <w:contextualSpacing w:val="true"/>
    </w:pPr>
  </w:style>
  <w:style w:type="character" w:styleId="746">
    <w:name w:val="Intense Emphasis"/>
    <w:basedOn w:val="73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747">
    <w:name w:val="Intense Quote"/>
    <w:basedOn w:val="728"/>
    <w:link w:val="782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/>
    </w:rPr>
  </w:style>
  <w:style w:type="character" w:styleId="748">
    <w:name w:val="Intense Reference"/>
    <w:basedOn w:val="73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749">
    <w:name w:val="No Spacing"/>
    <w:basedOn w:val="728"/>
    <w:pPr>
      <w:pBdr/>
      <w:spacing/>
      <w:ind/>
    </w:pPr>
  </w:style>
  <w:style w:type="character" w:styleId="750">
    <w:name w:val="Subtle Emphasis"/>
    <w:basedOn w:val="73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1">
    <w:name w:val="Emphasis"/>
    <w:basedOn w:val="738"/>
    <w:uiPriority w:val="20"/>
    <w:qFormat/>
    <w:pPr>
      <w:pBdr/>
      <w:spacing/>
      <w:ind/>
    </w:pPr>
    <w:rPr>
      <w:i/>
      <w:iCs/>
    </w:rPr>
  </w:style>
  <w:style w:type="character" w:styleId="752">
    <w:name w:val="Strong"/>
    <w:basedOn w:val="738"/>
    <w:uiPriority w:val="22"/>
    <w:qFormat/>
    <w:pPr>
      <w:pBdr/>
      <w:spacing/>
      <w:ind/>
    </w:pPr>
    <w:rPr>
      <w:b/>
      <w:bCs/>
    </w:rPr>
  </w:style>
  <w:style w:type="character" w:styleId="753">
    <w:name w:val="Subtle Reference"/>
    <w:basedOn w:val="73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4">
    <w:name w:val="Book Title"/>
    <w:basedOn w:val="73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5">
    <w:name w:val="Header"/>
    <w:basedOn w:val="728"/>
    <w:link w:val="820"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56">
    <w:name w:val="Footer"/>
    <w:basedOn w:val="728"/>
    <w:link w:val="822"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57">
    <w:name w:val="Caption"/>
    <w:basedOn w:val="728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58">
    <w:name w:val="footnote text"/>
    <w:basedOn w:val="728"/>
    <w:link w:val="783"/>
    <w:semiHidden/>
    <w:pPr>
      <w:pBdr/>
      <w:spacing w:after="40"/>
      <w:ind/>
    </w:pPr>
    <w:rPr>
      <w:sz w:val="18"/>
    </w:rPr>
  </w:style>
  <w:style w:type="character" w:styleId="759">
    <w:name w:val="footnote reference"/>
    <w:pPr>
      <w:pBdr/>
      <w:spacing/>
      <w:ind/>
    </w:pPr>
    <w:rPr>
      <w:vertAlign w:val="superscript"/>
    </w:rPr>
  </w:style>
  <w:style w:type="paragraph" w:styleId="760">
    <w:name w:val="endnote text"/>
    <w:basedOn w:val="728"/>
    <w:link w:val="784"/>
    <w:semiHidden/>
    <w:pPr>
      <w:pBdr/>
      <w:spacing/>
      <w:ind/>
    </w:pPr>
    <w:rPr>
      <w:lang w:val="uk-UA" w:eastAsia="uk-UA"/>
    </w:rPr>
  </w:style>
  <w:style w:type="character" w:styleId="761">
    <w:name w:val="endnote reference"/>
    <w:semiHidden/>
    <w:pPr>
      <w:pBdr/>
      <w:spacing/>
      <w:ind/>
    </w:pPr>
    <w:rPr>
      <w:vertAlign w:val="superscript"/>
    </w:rPr>
  </w:style>
  <w:style w:type="character" w:styleId="762">
    <w:name w:val="Hyperlink"/>
    <w:pPr>
      <w:pBdr/>
      <w:spacing/>
      <w:ind/>
    </w:pPr>
    <w:rPr>
      <w:color w:val="0000ff"/>
      <w:u w:val="single"/>
    </w:rPr>
  </w:style>
  <w:style w:type="character" w:styleId="763">
    <w:name w:val="FollowedHyperlink"/>
    <w:basedOn w:val="73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764">
    <w:name w:val="TOC Heading"/>
    <w:pPr>
      <w:pBdr/>
      <w:spacing/>
      <w:ind/>
    </w:pPr>
  </w:style>
  <w:style w:type="paragraph" w:styleId="765">
    <w:name w:val="table of figures"/>
    <w:basedOn w:val="728"/>
    <w:pPr>
      <w:pBdr/>
      <w:spacing/>
      <w:ind/>
    </w:pPr>
  </w:style>
  <w:style w:type="paragraph" w:styleId="766">
    <w:name w:val="toc 1"/>
    <w:pPr>
      <w:pBdr/>
      <w:spacing w:after="57"/>
      <w:ind/>
    </w:pPr>
  </w:style>
  <w:style w:type="paragraph" w:styleId="767">
    <w:name w:val="toc 2"/>
    <w:pPr>
      <w:pBdr/>
      <w:spacing w:after="57"/>
      <w:ind w:left="283"/>
    </w:pPr>
  </w:style>
  <w:style w:type="paragraph" w:styleId="768">
    <w:name w:val="toc 3"/>
    <w:pPr>
      <w:pBdr/>
      <w:spacing w:after="57"/>
      <w:ind w:left="567"/>
    </w:pPr>
  </w:style>
  <w:style w:type="paragraph" w:styleId="769">
    <w:name w:val="toc 4"/>
    <w:pPr>
      <w:pBdr/>
      <w:spacing w:after="57"/>
      <w:ind w:left="850"/>
    </w:pPr>
  </w:style>
  <w:style w:type="paragraph" w:styleId="770">
    <w:name w:val="toc 5"/>
    <w:pPr>
      <w:pBdr/>
      <w:spacing w:after="57"/>
      <w:ind w:left="1134"/>
    </w:pPr>
  </w:style>
  <w:style w:type="paragraph" w:styleId="771">
    <w:name w:val="toc 6"/>
    <w:pPr>
      <w:pBdr/>
      <w:spacing w:after="57"/>
      <w:ind w:left="1417"/>
    </w:pPr>
  </w:style>
  <w:style w:type="paragraph" w:styleId="772">
    <w:name w:val="toc 7"/>
    <w:pPr>
      <w:pBdr/>
      <w:spacing w:after="57"/>
      <w:ind w:left="1701"/>
    </w:pPr>
  </w:style>
  <w:style w:type="paragraph" w:styleId="773">
    <w:name w:val="toc 8"/>
    <w:pPr>
      <w:pBdr/>
      <w:spacing w:after="57"/>
      <w:ind w:left="1984"/>
    </w:pPr>
  </w:style>
  <w:style w:type="paragraph" w:styleId="774">
    <w:name w:val="toc 9"/>
    <w:pPr>
      <w:pBdr/>
      <w:spacing w:after="57"/>
      <w:ind w:left="2268"/>
    </w:pPr>
  </w:style>
  <w:style w:type="character" w:styleId="775" w:customStyle="1">
    <w:name w:val="Title Char"/>
    <w:basedOn w:val="738"/>
    <w:pPr>
      <w:pBdr/>
      <w:spacing/>
      <w:ind/>
    </w:pPr>
    <w:rPr>
      <w:sz w:val="48"/>
      <w:szCs w:val="48"/>
    </w:rPr>
  </w:style>
  <w:style w:type="character" w:styleId="776" w:customStyle="1">
    <w:name w:val="Subtitle Char"/>
    <w:basedOn w:val="738"/>
    <w:pPr>
      <w:pBdr/>
      <w:spacing/>
      <w:ind/>
    </w:pPr>
    <w:rPr>
      <w:sz w:val="24"/>
      <w:szCs w:val="24"/>
    </w:rPr>
  </w:style>
  <w:style w:type="character" w:styleId="777" w:customStyle="1">
    <w:name w:val="Quote Char"/>
    <w:pPr>
      <w:pBdr/>
      <w:spacing/>
      <w:ind/>
    </w:pPr>
    <w:rPr>
      <w:i/>
    </w:rPr>
  </w:style>
  <w:style w:type="character" w:styleId="778" w:customStyle="1">
    <w:name w:val="Intense Quote Char"/>
    <w:pPr>
      <w:pBdr/>
      <w:spacing/>
      <w:ind/>
    </w:pPr>
    <w:rPr>
      <w:i/>
    </w:rPr>
  </w:style>
  <w:style w:type="character" w:styleId="779" w:customStyle="1">
    <w:name w:val="Footnote Text Char"/>
    <w:pPr>
      <w:pBdr/>
      <w:spacing/>
      <w:ind/>
    </w:pPr>
    <w:rPr>
      <w:sz w:val="18"/>
    </w:rPr>
  </w:style>
  <w:style w:type="character" w:styleId="780" w:customStyle="1">
    <w:name w:val="Endnote Text Char"/>
    <w:pPr>
      <w:pBdr/>
      <w:spacing/>
      <w:ind/>
    </w:pPr>
    <w:rPr>
      <w:sz w:val="20"/>
    </w:rPr>
  </w:style>
  <w:style w:type="character" w:styleId="781" w:customStyle="1">
    <w:name w:val="Цитата 2 Знак2"/>
    <w:link w:val="744"/>
    <w:pPr>
      <w:pBdr/>
      <w:spacing/>
      <w:ind/>
    </w:pPr>
    <w:rPr>
      <w:i/>
      <w:lang w:val="uk-UA" w:eastAsia="uk-UA" w:bidi="ar-SA"/>
    </w:rPr>
  </w:style>
  <w:style w:type="character" w:styleId="782" w:customStyle="1">
    <w:name w:val="Выделенная цитата Знак2"/>
    <w:link w:val="747"/>
    <w:pPr>
      <w:pBdr/>
      <w:spacing/>
      <w:ind/>
    </w:pPr>
    <w:rPr>
      <w:i/>
      <w:shd w:val="clear" w:color="auto" w:fill="f2f2f2"/>
      <w:lang w:val="uk-UA" w:eastAsia="uk-UA" w:bidi="ar-SA"/>
    </w:rPr>
  </w:style>
  <w:style w:type="character" w:styleId="783" w:customStyle="1">
    <w:name w:val="Текст сноски Знак2"/>
    <w:link w:val="758"/>
    <w:semiHidden/>
    <w:pPr>
      <w:pBdr/>
      <w:spacing/>
      <w:ind/>
    </w:pPr>
    <w:rPr>
      <w:sz w:val="18"/>
      <w:lang w:bidi="ar-SA"/>
    </w:rPr>
  </w:style>
  <w:style w:type="character" w:styleId="784" w:customStyle="1">
    <w:name w:val="Текст концевой сноски Знак2"/>
    <w:link w:val="760"/>
    <w:semiHidden/>
    <w:pPr>
      <w:pBdr/>
      <w:spacing/>
      <w:ind/>
    </w:pPr>
    <w:rPr>
      <w:lang w:val="uk-UA" w:eastAsia="uk-UA" w:bidi="ar-SA"/>
    </w:rPr>
  </w:style>
  <w:style w:type="character" w:styleId="785" w:customStyle="1">
    <w:name w:val="Heading 1 Char"/>
    <w:pPr>
      <w:pBdr/>
      <w:spacing/>
      <w:ind/>
    </w:pPr>
    <w:rPr>
      <w:rFonts w:ascii="Arial" w:hAnsi="Arial" w:eastAsia="Arial"/>
      <w:sz w:val="40"/>
      <w:szCs w:val="40"/>
    </w:rPr>
  </w:style>
  <w:style w:type="character" w:styleId="786" w:customStyle="1">
    <w:name w:val="Heading 2 Char"/>
    <w:pPr>
      <w:pBdr/>
      <w:spacing/>
      <w:ind/>
    </w:pPr>
    <w:rPr>
      <w:rFonts w:ascii="Arial" w:hAnsi="Arial" w:eastAsia="Arial"/>
      <w:sz w:val="34"/>
    </w:rPr>
  </w:style>
  <w:style w:type="character" w:styleId="787" w:customStyle="1">
    <w:name w:val="Heading 3 Char"/>
    <w:pPr>
      <w:pBdr/>
      <w:spacing/>
      <w:ind/>
    </w:pPr>
    <w:rPr>
      <w:rFonts w:ascii="Arial" w:hAnsi="Arial" w:eastAsia="Arial"/>
      <w:sz w:val="30"/>
      <w:szCs w:val="30"/>
    </w:rPr>
  </w:style>
  <w:style w:type="character" w:styleId="788" w:customStyle="1">
    <w:name w:val="Heading 4 Char"/>
    <w:pPr>
      <w:pBdr/>
      <w:spacing/>
      <w:ind/>
    </w:pPr>
    <w:rPr>
      <w:rFonts w:ascii="Arial" w:hAnsi="Arial" w:eastAsia="Arial"/>
      <w:b/>
      <w:bCs/>
      <w:sz w:val="26"/>
      <w:szCs w:val="26"/>
    </w:rPr>
  </w:style>
  <w:style w:type="character" w:styleId="789" w:customStyle="1">
    <w:name w:val="Heading 5 Char"/>
    <w:pPr>
      <w:pBdr/>
      <w:spacing/>
      <w:ind/>
    </w:pPr>
    <w:rPr>
      <w:rFonts w:ascii="Arial" w:hAnsi="Arial" w:eastAsia="Arial"/>
      <w:b/>
      <w:bCs/>
      <w:sz w:val="24"/>
      <w:szCs w:val="24"/>
    </w:rPr>
  </w:style>
  <w:style w:type="character" w:styleId="790" w:customStyle="1">
    <w:name w:val="Heading 6 Char"/>
    <w:pPr>
      <w:pBdr/>
      <w:spacing/>
      <w:ind/>
    </w:pPr>
    <w:rPr>
      <w:rFonts w:ascii="Arial" w:hAnsi="Arial" w:eastAsia="Arial"/>
      <w:b/>
      <w:bCs/>
      <w:sz w:val="22"/>
      <w:szCs w:val="22"/>
    </w:rPr>
  </w:style>
  <w:style w:type="character" w:styleId="791" w:customStyle="1">
    <w:name w:val="Heading 7 Char"/>
    <w:pPr>
      <w:pBdr/>
      <w:spacing/>
      <w:ind/>
    </w:pPr>
    <w:rPr>
      <w:rFonts w:ascii="Arial" w:hAnsi="Arial" w:eastAsia="Arial"/>
      <w:b/>
      <w:bCs/>
      <w:i/>
      <w:iCs/>
      <w:sz w:val="22"/>
      <w:szCs w:val="22"/>
    </w:rPr>
  </w:style>
  <w:style w:type="character" w:styleId="792" w:customStyle="1">
    <w:name w:val="Heading 8 Char"/>
    <w:pPr>
      <w:pBdr/>
      <w:spacing/>
      <w:ind/>
    </w:pPr>
    <w:rPr>
      <w:rFonts w:ascii="Arial" w:hAnsi="Arial" w:eastAsia="Arial"/>
      <w:i/>
      <w:iCs/>
      <w:sz w:val="22"/>
      <w:szCs w:val="22"/>
    </w:rPr>
  </w:style>
  <w:style w:type="character" w:styleId="793" w:customStyle="1">
    <w:name w:val="Heading 9 Char"/>
    <w:pPr>
      <w:pBdr/>
      <w:spacing/>
      <w:ind/>
    </w:pPr>
    <w:rPr>
      <w:rFonts w:ascii="Arial" w:hAnsi="Arial" w:eastAsia="Arial"/>
      <w:i/>
      <w:iCs/>
      <w:sz w:val="21"/>
      <w:szCs w:val="21"/>
    </w:rPr>
  </w:style>
  <w:style w:type="character" w:styleId="794" w:customStyle="1">
    <w:name w:val="Название Знак1"/>
    <w:link w:val="742"/>
    <w:pPr>
      <w:pBdr/>
      <w:spacing/>
      <w:ind/>
    </w:pPr>
    <w:rPr>
      <w:sz w:val="48"/>
      <w:szCs w:val="48"/>
      <w:lang w:bidi="ar-SA"/>
    </w:rPr>
  </w:style>
  <w:style w:type="character" w:styleId="795" w:customStyle="1">
    <w:name w:val="Подзаголовок Знак1"/>
    <w:link w:val="743"/>
    <w:pPr>
      <w:pBdr/>
      <w:spacing/>
      <w:ind/>
    </w:pPr>
    <w:rPr>
      <w:sz w:val="24"/>
      <w:szCs w:val="24"/>
      <w:lang w:bidi="ar-SA"/>
    </w:rPr>
  </w:style>
  <w:style w:type="character" w:styleId="796" w:customStyle="1">
    <w:name w:val="Цитата 2 Знак1"/>
    <w:pPr>
      <w:pBdr/>
      <w:spacing/>
      <w:ind/>
    </w:pPr>
    <w:rPr>
      <w:i/>
      <w:lang w:val="uk-UA" w:eastAsia="uk-UA" w:bidi="ar-SA"/>
    </w:rPr>
  </w:style>
  <w:style w:type="character" w:styleId="797" w:customStyle="1">
    <w:name w:val="Выделенная цитата Знак1"/>
    <w:pPr>
      <w:pBdr/>
      <w:spacing/>
      <w:ind/>
    </w:pPr>
    <w:rPr>
      <w:i/>
      <w:shd w:val="clear" w:color="auto" w:fill="f2f2f2"/>
      <w:lang w:val="uk-UA" w:eastAsia="uk-UA" w:bidi="ar-SA"/>
    </w:rPr>
  </w:style>
  <w:style w:type="character" w:styleId="798" w:customStyle="1">
    <w:name w:val="Header Char"/>
    <w:basedOn w:val="980"/>
    <w:pPr>
      <w:pBdr/>
      <w:spacing/>
      <w:ind/>
    </w:pPr>
  </w:style>
  <w:style w:type="character" w:styleId="799" w:customStyle="1">
    <w:name w:val="Caption Char"/>
    <w:pPr>
      <w:pBdr/>
      <w:spacing/>
      <w:ind/>
    </w:pPr>
  </w:style>
  <w:style w:type="character" w:styleId="800" w:customStyle="1">
    <w:name w:val="Текст сноски Знак1"/>
    <w:semiHidden/>
    <w:pPr>
      <w:pBdr/>
      <w:spacing/>
      <w:ind/>
    </w:pPr>
    <w:rPr>
      <w:sz w:val="18"/>
      <w:lang w:bidi="ar-SA"/>
    </w:rPr>
  </w:style>
  <w:style w:type="character" w:styleId="801" w:customStyle="1">
    <w:name w:val="Текст концевой сноски Знак1"/>
    <w:semiHidden/>
    <w:pPr>
      <w:pBdr/>
      <w:spacing/>
      <w:ind/>
    </w:pPr>
    <w:rPr>
      <w:lang w:val="uk-UA" w:eastAsia="uk-UA" w:bidi="ar-SA"/>
    </w:rPr>
  </w:style>
  <w:style w:type="character" w:styleId="802" w:customStyle="1">
    <w:name w:val="Заголовок 1 Знак"/>
    <w:link w:val="729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03" w:customStyle="1">
    <w:name w:val="Заголовок 2 Знак"/>
    <w:link w:val="730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04" w:customStyle="1">
    <w:name w:val="Заголовок 3 Знак"/>
    <w:link w:val="731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05" w:customStyle="1">
    <w:name w:val="Заголовок 4 Знак"/>
    <w:link w:val="732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06" w:customStyle="1">
    <w:name w:val="Заголовок 5 Знак"/>
    <w:link w:val="733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07" w:customStyle="1">
    <w:name w:val="Заголовок 6 Знак"/>
    <w:link w:val="734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08" w:customStyle="1">
    <w:name w:val="Заголовок 7 Знак"/>
    <w:link w:val="735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9" w:customStyle="1">
    <w:name w:val="Заголовок 8 Знак"/>
    <w:link w:val="736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10" w:customStyle="1">
    <w:name w:val="Заголовок 9 Знак"/>
    <w:link w:val="737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11" w:customStyle="1">
    <w:name w:val="Без интервала1"/>
    <w:pPr>
      <w:pBdr/>
      <w:spacing/>
      <w:ind/>
    </w:pPr>
  </w:style>
  <w:style w:type="paragraph" w:styleId="812" w:customStyle="1">
    <w:name w:val="Название1"/>
    <w:link w:val="813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13" w:customStyle="1">
    <w:name w:val="Название Знак"/>
    <w:link w:val="812"/>
    <w:pPr>
      <w:pBdr/>
      <w:spacing/>
      <w:ind/>
    </w:pPr>
    <w:rPr>
      <w:sz w:val="48"/>
      <w:szCs w:val="48"/>
      <w:lang w:bidi="ar-SA"/>
    </w:rPr>
  </w:style>
  <w:style w:type="paragraph" w:styleId="814" w:customStyle="1">
    <w:name w:val="Подзаголовок1"/>
    <w:link w:val="815"/>
    <w:pPr>
      <w:pBdr/>
      <w:spacing w:after="200" w:before="200"/>
      <w:ind/>
    </w:pPr>
    <w:rPr>
      <w:sz w:val="24"/>
      <w:szCs w:val="24"/>
    </w:rPr>
  </w:style>
  <w:style w:type="character" w:styleId="815" w:customStyle="1">
    <w:name w:val="Подзаголовок Знак"/>
    <w:link w:val="814"/>
    <w:pPr>
      <w:pBdr/>
      <w:spacing/>
      <w:ind/>
    </w:pPr>
    <w:rPr>
      <w:sz w:val="24"/>
      <w:szCs w:val="24"/>
      <w:lang w:bidi="ar-SA"/>
    </w:rPr>
  </w:style>
  <w:style w:type="paragraph" w:styleId="816" w:customStyle="1">
    <w:name w:val="Цитата 21"/>
    <w:link w:val="817"/>
    <w:pPr>
      <w:pBdr/>
      <w:spacing/>
      <w:ind w:right="720" w:left="720"/>
    </w:pPr>
    <w:rPr>
      <w:i/>
      <w:lang w:val="uk-UA" w:eastAsia="uk-UA"/>
    </w:rPr>
  </w:style>
  <w:style w:type="character" w:styleId="817" w:customStyle="1">
    <w:name w:val="Цитата 2 Знак"/>
    <w:link w:val="816"/>
    <w:pPr>
      <w:pBdr/>
      <w:spacing/>
      <w:ind/>
    </w:pPr>
    <w:rPr>
      <w:i/>
      <w:lang w:val="uk-UA" w:eastAsia="uk-UA" w:bidi="ar-SA"/>
    </w:rPr>
  </w:style>
  <w:style w:type="paragraph" w:styleId="818" w:customStyle="1">
    <w:name w:val="Выделенная цитата1"/>
    <w:link w:val="819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/>
    </w:rPr>
  </w:style>
  <w:style w:type="character" w:styleId="819" w:customStyle="1">
    <w:name w:val="Выделенная цитата Знак"/>
    <w:link w:val="818"/>
    <w:pPr>
      <w:pBdr/>
      <w:spacing/>
      <w:ind/>
    </w:pPr>
    <w:rPr>
      <w:i/>
      <w:shd w:val="clear" w:color="auto" w:fill="f2f2f2"/>
      <w:lang w:val="uk-UA" w:eastAsia="uk-UA" w:bidi="ar-SA"/>
    </w:rPr>
  </w:style>
  <w:style w:type="character" w:styleId="820" w:customStyle="1">
    <w:name w:val="Верхний колонтитул Знак2"/>
    <w:link w:val="755"/>
    <w:pPr>
      <w:pBdr/>
      <w:spacing/>
      <w:ind/>
    </w:pPr>
    <w:rPr>
      <w:lang w:val="ru-RU" w:eastAsia="zh-CN" w:bidi="ar-SA"/>
    </w:rPr>
  </w:style>
  <w:style w:type="character" w:styleId="821" w:customStyle="1">
    <w:name w:val="Footer Char"/>
    <w:pPr>
      <w:pBdr/>
      <w:spacing/>
      <w:ind/>
    </w:pPr>
  </w:style>
  <w:style w:type="character" w:styleId="822" w:customStyle="1">
    <w:name w:val="Нижний колонтитул Знак2"/>
    <w:link w:val="756"/>
    <w:pPr>
      <w:pBdr/>
      <w:spacing/>
      <w:ind/>
    </w:pPr>
    <w:rPr>
      <w:lang w:val="ru-RU" w:eastAsia="zh-CN" w:bidi="ar-SA"/>
    </w:rPr>
  </w:style>
  <w:style w:type="table" w:styleId="823" w:customStyle="1">
    <w:name w:val="Сетка таблицы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Table Grid Light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Plain Table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Plain Table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Plain Table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Plain Table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Plain Table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1 Light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1 Light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1 Light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1 Light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1 Light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1 Light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1 Light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2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2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Grid Table 2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2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Grid Table 2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Grid Table 2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Grid Table 3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3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3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3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3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3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4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4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4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4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Grid Table 4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4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5 Dark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5 Dark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5 Dark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5 Dark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5 Dark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5 Dark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5 Dark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6 Colorful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6 Colorful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6 Colorful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6 Colorful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6 Colorful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6 Colorful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6 Colorful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7 Colorful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7 Colorful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7 Colorful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7 Colorful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7 Colorful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7 Colorful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7 Colorful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1 Light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1 Light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1 Light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1 Light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1 Light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1 Light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1 Light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2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2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st Table 2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2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st Table 2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st Table 2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st Table 3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st Table 3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st Table 3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3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3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3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4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4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4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4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st Table 4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4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5 Dark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5 Dark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5 Dark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5 Dark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5 Dark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5 Dark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5 Dark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6 Colorful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6 Colorful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6 Colorful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6 Colorful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6 Colorful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6 Colorful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6 Colorful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7 Colorful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7 Colorful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7 Colorful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7 Colorful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7 Colorful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st Table 7 Colorful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7 Colorful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ned - Accent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ned - Accent 1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ned - Accent 2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ned - Accent 3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ned - Accent 4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ned - Accent 5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ned - Accent 6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&amp; Lined - Accent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Bordered &amp; Lined - Accent 1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Bordered &amp; Lined - Accent 2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Bordered &amp; Lined - Accent 3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Bordered &amp; Lined - Accent 4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Bordered &amp; Lined - Accent 5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Bordered &amp; Lined - Accent 6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Bordered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Bordered - Accent 1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Bordered - Accent 2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Bordered - Accent 3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Bordered - Accent 4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Bordered - Accent 5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Bordered - Accent 6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9" w:customStyle="1">
    <w:name w:val="Текст сноски1"/>
    <w:link w:val="950"/>
    <w:semiHidden/>
    <w:pPr>
      <w:pBdr/>
      <w:spacing w:after="40"/>
      <w:ind/>
    </w:pPr>
    <w:rPr>
      <w:sz w:val="18"/>
    </w:rPr>
  </w:style>
  <w:style w:type="character" w:styleId="950" w:customStyle="1">
    <w:name w:val="Текст сноски Знак"/>
    <w:link w:val="949"/>
    <w:semiHidden/>
    <w:pPr>
      <w:pBdr/>
      <w:spacing/>
      <w:ind/>
    </w:pPr>
    <w:rPr>
      <w:sz w:val="18"/>
      <w:lang w:bidi="ar-SA"/>
    </w:rPr>
  </w:style>
  <w:style w:type="character" w:styleId="951" w:customStyle="1">
    <w:name w:val="Знак сноски1"/>
    <w:pPr>
      <w:pBdr/>
      <w:spacing/>
      <w:ind/>
    </w:pPr>
    <w:rPr>
      <w:vertAlign w:val="superscript"/>
    </w:rPr>
  </w:style>
  <w:style w:type="paragraph" w:styleId="952" w:customStyle="1">
    <w:name w:val="Текст концевой сноски1"/>
    <w:link w:val="953"/>
    <w:semiHidden/>
    <w:pPr>
      <w:pBdr/>
      <w:spacing/>
      <w:ind/>
    </w:pPr>
    <w:rPr>
      <w:lang w:val="uk-UA" w:eastAsia="uk-UA"/>
    </w:rPr>
  </w:style>
  <w:style w:type="character" w:styleId="953" w:customStyle="1">
    <w:name w:val="Текст концевой сноски Знак"/>
    <w:link w:val="952"/>
    <w:semiHidden/>
    <w:pPr>
      <w:pBdr/>
      <w:spacing/>
      <w:ind/>
    </w:pPr>
    <w:rPr>
      <w:lang w:val="uk-UA" w:eastAsia="uk-UA" w:bidi="ar-SA"/>
    </w:rPr>
  </w:style>
  <w:style w:type="character" w:styleId="954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55" w:customStyle="1">
    <w:name w:val="Оглавление 11"/>
    <w:pPr>
      <w:pBdr/>
      <w:spacing w:after="57"/>
      <w:ind/>
    </w:pPr>
  </w:style>
  <w:style w:type="paragraph" w:styleId="956" w:customStyle="1">
    <w:name w:val="Оглавление 21"/>
    <w:pPr>
      <w:pBdr/>
      <w:spacing w:after="57"/>
      <w:ind w:left="283"/>
    </w:pPr>
  </w:style>
  <w:style w:type="paragraph" w:styleId="957" w:customStyle="1">
    <w:name w:val="Оглавление 31"/>
    <w:pPr>
      <w:pBdr/>
      <w:spacing w:after="57"/>
      <w:ind w:left="567"/>
    </w:pPr>
  </w:style>
  <w:style w:type="paragraph" w:styleId="958" w:customStyle="1">
    <w:name w:val="Оглавление 41"/>
    <w:pPr>
      <w:pBdr/>
      <w:spacing w:after="57"/>
      <w:ind w:left="850"/>
    </w:pPr>
  </w:style>
  <w:style w:type="paragraph" w:styleId="959" w:customStyle="1">
    <w:name w:val="Оглавление 51"/>
    <w:pPr>
      <w:pBdr/>
      <w:spacing w:after="57"/>
      <w:ind w:left="1134"/>
    </w:pPr>
  </w:style>
  <w:style w:type="paragraph" w:styleId="960" w:customStyle="1">
    <w:name w:val="Оглавление 61"/>
    <w:pPr>
      <w:pBdr/>
      <w:spacing w:after="57"/>
      <w:ind w:left="1417"/>
    </w:pPr>
  </w:style>
  <w:style w:type="paragraph" w:styleId="961" w:customStyle="1">
    <w:name w:val="Оглавление 71"/>
    <w:pPr>
      <w:pBdr/>
      <w:spacing w:after="57"/>
      <w:ind w:left="1701"/>
    </w:pPr>
  </w:style>
  <w:style w:type="paragraph" w:styleId="962" w:customStyle="1">
    <w:name w:val="Оглавление 81"/>
    <w:pPr>
      <w:pBdr/>
      <w:spacing w:after="57"/>
      <w:ind w:left="1984"/>
    </w:pPr>
  </w:style>
  <w:style w:type="paragraph" w:styleId="963" w:customStyle="1">
    <w:name w:val="Оглавление 91"/>
    <w:pPr>
      <w:pBdr/>
      <w:spacing w:after="57"/>
      <w:ind w:left="2268"/>
    </w:pPr>
  </w:style>
  <w:style w:type="paragraph" w:styleId="964" w:customStyle="1">
    <w:name w:val="Заголовок оглавления1"/>
    <w:pPr>
      <w:pBdr/>
      <w:spacing/>
      <w:ind/>
    </w:pPr>
  </w:style>
  <w:style w:type="paragraph" w:styleId="965" w:customStyle="1">
    <w:name w:val="Перечень рисунков1"/>
    <w:pPr>
      <w:pBdr/>
      <w:spacing/>
      <w:ind/>
    </w:pPr>
  </w:style>
  <w:style w:type="paragraph" w:styleId="966" w:customStyle="1">
    <w:name w:val="Обычный1"/>
    <w:pPr>
      <w:pBdr/>
      <w:spacing w:line="100" w:lineRule="atLeast"/>
      <w:ind/>
    </w:pPr>
    <w:rPr>
      <w:lang w:val="uk-UA"/>
    </w:rPr>
  </w:style>
  <w:style w:type="table" w:styleId="967" w:customStyle="1">
    <w:name w:val="Обычная таблица1"/>
    <w:semiHidden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68" w:customStyle="1">
    <w:name w:val="Нет списка1"/>
    <w:semiHidden/>
    <w:pPr>
      <w:pBdr/>
      <w:spacing/>
      <w:ind/>
    </w:pPr>
  </w:style>
  <w:style w:type="character" w:styleId="969" w:customStyle="1">
    <w:name w:val="WW8Num1z0"/>
    <w:pPr>
      <w:pBdr/>
      <w:spacing/>
      <w:ind/>
    </w:pPr>
  </w:style>
  <w:style w:type="character" w:styleId="970" w:customStyle="1">
    <w:name w:val="WW8Num1z1"/>
    <w:pPr>
      <w:pBdr/>
      <w:spacing/>
      <w:ind/>
    </w:pPr>
  </w:style>
  <w:style w:type="character" w:styleId="971" w:customStyle="1">
    <w:name w:val="WW8Num1z2"/>
    <w:pPr>
      <w:pBdr/>
      <w:spacing/>
      <w:ind/>
    </w:pPr>
  </w:style>
  <w:style w:type="character" w:styleId="972" w:customStyle="1">
    <w:name w:val="WW8Num1z3"/>
    <w:pPr>
      <w:pBdr/>
      <w:spacing/>
      <w:ind/>
    </w:pPr>
  </w:style>
  <w:style w:type="character" w:styleId="973" w:customStyle="1">
    <w:name w:val="WW8Num1z4"/>
    <w:pPr>
      <w:pBdr/>
      <w:spacing/>
      <w:ind/>
    </w:pPr>
  </w:style>
  <w:style w:type="character" w:styleId="974" w:customStyle="1">
    <w:name w:val="WW8Num1z5"/>
    <w:pPr>
      <w:pBdr/>
      <w:spacing/>
      <w:ind/>
    </w:pPr>
  </w:style>
  <w:style w:type="character" w:styleId="975" w:customStyle="1">
    <w:name w:val="WW8Num1z6"/>
    <w:pPr>
      <w:pBdr/>
      <w:spacing/>
      <w:ind/>
    </w:pPr>
  </w:style>
  <w:style w:type="character" w:styleId="976" w:customStyle="1">
    <w:name w:val="WW8Num1z7"/>
    <w:pPr>
      <w:pBdr/>
      <w:spacing/>
      <w:ind/>
    </w:pPr>
  </w:style>
  <w:style w:type="character" w:styleId="977" w:customStyle="1">
    <w:name w:val="WW8Num1z8"/>
    <w:pPr>
      <w:pBdr/>
      <w:spacing/>
      <w:ind/>
    </w:pPr>
  </w:style>
  <w:style w:type="character" w:styleId="978" w:customStyle="1">
    <w:name w:val="WW8Num2z0"/>
    <w:pPr>
      <w:pBdr/>
      <w:spacing/>
      <w:ind/>
    </w:pPr>
  </w:style>
  <w:style w:type="character" w:styleId="979" w:customStyle="1">
    <w:name w:val="WW8Num3z0"/>
    <w:pPr>
      <w:pBdr/>
      <w:spacing/>
      <w:ind/>
    </w:pPr>
  </w:style>
  <w:style w:type="character" w:styleId="980" w:customStyle="1">
    <w:name w:val="Основной шрифт абзаца1"/>
    <w:pPr>
      <w:pBdr/>
      <w:spacing/>
      <w:ind/>
    </w:pPr>
  </w:style>
  <w:style w:type="character" w:styleId="981" w:customStyle="1">
    <w:name w:val="Текст выноски Знак"/>
    <w:pPr>
      <w:pBdr/>
      <w:spacing/>
      <w:ind/>
    </w:pPr>
    <w:rPr>
      <w:rFonts w:ascii="Tahoma" w:hAnsi="Tahoma" w:eastAsia="Times New Roman"/>
      <w:sz w:val="16"/>
      <w:szCs w:val="16"/>
    </w:rPr>
  </w:style>
  <w:style w:type="character" w:styleId="982" w:customStyle="1">
    <w:name w:val="apple-converted-space"/>
    <w:basedOn w:val="980"/>
    <w:pPr>
      <w:pBdr/>
      <w:spacing/>
      <w:ind/>
    </w:pPr>
  </w:style>
  <w:style w:type="character" w:styleId="983" w:customStyle="1">
    <w:name w:val="Гиперссылка1"/>
    <w:pPr>
      <w:pBdr/>
      <w:spacing/>
      <w:ind/>
    </w:pPr>
    <w:rPr>
      <w:color w:val="0000ff"/>
      <w:u w:val="single"/>
    </w:rPr>
  </w:style>
  <w:style w:type="character" w:styleId="984" w:customStyle="1">
    <w:name w:val="ListLabel 2"/>
    <w:pPr>
      <w:pBdr/>
      <w:spacing/>
      <w:ind/>
    </w:pPr>
    <w:rPr>
      <w:rFonts w:eastAsia="Times New Roman"/>
      <w:sz w:val="28"/>
    </w:rPr>
  </w:style>
  <w:style w:type="character" w:styleId="985" w:customStyle="1">
    <w:name w:val="ListLabel 1"/>
    <w:pPr>
      <w:pBdr/>
      <w:spacing/>
      <w:ind/>
    </w:pPr>
  </w:style>
  <w:style w:type="paragraph" w:styleId="986" w:customStyle="1">
    <w:name w:val="Заголовок"/>
    <w:basedOn w:val="966"/>
    <w:next w:val="987"/>
    <w:pPr>
      <w:keepNext w:val="true"/>
      <w:pBdr/>
      <w:spacing w:after="120" w:before="240"/>
      <w:ind/>
    </w:pPr>
    <w:rPr>
      <w:rFonts w:ascii="Liberation Sans" w:hAnsi="Liberation Sans" w:eastAsia="Microsoft YaHei"/>
      <w:sz w:val="28"/>
      <w:szCs w:val="28"/>
    </w:rPr>
  </w:style>
  <w:style w:type="paragraph" w:styleId="987" w:customStyle="1">
    <w:name w:val="Основной текст1"/>
    <w:basedOn w:val="966"/>
    <w:pPr>
      <w:pBdr/>
      <w:spacing w:after="140" w:line="288" w:lineRule="auto"/>
      <w:ind/>
    </w:pPr>
  </w:style>
  <w:style w:type="paragraph" w:styleId="988">
    <w:name w:val="List"/>
    <w:basedOn w:val="987"/>
    <w:pPr>
      <w:pBdr/>
      <w:spacing/>
      <w:ind/>
    </w:pPr>
  </w:style>
  <w:style w:type="paragraph" w:styleId="989" w:customStyle="1">
    <w:name w:val="Название объекта1"/>
    <w:basedOn w:val="966"/>
    <w:pPr>
      <w:suppressLineNumbers w:val="true"/>
      <w:pBdr/>
      <w:spacing w:after="120" w:before="120"/>
      <w:ind/>
    </w:pPr>
    <w:rPr>
      <w:i/>
      <w:iCs/>
      <w:sz w:val="24"/>
      <w:szCs w:val="24"/>
    </w:rPr>
  </w:style>
  <w:style w:type="paragraph" w:styleId="990" w:customStyle="1">
    <w:name w:val="Покажчик"/>
    <w:basedOn w:val="966"/>
    <w:pPr>
      <w:suppressLineNumbers w:val="true"/>
      <w:pBdr/>
      <w:spacing/>
      <w:ind/>
    </w:pPr>
  </w:style>
  <w:style w:type="paragraph" w:styleId="991" w:customStyle="1">
    <w:name w:val="Абзац списка1"/>
    <w:basedOn w:val="966"/>
    <w:pPr>
      <w:pBdr/>
      <w:spacing/>
      <w:ind w:left="720"/>
    </w:pPr>
  </w:style>
  <w:style w:type="paragraph" w:styleId="992" w:customStyle="1">
    <w:name w:val="Абзац списка2"/>
    <w:basedOn w:val="966"/>
    <w:pPr>
      <w:pBdr/>
      <w:spacing/>
      <w:ind w:left="720"/>
      <w:contextualSpacing w:val="true"/>
    </w:pPr>
  </w:style>
  <w:style w:type="paragraph" w:styleId="993" w:customStyle="1">
    <w:name w:val="Текст выноски1"/>
    <w:basedOn w:val="966"/>
    <w:pPr>
      <w:pBdr/>
      <w:spacing w:line="240" w:lineRule="auto"/>
      <w:ind/>
    </w:pPr>
    <w:rPr>
      <w:rFonts w:ascii="Tahoma" w:hAnsi="Tahoma"/>
      <w:sz w:val="16"/>
      <w:szCs w:val="16"/>
    </w:rPr>
  </w:style>
  <w:style w:type="paragraph" w:styleId="994" w:customStyle="1">
    <w:name w:val="Основной текст с отступом1"/>
    <w:basedOn w:val="966"/>
    <w:pPr>
      <w:pBdr/>
      <w:spacing/>
      <w:ind w:right="-57" w:firstLine="1134"/>
      <w:jc w:val="both"/>
    </w:pPr>
  </w:style>
  <w:style w:type="paragraph" w:styleId="995">
    <w:name w:val="Document Map"/>
    <w:basedOn w:val="966"/>
    <w:semiHidden/>
    <w:pPr>
      <w:pBdr/>
      <w:shd w:val="clear" w:color="auto" w:fill="000080"/>
      <w:spacing/>
      <w:ind/>
    </w:pPr>
    <w:rPr>
      <w:rFonts w:ascii="Tahoma" w:hAnsi="Tahoma"/>
    </w:rPr>
  </w:style>
  <w:style w:type="paragraph" w:styleId="996" w:customStyle="1">
    <w:name w:val="Верхний колонтитул1"/>
    <w:basedOn w:val="966"/>
    <w:link w:val="997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997" w:customStyle="1">
    <w:name w:val="Верхний колонтитул Знак"/>
    <w:link w:val="996"/>
    <w:semiHidden/>
    <w:pPr>
      <w:pBdr/>
      <w:spacing/>
      <w:ind/>
    </w:pPr>
    <w:rPr>
      <w:lang w:eastAsia="zh-CN"/>
    </w:rPr>
  </w:style>
  <w:style w:type="paragraph" w:styleId="998" w:customStyle="1">
    <w:name w:val="Нижний колонтитул1"/>
    <w:basedOn w:val="966"/>
    <w:link w:val="999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999" w:customStyle="1">
    <w:name w:val="Нижний колонтитул Знак"/>
    <w:link w:val="998"/>
    <w:semiHidden/>
    <w:pPr>
      <w:pBdr/>
      <w:spacing/>
      <w:ind/>
    </w:pPr>
    <w:rPr>
      <w:lang w:eastAsia="zh-CN"/>
    </w:rPr>
  </w:style>
  <w:style w:type="paragraph" w:styleId="1000" w:customStyle="1">
    <w:name w:val="Верхний колонтитул2"/>
    <w:basedOn w:val="966"/>
    <w:link w:val="1001"/>
    <w:semiHidden/>
    <w:pPr>
      <w:pBdr/>
      <w:tabs>
        <w:tab w:val="center" w:leader="none" w:pos="4819"/>
        <w:tab w:val="right" w:leader="none" w:pos="9639"/>
      </w:tabs>
      <w:spacing/>
      <w:ind/>
    </w:pPr>
    <w:rPr>
      <w:lang w:val="ru-RU"/>
    </w:rPr>
  </w:style>
  <w:style w:type="character" w:styleId="1001" w:customStyle="1">
    <w:name w:val="Верхний колонтитул Знак1"/>
    <w:link w:val="1000"/>
    <w:semiHidden/>
    <w:pPr>
      <w:pBdr/>
      <w:spacing/>
      <w:ind/>
    </w:pPr>
    <w:rPr>
      <w:lang w:val="ru-RU" w:eastAsia="zh-CN"/>
    </w:rPr>
  </w:style>
  <w:style w:type="paragraph" w:styleId="1002" w:customStyle="1">
    <w:name w:val="Нижний колонтитул2"/>
    <w:basedOn w:val="966"/>
    <w:link w:val="1003"/>
    <w:semiHidden/>
    <w:pPr>
      <w:pBdr/>
      <w:tabs>
        <w:tab w:val="center" w:leader="none" w:pos="4819"/>
        <w:tab w:val="right" w:leader="none" w:pos="9639"/>
      </w:tabs>
      <w:spacing/>
      <w:ind/>
    </w:pPr>
    <w:rPr>
      <w:lang w:val="ru-RU"/>
    </w:rPr>
  </w:style>
  <w:style w:type="character" w:styleId="1003" w:customStyle="1">
    <w:name w:val="Нижний колонтитул Знак1"/>
    <w:link w:val="1002"/>
    <w:semiHidden/>
    <w:pPr>
      <w:pBdr/>
      <w:spacing/>
      <w:ind/>
    </w:pPr>
    <w:rPr>
      <w:lang w:val="ru-RU" w:eastAsia="zh-CN"/>
    </w:rPr>
  </w:style>
  <w:style w:type="paragraph" w:styleId="1004">
    <w:name w:val="Balloon Text"/>
    <w:basedOn w:val="728"/>
    <w:link w:val="1005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1005" w:customStyle="1">
    <w:name w:val="Текст выноски Знак1"/>
    <w:basedOn w:val="738"/>
    <w:link w:val="1004"/>
    <w:semiHidden/>
    <w:pPr>
      <w:pBdr/>
      <w:spacing/>
      <w:ind/>
    </w:pPr>
    <w:rPr>
      <w:rFonts w:ascii="Tahoma" w:hAnsi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СТАРОДУБ Людмила Олександрівна</cp:lastModifiedBy>
  <cp:revision>7</cp:revision>
  <dcterms:created xsi:type="dcterms:W3CDTF">2024-10-30T13:58:00Z</dcterms:created>
  <dcterms:modified xsi:type="dcterms:W3CDTF">2024-12-02T14:15:38Z</dcterms:modified>
  <cp:version>786432</cp:version>
</cp:coreProperties>
</file>