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5669"/>
        <w:jc w:val="both"/>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Додаток </w:t>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5669"/>
        <w:jc w:val="both"/>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до рішення </w:t>
      </w:r>
      <w:r>
        <w:rPr>
          <w:rFonts w:ascii="Times New Roman" w:hAnsi="Times New Roman" w:eastAsia="Times New Roman" w:cs="Times New Roman"/>
          <w:sz w:val="28"/>
          <w:szCs w:val="28"/>
          <w:rtl w:val="0"/>
        </w:rPr>
        <w:t xml:space="preserve">виконавчого комітету</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Менської міської ради </w:t>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5669"/>
        <w:jc w:val="both"/>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28</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sz w:val="28"/>
          <w:szCs w:val="28"/>
          <w:rtl w:val="0"/>
        </w:rPr>
        <w:t xml:space="preserve">листопада</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202</w:t>
      </w:r>
      <w:r>
        <w:rPr>
          <w:rFonts w:ascii="Times New Roman" w:hAnsi="Times New Roman" w:eastAsia="Times New Roman" w:cs="Times New Roman"/>
          <w:sz w:val="28"/>
          <w:szCs w:val="28"/>
          <w:rtl w:val="0"/>
        </w:rPr>
        <w:t xml:space="preserve">4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р № </w:t>
      </w:r>
      <w:r>
        <w:rPr>
          <w:rFonts w:ascii="Times New Roman" w:hAnsi="Times New Roman" w:eastAsia="Times New Roman" w:cs="Times New Roman"/>
          <w:b w:val="0"/>
          <w:i w:val="0"/>
          <w:smallCaps w:val="0"/>
          <w:strike w:val="0"/>
          <w:color w:val="000000"/>
          <w:sz w:val="28"/>
          <w:szCs w:val="28"/>
          <w:u w:val="none"/>
          <w:shd w:val="clear" w:color="auto" w:fill="auto"/>
          <w:vertAlign w:val="baseline"/>
        </w:rPr>
        <w:t xml:space="preserve">239</w:t>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ПРОЄКТ П</w:t>
      </w:r>
      <w:r>
        <w:rPr>
          <w:rFonts w:ascii="Times New Roman" w:hAnsi="Times New Roman" w:eastAsia="Times New Roman" w:cs="Times New Roman"/>
          <w:b/>
          <w:sz w:val="28"/>
          <w:szCs w:val="28"/>
          <w:rtl w:val="0"/>
        </w:rPr>
        <w:t xml:space="preserve">РОГРАМИ</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Fonts w:ascii="Times New Roman" w:hAnsi="Times New Roman" w:eastAsia="Times New Roman" w:cs="Times New Roman"/>
          <w:b/>
          <w:sz w:val="28"/>
          <w:szCs w:val="28"/>
          <w:rtl w:val="0"/>
        </w:rPr>
        <w:t xml:space="preserve">СОЦІАЛЬНГО І </w:t>
      </w:r>
      <w:r>
        <w:rPr>
          <w:rFonts w:ascii="Times New Roman" w:hAnsi="Times New Roman" w:eastAsia="Times New Roman" w:cs="Times New Roman"/>
          <w:b/>
          <w:sz w:val="28"/>
          <w:szCs w:val="28"/>
          <w:rtl w:val="0"/>
        </w:rPr>
        <w:t xml:space="preserve">ЕКОНОМІЧНОГО РОЗВИТКУ</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center"/>
        <w:rPr>
          <w:rFonts w:ascii="Times New Roman" w:hAnsi="Times New Roman" w:eastAsia="Times New Roman" w:cs="Times New Roman"/>
          <w:b/>
          <w:sz w:val="28"/>
          <w:szCs w:val="28"/>
        </w:rP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М</w:t>
      </w:r>
      <w:r>
        <w:rPr>
          <w:rFonts w:ascii="Times New Roman" w:hAnsi="Times New Roman" w:eastAsia="Times New Roman" w:cs="Times New Roman"/>
          <w:b/>
          <w:sz w:val="28"/>
          <w:szCs w:val="28"/>
          <w:rtl w:val="0"/>
        </w:rPr>
        <w:t xml:space="preserve">ЕНСЬКОЇ МІСЬКОЇ ТЕРИТОРІАЛЬНОЇ ГРОМАДИ</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b/>
          <w:sz w:val="28"/>
          <w:szCs w:val="28"/>
          <w:rtl w:val="0"/>
        </w:rPr>
        <w:t xml:space="preserve">НА</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 202</w:t>
      </w:r>
      <w:r>
        <w:rPr>
          <w:rFonts w:ascii="Times New Roman" w:hAnsi="Times New Roman" w:eastAsia="Times New Roman" w:cs="Times New Roman"/>
          <w:b/>
          <w:sz w:val="28"/>
          <w:szCs w:val="28"/>
          <w:rtl w:val="0"/>
        </w:rPr>
        <w:t xml:space="preserve">5</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 </w:t>
      </w:r>
      <w:r>
        <w:rPr>
          <w:rFonts w:ascii="Times New Roman" w:hAnsi="Times New Roman" w:eastAsia="Times New Roman" w:cs="Times New Roman"/>
          <w:b/>
          <w:sz w:val="28"/>
          <w:szCs w:val="28"/>
          <w:rtl w:val="0"/>
        </w:rPr>
        <w:t xml:space="preserve">РІК</w:t>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м. Мена</w:t>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center"/>
        <w:rPr>
          <w:rFonts w:ascii="Times New Roman" w:hAnsi="Times New Roman" w:eastAsia="Times New Roman" w:cs="Times New Roman"/>
          <w:b/>
          <w:sz w:val="28"/>
          <w:szCs w:val="28"/>
        </w:rPr>
      </w:pP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202</w:t>
      </w:r>
      <w:r>
        <w:rPr>
          <w:rFonts w:ascii="Times New Roman" w:hAnsi="Times New Roman" w:eastAsia="Times New Roman" w:cs="Times New Roman"/>
          <w:b/>
          <w:sz w:val="28"/>
          <w:szCs w:val="28"/>
          <w:rtl w:val="0"/>
        </w:rPr>
        <w:t xml:space="preserve">4</w:t>
      </w:r>
      <w:r>
        <w:br w:type="page" w:clear="all"/>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709" w:left="0"/>
        <w:jc w:val="center"/>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tabs>
          <w:tab w:val="left" w:leader="none" w:pos="324"/>
          <w:tab w:val="left" w:leader="none" w:pos="8393"/>
        </w:tabs>
        <w:spacing/>
        <w:ind w:firstLine="709"/>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Зміст</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tbl>
      <w:tblPr>
        <w:tblStyle w:val="933"/>
        <w:tblW w:w="9294" w:type="dxa"/>
        <w:tblInd w:w="284" w:type="dxa"/>
        <w:tblBorders/>
        <w:tblLayout w:type="fixed"/>
        <w:tblLook w:val="0400" w:firstRow="0" w:lastRow="0" w:firstColumn="0" w:lastColumn="0" w:noHBand="0" w:noVBand="1"/>
      </w:tblPr>
      <w:tblGrid>
        <w:gridCol w:w="8194"/>
        <w:gridCol w:w="1100"/>
        <w:tblGridChange w:id="0">
          <w:tblGrid>
            <w:gridCol w:w="8900"/>
            <w:gridCol w:w="960"/>
          </w:tblGrid>
        </w:tblGridChange>
      </w:tblGrid>
      <w:tr>
        <w:trPr>
          <w:cantSplit w:val="false"/>
        </w:trPr>
        <w:tc>
          <w:tcPr>
            <w:tcBorders>
              <w:top w:val="none" w:color="000000" w:sz="0" w:space="0"/>
              <w:left w:val="none" w:color="000000" w:sz="0" w:space="0"/>
              <w:bottom w:val="none" w:color="000000" w:sz="0" w:space="0"/>
              <w:right w:val="none" w:color="000000" w:sz="0" w:space="0"/>
            </w:tcBorders>
            <w:vAlign w:val="top"/>
            <w:textDirection w:val="lrTb"/>
            <w:noWrap w:val="false"/>
          </w:tcPr>
          <w:p>
            <w:pPr>
              <w:pBdr/>
              <w:tabs>
                <w:tab w:val="left" w:leader="none" w:pos="324"/>
                <w:tab w:val="left" w:leader="none" w:pos="8393"/>
              </w:tabs>
              <w:spacing/>
              <w:ind w:firstLine="709"/>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Вступ</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tc>
        <w:tc>
          <w:tcPr>
            <w:tcBorders>
              <w:top w:val="none" w:color="000000" w:sz="0" w:space="0"/>
              <w:left w:val="none" w:color="000000" w:sz="0" w:space="0"/>
              <w:bottom w:val="none" w:color="000000" w:sz="0" w:space="0"/>
              <w:right w:val="none" w:color="000000" w:sz="0" w:space="0"/>
            </w:tcBorders>
            <w:vAlign w:val="top"/>
            <w:textDirection w:val="lrTb"/>
            <w:noWrap w:val="false"/>
          </w:tcPr>
          <w:p>
            <w:pPr>
              <w:pBdr/>
              <w:tabs>
                <w:tab w:val="left" w:leader="none" w:pos="324"/>
                <w:tab w:val="left" w:leader="none" w:pos="8393"/>
              </w:tabs>
              <w:spacing/>
              <w:ind w:firstLine="709"/>
              <w:jc w:val="center"/>
              <w:rPr>
                <w:rFonts w:ascii="Times New Roman" w:hAnsi="Times New Roman" w:eastAsia="Times New Roman" w:cs="Times New Roman"/>
                <w:sz w:val="28"/>
                <w:szCs w:val="28"/>
                <w:highlight w:val="red"/>
              </w:rPr>
            </w:pPr>
            <w:r>
              <w:rPr>
                <w:rtl w:val="0"/>
              </w:rPr>
            </w:r>
            <w:r>
              <w:rPr>
                <w:rFonts w:ascii="Times New Roman" w:hAnsi="Times New Roman" w:eastAsia="Times New Roman" w:cs="Times New Roman"/>
                <w:sz w:val="28"/>
                <w:szCs w:val="28"/>
                <w:highlight w:val="red"/>
              </w:rPr>
            </w:r>
            <w:r>
              <w:rPr>
                <w:rFonts w:ascii="Times New Roman" w:hAnsi="Times New Roman" w:eastAsia="Times New Roman" w:cs="Times New Roman"/>
                <w:sz w:val="28"/>
                <w:szCs w:val="28"/>
                <w:highlight w:val="red"/>
              </w:rPr>
            </w:r>
          </w:p>
        </w:tc>
      </w:tr>
      <w:tr>
        <w:trPr>
          <w:cantSplit w:val="false"/>
        </w:trPr>
        <w:tc>
          <w:tcPr>
            <w:tcBorders>
              <w:top w:val="none" w:color="000000" w:sz="0" w:space="0"/>
              <w:left w:val="none" w:color="000000" w:sz="0" w:space="0"/>
              <w:bottom w:val="none" w:color="000000" w:sz="0" w:space="0"/>
              <w:right w:val="none" w:color="000000" w:sz="0" w:space="0"/>
            </w:tcBorders>
            <w:vAlign w:val="top"/>
            <w:textDirection w:val="lrTb"/>
            <w:noWrap w:val="false"/>
          </w:tcPr>
          <w:p>
            <w:pPr>
              <w:widowControl w:val="false"/>
              <w:numPr>
                <w:ilvl w:val="0"/>
                <w:numId w:val="4"/>
              </w:numPr>
              <w:pBdr/>
              <w:tabs>
                <w:tab w:val="left" w:leader="none" w:pos="545"/>
              </w:tabs>
              <w:spacing/>
              <w:ind w:right="-101" w:hanging="36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Загальна характеристика громади…………….....................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4"/>
              </w:numPr>
              <w:pBdr/>
              <w:tabs>
                <w:tab w:val="left" w:leader="none" w:pos="545"/>
              </w:tabs>
              <w:spacing/>
              <w:ind w:right="-101" w:hanging="36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Економіка в громаді…………………………........................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4"/>
              </w:numPr>
              <w:pBdr/>
              <w:tabs>
                <w:tab w:val="left" w:leader="none" w:pos="545"/>
              </w:tabs>
              <w:spacing/>
              <w:ind w:right="-101" w:hanging="36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Соціальний захист,</w:t>
            </w:r>
            <w:r>
              <w:rPr>
                <w:rFonts w:ascii="Times New Roman" w:hAnsi="Times New Roman" w:eastAsia="Times New Roman" w:cs="Times New Roman"/>
                <w:sz w:val="28"/>
                <w:szCs w:val="28"/>
                <w:rtl w:val="0"/>
              </w:rPr>
              <w:t xml:space="preserve"> охорона здоров’я……….......................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
              </w:numPr>
              <w:pBdr/>
              <w:tabs>
                <w:tab w:val="left" w:leader="none" w:pos="545"/>
              </w:tabs>
              <w:spacing/>
              <w:ind w:right="-101" w:hanging="36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Земельні ресурси, сільське господарство, екологія.............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4"/>
              </w:numPr>
              <w:pBdr/>
              <w:tabs>
                <w:tab w:val="left" w:leader="none" w:pos="545"/>
              </w:tabs>
              <w:spacing/>
              <w:ind w:right="-101" w:hanging="36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Житлово-комунальна сфера</w:t>
            </w:r>
            <w:r>
              <w:rPr>
                <w:rFonts w:ascii="Times New Roman" w:hAnsi="Times New Roman" w:eastAsia="Times New Roman" w:cs="Times New Roman"/>
                <w:sz w:val="28"/>
                <w:szCs w:val="28"/>
                <w:rtl w:val="0"/>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4"/>
              </w:numPr>
              <w:pBdr/>
              <w:tabs>
                <w:tab w:val="left" w:leader="none" w:pos="545"/>
              </w:tabs>
              <w:spacing/>
              <w:ind w:right="-101" w:hanging="36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Архітектектура і містобудування</w:t>
            </w:r>
            <w:r>
              <w:rPr>
                <w:rFonts w:ascii="Times New Roman" w:hAnsi="Times New Roman" w:eastAsia="Times New Roman" w:cs="Times New Roman"/>
                <w:sz w:val="28"/>
                <w:szCs w:val="28"/>
                <w:rtl w:val="0"/>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4"/>
              </w:numPr>
              <w:pBdr/>
              <w:tabs>
                <w:tab w:val="left" w:leader="none" w:pos="545"/>
              </w:tabs>
              <w:spacing/>
              <w:ind w:right="-101" w:hanging="36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Цивільний захист....................................................................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4"/>
              </w:numPr>
              <w:pBdr/>
              <w:tabs>
                <w:tab w:val="left" w:leader="none" w:pos="545"/>
              </w:tabs>
              <w:spacing/>
              <w:ind w:right="-101" w:hanging="36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Освітня сфера……………………………........…..................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4"/>
              </w:numPr>
              <w:pBdr/>
              <w:tabs>
                <w:tab w:val="left" w:leader="none" w:pos="545"/>
              </w:tabs>
              <w:spacing/>
              <w:ind w:right="-101" w:hanging="36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Культура, туризм та </w:t>
            </w:r>
            <w:r>
              <w:rPr>
                <w:rFonts w:ascii="Times New Roman" w:hAnsi="Times New Roman" w:eastAsia="Times New Roman" w:cs="Times New Roman"/>
                <w:sz w:val="28"/>
                <w:szCs w:val="28"/>
                <w:rtl w:val="0"/>
              </w:rPr>
              <w:t xml:space="preserve">молодіжний напрямок</w:t>
            </w:r>
            <w:r>
              <w:rPr>
                <w:rFonts w:ascii="Times New Roman" w:hAnsi="Times New Roman" w:eastAsia="Times New Roman" w:cs="Times New Roman"/>
                <w:sz w:val="28"/>
                <w:szCs w:val="28"/>
                <w:rtl w:val="0"/>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4"/>
              </w:numPr>
              <w:pBdr/>
              <w:tabs>
                <w:tab w:val="left" w:leader="none" w:pos="545"/>
              </w:tabs>
              <w:spacing/>
              <w:ind w:right="-101" w:hanging="36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Цифровізація</w:t>
            </w:r>
            <w:r>
              <w:rPr>
                <w:rFonts w:ascii="Times New Roman" w:hAnsi="Times New Roman" w:eastAsia="Times New Roman" w:cs="Times New Roman"/>
                <w:sz w:val="28"/>
                <w:szCs w:val="28"/>
                <w:rtl w:val="0"/>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numPr>
                <w:ilvl w:val="0"/>
                <w:numId w:val="4"/>
              </w:numPr>
              <w:pBdr/>
              <w:tabs>
                <w:tab w:val="left" w:leader="none" w:pos="545"/>
              </w:tabs>
              <w:spacing/>
              <w:ind w:right="-101" w:hanging="36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Фізична культура та спорт…….............................................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pBdr/>
              <w:tabs>
                <w:tab w:val="left" w:leader="none" w:pos="545"/>
              </w:tabs>
              <w:spacing/>
              <w:ind w:firstLine="0" w:left="1069"/>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Borders>
              <w:top w:val="none" w:color="000000" w:sz="0" w:space="0"/>
              <w:left w:val="none" w:color="000000" w:sz="0" w:space="0"/>
              <w:bottom w:val="none" w:color="000000" w:sz="0" w:space="0"/>
              <w:right w:val="none" w:color="000000" w:sz="0" w:space="0"/>
            </w:tcBorders>
            <w:vAlign w:val="top"/>
            <w:textDirection w:val="lrTb"/>
            <w:noWrap w:val="false"/>
          </w:tcPr>
          <w:p>
            <w:pPr>
              <w:pBdr/>
              <w:tabs>
                <w:tab w:val="left" w:leader="none" w:pos="142"/>
                <w:tab w:val="left" w:leader="none" w:pos="8393"/>
              </w:tabs>
              <w:spacing/>
              <w:ind w:right="0" w:hanging="250" w:left="0"/>
              <w:jc w:val="center"/>
              <w:rPr>
                <w:rFonts w:ascii="Times New Roman" w:hAnsi="Times New Roman" w:cs="Times New Roman"/>
                <w:sz w:val="28"/>
                <w:szCs w:val="28"/>
                <w:highlight w:val="none"/>
              </w:rPr>
            </w:pPr>
            <w:r>
              <w:rPr>
                <w:rFonts w:ascii="Times New Roman" w:hAnsi="Times New Roman" w:eastAsia="Times New Roman" w:cs="Times New Roman"/>
                <w:sz w:val="28"/>
                <w:szCs w:val="28"/>
                <w:rtl w:val="0"/>
              </w:rPr>
              <w:t xml:space="preserve">4</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Bdr/>
              <w:tabs>
                <w:tab w:val="left" w:leader="none" w:pos="142"/>
                <w:tab w:val="left" w:leader="none" w:pos="8393"/>
              </w:tabs>
              <w:spacing/>
              <w:ind w:right="0" w:hanging="250" w:left="0"/>
              <w:jc w:val="center"/>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tl w:val="0"/>
              </w:rPr>
              <w:t xml:space="preserve">4</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Bdr/>
              <w:tabs>
                <w:tab w:val="left" w:leader="none" w:pos="142"/>
                <w:tab w:val="left" w:leader="none" w:pos="8393"/>
              </w:tabs>
              <w:spacing/>
              <w:ind w:right="0" w:hanging="250" w:left="0"/>
              <w:jc w:val="center"/>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tl w:val="0"/>
              </w:rPr>
              <w:t xml:space="preserve">5</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Bdr/>
              <w:tabs>
                <w:tab w:val="left" w:leader="none" w:pos="142"/>
                <w:tab w:val="left" w:leader="none" w:pos="8393"/>
              </w:tabs>
              <w:spacing/>
              <w:ind w:right="0" w:hanging="250" w:left="0"/>
              <w:jc w:val="center"/>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tl w:val="0"/>
              </w:rPr>
              <w:t xml:space="preserve">6</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Bdr/>
              <w:tabs>
                <w:tab w:val="left" w:leader="none" w:pos="142"/>
                <w:tab w:val="left" w:leader="none" w:pos="8393"/>
              </w:tabs>
              <w:spacing/>
              <w:ind w:right="0" w:hanging="250" w:left="0"/>
              <w:jc w:val="center"/>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tl w:val="0"/>
              </w:rPr>
              <w:t xml:space="preserve">7</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Bdr/>
              <w:tabs>
                <w:tab w:val="left" w:leader="none" w:pos="142"/>
                <w:tab w:val="left" w:leader="none" w:pos="8393"/>
              </w:tabs>
              <w:spacing/>
              <w:ind w:right="0" w:hanging="250" w:left="0"/>
              <w:jc w:val="center"/>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tl w:val="0"/>
              </w:rPr>
              <w:t xml:space="preserve">8</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Bdr/>
              <w:tabs>
                <w:tab w:val="left" w:leader="none" w:pos="142"/>
                <w:tab w:val="left" w:leader="none" w:pos="8393"/>
              </w:tabs>
              <w:spacing/>
              <w:ind w:right="0" w:hanging="250" w:left="0"/>
              <w:jc w:val="center"/>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tl w:val="0"/>
              </w:rPr>
              <w:t xml:space="preserve">8</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Bdr/>
              <w:tabs>
                <w:tab w:val="left" w:leader="none" w:pos="142"/>
                <w:tab w:val="left" w:leader="none" w:pos="8393"/>
              </w:tabs>
              <w:spacing/>
              <w:ind w:right="0" w:hanging="250" w:left="0"/>
              <w:jc w:val="cente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tl w:val="0"/>
              </w:rPr>
              <w:t xml:space="preserve">9</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Bdr/>
              <w:tabs>
                <w:tab w:val="left" w:leader="none" w:pos="142"/>
                <w:tab w:val="left" w:leader="none" w:pos="8393"/>
              </w:tabs>
              <w:spacing/>
              <w:ind w:right="0" w:hanging="250" w:left="0"/>
              <w:jc w:val="cente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tl w:val="0"/>
              </w:rPr>
              <w:t xml:space="preserve">12</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Bdr/>
              <w:tabs>
                <w:tab w:val="left" w:leader="none" w:pos="142"/>
                <w:tab w:val="left" w:leader="none" w:pos="8393"/>
              </w:tabs>
              <w:spacing/>
              <w:ind w:right="0" w:hanging="250" w:left="0"/>
              <w:jc w:val="cente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tl w:val="0"/>
              </w:rPr>
              <w:t xml:space="preserve">13</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Bdr/>
              <w:tabs>
                <w:tab w:val="left" w:leader="none" w:pos="142"/>
                <w:tab w:val="left" w:leader="none" w:pos="8393"/>
              </w:tabs>
              <w:spacing/>
              <w:ind w:right="0" w:hanging="250" w:left="0"/>
              <w:jc w:val="center"/>
              <w:rPr>
                <w:rFonts w:ascii="Times New Roman" w:hAnsi="Times New Roman" w:cs="Times New Roman"/>
                <w:b/>
                <w:bCs/>
                <w:sz w:val="28"/>
                <w:szCs w:val="28"/>
                <w:highlight w:val="red"/>
              </w:rPr>
            </w:pPr>
            <w:r>
              <w:rPr>
                <w:rFonts w:ascii="Times New Roman" w:hAnsi="Times New Roman" w:eastAsia="Times New Roman" w:cs="Times New Roman"/>
                <w:sz w:val="28"/>
                <w:szCs w:val="28"/>
                <w:highlight w:val="none"/>
                <w:rtl w:val="0"/>
              </w:rPr>
              <w:t xml:space="preserve">15</w:t>
            </w:r>
            <w:r>
              <w:rPr>
                <w:rFonts w:ascii="Times New Roman" w:hAnsi="Times New Roman" w:cs="Times New Roman"/>
                <w:b/>
                <w:bCs/>
                <w:sz w:val="28"/>
                <w:szCs w:val="28"/>
                <w:highlight w:val="red"/>
              </w:rPr>
            </w:r>
            <w:r>
              <w:rPr>
                <w:rFonts w:ascii="Times New Roman" w:hAnsi="Times New Roman" w:cs="Times New Roman"/>
                <w:b/>
                <w:bCs/>
                <w:sz w:val="28"/>
                <w:szCs w:val="28"/>
                <w:highlight w:val="red"/>
              </w:rPr>
            </w:r>
          </w:p>
        </w:tc>
      </w:tr>
      <w:tr>
        <w:trPr>
          <w:cantSplit w:val="false"/>
          <w:trHeight w:val="305"/>
        </w:trPr>
        <w:tc>
          <w:tcPr>
            <w:tcBorders>
              <w:top w:val="none" w:color="000000" w:sz="0" w:space="0"/>
              <w:left w:val="none" w:color="000000" w:sz="0" w:space="0"/>
              <w:bottom w:val="none" w:color="000000" w:sz="0" w:space="0"/>
              <w:right w:val="none" w:color="000000" w:sz="0" w:space="0"/>
            </w:tcBorders>
            <w:vAlign w:val="top"/>
            <w:textDirection w:val="lrTb"/>
            <w:noWrap w:val="false"/>
          </w:tcPr>
          <w:p>
            <w:pPr>
              <w:pBdr/>
              <w:tabs>
                <w:tab w:val="left" w:leader="none" w:pos="324"/>
                <w:tab w:val="left" w:leader="none" w:pos="8393"/>
              </w:tabs>
              <w:spacing/>
              <w:ind w:right="-1101"/>
              <w:jc w:val="both"/>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Borders>
              <w:top w:val="none" w:color="000000" w:sz="0" w:space="0"/>
              <w:left w:val="none" w:color="000000" w:sz="0" w:space="0"/>
              <w:bottom w:val="none" w:color="000000" w:sz="0" w:space="0"/>
              <w:right w:val="none" w:color="000000" w:sz="0" w:space="0"/>
            </w:tcBorders>
            <w:vAlign w:val="top"/>
            <w:textDirection w:val="lrTb"/>
            <w:noWrap w:val="false"/>
          </w:tcPr>
          <w:p>
            <w:pPr>
              <w:pBdr/>
              <w:tabs>
                <w:tab w:val="left" w:leader="none" w:pos="324"/>
                <w:tab w:val="left" w:leader="none" w:pos="8393"/>
              </w:tabs>
              <w:spacing/>
              <w:ind w:firstLine="709"/>
              <w:jc w:val="center"/>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tc>
      </w:tr>
    </w:tbl>
    <w:p>
      <w:pPr>
        <w:pBdr/>
        <w:spacing/>
        <w:ind/>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tabs>
          <w:tab w:val="left" w:leader="none" w:pos="324"/>
          <w:tab w:val="left" w:leader="none" w:pos="8393"/>
        </w:tabs>
        <w:spacing/>
        <w:ind w:right="25"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Додаток 1.</w:t>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sz w:val="28"/>
          <w:szCs w:val="28"/>
          <w:rtl w:val="0"/>
        </w:rPr>
        <w:t xml:space="preserve">Пріоритетні об’єкти, які доцільно фінансувати із залученням коштів державного, місцевих бюджетів, коштів інвесторів та благодійної допомоги у 2025 році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hd w:val="clear" w:color="auto" w:fill="auto"/>
        <w:spacing/>
        <w:ind w:firstLine="566"/>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br w:type="page" w:clear="all"/>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pBdr/>
        <w:shd w:val="clear" w:color="auto" w:fill="auto"/>
        <w:spacing/>
        <w:ind w:firstLine="566"/>
        <w:jc w:val="center"/>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hd w:val="clear" w:color="auto" w:fill="auto"/>
        <w:spacing/>
        <w:ind w:firstLine="566"/>
        <w:jc w:val="center"/>
        <w:rPr>
          <w:rFonts w:ascii="Times New Roman" w:hAnsi="Times New Roman" w:eastAsia="Times New Roman" w:cs="Times New Roman"/>
          <w:i w:val="0"/>
          <w:smallCaps w:val="0"/>
          <w:strike w:val="0"/>
          <w:color w:val="000000"/>
          <w:sz w:val="28"/>
          <w:szCs w:val="28"/>
          <w:u w:val="none"/>
          <w:shd w:val="clear" w:color="auto" w:fill="auto"/>
          <w:vertAlign w:val="baseline"/>
        </w:rP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Вступ </w:t>
      </w:r>
      <w:r>
        <w:rPr>
          <w:rFonts w:ascii="Times New Roman" w:hAnsi="Times New Roman" w:eastAsia="Times New Roman" w:cs="Times New Roman"/>
          <w:i w:val="0"/>
          <w:smallCaps w:val="0"/>
          <w:strike w:val="0"/>
          <w:color w:val="000000"/>
          <w:sz w:val="28"/>
          <w:szCs w:val="28"/>
          <w:u w:val="none"/>
          <w:shd w:val="clear" w:color="auto" w:fill="auto"/>
          <w:vertAlign w:val="baseline"/>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pBdr/>
        <w:shd w:val="clear" w:color="auto" w:fill="auto"/>
        <w:spacing/>
        <w:ind w:firstLine="566"/>
        <w:jc w:val="both"/>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hd w:val="clear" w:color="auto" w:fill="auto"/>
        <w:spacing/>
        <w:ind w:firstLine="570" w:left="0"/>
        <w:jc w:val="both"/>
        <w:rPr>
          <w:rFonts w:ascii="Times New Roman" w:hAnsi="Times New Roman" w:eastAsia="Times New Roman" w:cs="Times New Roman"/>
          <w:i w:val="0"/>
          <w:smallCaps w:val="0"/>
          <w:strike w:val="0"/>
          <w:color w:val="000000"/>
          <w:sz w:val="28"/>
          <w:szCs w:val="28"/>
          <w:u w:val="none"/>
          <w:shd w:val="clear" w:color="auto" w:fill="auto"/>
          <w:vertAlign w:val="baseline"/>
        </w:rP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П</w:t>
      </w:r>
      <w:r>
        <w:rPr>
          <w:rFonts w:ascii="Times New Roman" w:hAnsi="Times New Roman" w:eastAsia="Times New Roman" w:cs="Times New Roman"/>
          <w:sz w:val="28"/>
          <w:szCs w:val="28"/>
          <w:rtl w:val="0"/>
        </w:rPr>
        <w:t xml:space="preserve">рограма</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соціально-економічного розвитку </w:t>
      </w:r>
      <w:r>
        <w:rPr>
          <w:rFonts w:ascii="Times New Roman" w:hAnsi="Times New Roman" w:eastAsia="Times New Roman" w:cs="Times New Roman"/>
          <w:sz w:val="28"/>
          <w:szCs w:val="28"/>
          <w:rtl w:val="0"/>
        </w:rPr>
        <w:t xml:space="preserve">Менської</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міської ТГ на 202</w:t>
      </w:r>
      <w:r>
        <w:rPr>
          <w:rFonts w:ascii="Times New Roman" w:hAnsi="Times New Roman" w:eastAsia="Times New Roman" w:cs="Times New Roman"/>
          <w:sz w:val="28"/>
          <w:szCs w:val="28"/>
          <w:rtl w:val="0"/>
        </w:rPr>
        <w:t xml:space="preserve">5</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р</w:t>
      </w:r>
      <w:r>
        <w:rPr>
          <w:rFonts w:ascii="Times New Roman" w:hAnsi="Times New Roman" w:eastAsia="Times New Roman" w:cs="Times New Roman"/>
          <w:sz w:val="28"/>
          <w:szCs w:val="28"/>
          <w:rtl w:val="0"/>
        </w:rPr>
        <w:t xml:space="preserve">ік</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(далі за текстом П</w:t>
      </w:r>
      <w:r>
        <w:rPr>
          <w:rFonts w:ascii="Times New Roman" w:hAnsi="Times New Roman" w:eastAsia="Times New Roman" w:cs="Times New Roman"/>
          <w:sz w:val="28"/>
          <w:szCs w:val="28"/>
          <w:rtl w:val="0"/>
        </w:rPr>
        <w:t xml:space="preserve">рограма</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розроблен</w:t>
      </w:r>
      <w:r>
        <w:rPr>
          <w:rFonts w:ascii="Times New Roman" w:hAnsi="Times New Roman" w:eastAsia="Times New Roman" w:cs="Times New Roman"/>
          <w:sz w:val="28"/>
          <w:szCs w:val="28"/>
          <w:rtl w:val="0"/>
        </w:rPr>
        <w:t xml:space="preserve">а</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з урахуванням законів, положень та інших документів державного планування, а саме: </w:t>
      </w:r>
      <w:r>
        <w:rPr>
          <w:rFonts w:ascii="Times New Roman" w:hAnsi="Times New Roman" w:eastAsia="Times New Roman" w:cs="Times New Roman"/>
          <w:i w:val="0"/>
          <w:smallCaps w:val="0"/>
          <w:strike w:val="0"/>
          <w:color w:val="000000"/>
          <w:sz w:val="28"/>
          <w:szCs w:val="28"/>
          <w:u w:val="none"/>
          <w:shd w:val="clear" w:color="auto" w:fill="auto"/>
          <w:vertAlign w:val="baseline"/>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pBdr/>
        <w:shd w:val="clear" w:color="auto" w:fill="auto"/>
        <w:spacing/>
        <w:ind w:firstLine="570" w:left="0"/>
        <w:jc w:val="both"/>
        <w:rPr>
          <w:rFonts w:ascii="Times New Roman" w:hAnsi="Times New Roman" w:eastAsia="Times New Roman" w:cs="Times New Roman"/>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 Закону України «Про державне прогнозування та розроблення програм економічного і соціального розвитку України»;  </w:t>
      </w:r>
      <w:r>
        <w:rPr>
          <w:rFonts w:ascii="Times New Roman" w:hAnsi="Times New Roman" w:eastAsia="Times New Roman" w:cs="Times New Roman"/>
          <w:i w:val="0"/>
          <w:smallCaps w:val="0"/>
          <w:strike w:val="0"/>
          <w:color w:val="000000"/>
          <w:sz w:val="28"/>
          <w:szCs w:val="28"/>
          <w:u w:val="none"/>
          <w:shd w:val="clear" w:color="auto" w:fill="auto"/>
          <w:vertAlign w:val="baseline"/>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pBdr/>
        <w:shd w:val="clear" w:color="auto" w:fill="auto"/>
        <w:spacing/>
        <w:ind w:firstLine="570" w:left="0"/>
        <w:jc w:val="both"/>
        <w:rPr>
          <w:rFonts w:ascii="Times New Roman" w:hAnsi="Times New Roman" w:eastAsia="Times New Roman" w:cs="Times New Roman"/>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Закону України «Про засади державної регіональної політики»; </w:t>
      </w:r>
      <w:r>
        <w:rPr>
          <w:rFonts w:ascii="Times New Roman" w:hAnsi="Times New Roman" w:eastAsia="Times New Roman" w:cs="Times New Roman"/>
          <w:i w:val="0"/>
          <w:smallCaps w:val="0"/>
          <w:strike w:val="0"/>
          <w:color w:val="000000"/>
          <w:sz w:val="28"/>
          <w:szCs w:val="28"/>
          <w:u w:val="none"/>
          <w:shd w:val="clear" w:color="auto" w:fill="auto"/>
          <w:vertAlign w:val="baseline"/>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pBdr/>
        <w:shd w:val="clear" w:color="auto" w:fill="auto"/>
        <w:spacing/>
        <w:ind w:firstLine="570" w:left="0"/>
        <w:jc w:val="both"/>
        <w:rPr>
          <w:rFonts w:ascii="Times New Roman" w:hAnsi="Times New Roman" w:eastAsia="Times New Roman" w:cs="Times New Roman"/>
          <w:i w:val="0"/>
          <w:smallCaps w:val="0"/>
          <w:strike w:val="0"/>
          <w:color w:val="000000"/>
          <w:sz w:val="28"/>
          <w:szCs w:val="28"/>
          <w:u w:val="none"/>
          <w:shd w:val="clear" w:color="auto" w:fill="auto"/>
          <w:vertAlign w:val="baseline"/>
        </w:rPr>
      </w:pP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Закону України «Про місцеве самоврядування в Україні»;  </w:t>
      </w:r>
      <w:r>
        <w:rPr>
          <w:rFonts w:ascii="Times New Roman" w:hAnsi="Times New Roman" w:eastAsia="Times New Roman" w:cs="Times New Roman"/>
          <w:i w:val="0"/>
          <w:smallCaps w:val="0"/>
          <w:strike w:val="0"/>
          <w:color w:val="000000"/>
          <w:sz w:val="28"/>
          <w:szCs w:val="28"/>
          <w:u w:val="none"/>
          <w:shd w:val="clear" w:color="auto" w:fill="auto"/>
          <w:vertAlign w:val="baseline"/>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pBdr/>
        <w:shd w:val="clear" w:color="auto" w:fill="auto"/>
        <w:spacing/>
        <w:ind w:firstLine="570" w:left="0"/>
        <w:jc w:val="both"/>
        <w:rPr>
          <w:rFonts w:ascii="Times New Roman" w:hAnsi="Times New Roman" w:eastAsia="Times New Roman" w:cs="Times New Roman"/>
          <w:i w:val="0"/>
          <w:smallCaps w:val="0"/>
          <w:strike w:val="0"/>
          <w:sz w:val="28"/>
          <w:szCs w:val="28"/>
          <w:u w:val="none"/>
          <w:shd w:val="clear" w:color="auto" w:fill="auto"/>
          <w:vertAlign w:val="baseline"/>
        </w:rPr>
      </w:pPr>
      <w:r>
        <w:rPr>
          <w:rFonts w:ascii="Times New Roman" w:hAnsi="Times New Roman" w:eastAsia="Times New Roman" w:cs="Times New Roman"/>
          <w:sz w:val="28"/>
          <w:szCs w:val="28"/>
          <w:rtl w:val="0"/>
        </w:rPr>
        <w:t xml:space="preserve">-</w:t>
      </w:r>
      <w:r>
        <w:rPr>
          <w:rFonts w:ascii="Times New Roman" w:hAnsi="Times New Roman" w:eastAsia="Times New Roman" w:cs="Times New Roman"/>
          <w:i w:val="0"/>
          <w:smallCaps w:val="0"/>
          <w:strike w:val="0"/>
          <w:sz w:val="28"/>
          <w:szCs w:val="28"/>
          <w:u w:val="none"/>
          <w:shd w:val="clear" w:color="auto" w:fill="auto"/>
          <w:vertAlign w:val="baseline"/>
          <w:rtl w:val="0"/>
        </w:rPr>
        <w:t xml:space="preserve"> Постанови Кабінету Міністрів України від 26 квітня 2003 року №621 «Про розроблення прогнозних і програмних документів економічного і соціального розвитку та ск</w:t>
      </w:r>
      <w:r>
        <w:rPr>
          <w:rFonts w:ascii="Times New Roman" w:hAnsi="Times New Roman" w:eastAsia="Times New Roman" w:cs="Times New Roman"/>
          <w:i w:val="0"/>
          <w:smallCaps w:val="0"/>
          <w:strike w:val="0"/>
          <w:sz w:val="28"/>
          <w:szCs w:val="28"/>
          <w:u w:val="none"/>
          <w:shd w:val="clear" w:color="auto" w:fill="auto"/>
          <w:vertAlign w:val="baseline"/>
          <w:rtl w:val="0"/>
        </w:rPr>
        <w:t xml:space="preserve">ладання про</w:t>
      </w:r>
      <w:r>
        <w:rPr>
          <w:rFonts w:ascii="Times New Roman" w:hAnsi="Times New Roman" w:eastAsia="Times New Roman" w:cs="Times New Roman"/>
          <w:sz w:val="28"/>
          <w:szCs w:val="28"/>
          <w:rtl w:val="0"/>
        </w:rPr>
        <w:t xml:space="preserve">є</w:t>
      </w:r>
      <w:r>
        <w:rPr>
          <w:rFonts w:ascii="Times New Roman" w:hAnsi="Times New Roman" w:eastAsia="Times New Roman" w:cs="Times New Roman"/>
          <w:i w:val="0"/>
          <w:smallCaps w:val="0"/>
          <w:strike w:val="0"/>
          <w:sz w:val="28"/>
          <w:szCs w:val="28"/>
          <w:u w:val="none"/>
          <w:shd w:val="clear" w:color="auto" w:fill="auto"/>
          <w:vertAlign w:val="baseline"/>
          <w:rtl w:val="0"/>
        </w:rPr>
        <w:t xml:space="preserve">кту державного бюджету» (зі змінами та доповненнями);  </w:t>
      </w:r>
      <w:r>
        <w:rPr>
          <w:rFonts w:ascii="Times New Roman" w:hAnsi="Times New Roman" w:eastAsia="Times New Roman" w:cs="Times New Roman"/>
          <w:i w:val="0"/>
          <w:smallCaps w:val="0"/>
          <w:strike w:val="0"/>
          <w:sz w:val="28"/>
          <w:szCs w:val="28"/>
          <w:u w:val="none"/>
          <w:shd w:val="clear" w:color="auto" w:fill="auto"/>
          <w:vertAlign w:val="baseline"/>
        </w:rPr>
      </w:r>
      <w:r>
        <w:rPr>
          <w:rFonts w:ascii="Times New Roman" w:hAnsi="Times New Roman" w:eastAsia="Times New Roman" w:cs="Times New Roman"/>
          <w:i w:val="0"/>
          <w:smallCaps w:val="0"/>
          <w:strike w:val="0"/>
          <w:sz w:val="28"/>
          <w:szCs w:val="28"/>
          <w:u w:val="none"/>
          <w:shd w:val="clear" w:color="auto" w:fill="auto"/>
          <w:vertAlign w:val="baseline"/>
        </w:rPr>
      </w:r>
    </w:p>
    <w:p>
      <w:pPr>
        <w:pBdr/>
        <w:shd w:val="clear" w:color="auto" w:fill="auto"/>
        <w:spacing/>
        <w:ind w:firstLine="570" w:left="0"/>
        <w:jc w:val="both"/>
        <w:rPr>
          <w:rFonts w:ascii="Times New Roman" w:hAnsi="Times New Roman" w:eastAsia="Times New Roman" w:cs="Times New Roman"/>
          <w:i w:val="0"/>
          <w:smallCaps w:val="0"/>
          <w:strike w:val="0"/>
          <w:color w:val="000000"/>
          <w:sz w:val="28"/>
          <w:szCs w:val="28"/>
          <w:u w:val="none"/>
          <w:shd w:val="clear" w:color="auto" w:fill="auto"/>
          <w:vertAlign w:val="baseline"/>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i w:val="0"/>
          <w:smallCaps w:val="0"/>
          <w:strike w:val="0"/>
          <w:color w:val="000000"/>
          <w:sz w:val="28"/>
          <w:szCs w:val="28"/>
          <w:u w:val="none"/>
          <w:shd w:val="clear" w:color="auto" w:fill="auto"/>
          <w:vertAlign w:val="baseline"/>
          <w:rtl w:val="0"/>
        </w:rPr>
        <w:t xml:space="preserve">інших нормативно - актів, виданих Президентом України та Кабінетом Міністрів України. </w:t>
      </w:r>
      <w:r>
        <w:rPr>
          <w:rFonts w:ascii="Times New Roman" w:hAnsi="Times New Roman" w:eastAsia="Times New Roman" w:cs="Times New Roman"/>
          <w:i w:val="0"/>
          <w:smallCaps w:val="0"/>
          <w:strike w:val="0"/>
          <w:color w:val="000000"/>
          <w:sz w:val="28"/>
          <w:szCs w:val="28"/>
          <w:u w:val="none"/>
          <w:shd w:val="clear" w:color="auto" w:fill="auto"/>
          <w:vertAlign w:val="baseline"/>
        </w:rPr>
      </w:r>
      <w:r>
        <w:rPr>
          <w:rFonts w:ascii="Times New Roman" w:hAnsi="Times New Roman" w:eastAsia="Times New Roman" w:cs="Times New Roman"/>
          <w:i w:val="0"/>
          <w:smallCaps w:val="0"/>
          <w:strike w:val="0"/>
          <w:color w:val="000000"/>
          <w:sz w:val="28"/>
          <w:szCs w:val="28"/>
          <w:u w:val="none"/>
          <w:shd w:val="clear" w:color="auto" w:fill="auto"/>
          <w:vertAlign w:val="baseline"/>
        </w:rPr>
      </w:r>
    </w:p>
    <w:p>
      <w:pPr>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Головні пріоритети Програми узгоджені із Стратегією сталого розвитку Менської міської територіальної громади на </w:t>
      </w:r>
      <w:r>
        <w:rPr>
          <w:rFonts w:ascii="Times New Roman" w:hAnsi="Times New Roman" w:eastAsia="Times New Roman" w:cs="Times New Roman"/>
          <w:sz w:val="28"/>
          <w:szCs w:val="28"/>
          <w:rtl w:val="0"/>
        </w:rPr>
        <w:t xml:space="preserve">2021-2029</w:t>
      </w:r>
      <w:r>
        <w:rPr>
          <w:rFonts w:ascii="Times New Roman" w:hAnsi="Times New Roman" w:eastAsia="Times New Roman" w:cs="Times New Roman"/>
          <w:sz w:val="28"/>
          <w:szCs w:val="28"/>
          <w:rtl w:val="0"/>
        </w:rPr>
        <w:t xml:space="preserve"> роки прийнятій  рішенням 14 сесії Менської міської ради 8 скликання від 25.11.2021 №661 та Стратегією сталого розвитку Чернігівської області на період до 2027 року та враховують глобальні цілі сталого розвитку до 2030 року, визначені ООН.</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ind w:firstLine="567"/>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Реалізація програмних завдань на 2025 рік має забезпечити вирішення ряду проблем в економіці і соціальній сфері, динамічний соціально-економічний розвиток територіальної громади, покращення якості життя людей, подолання бідності та соціальних дисбалансів.</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hd w:val="clear" w:color="auto" w:fill="auto"/>
        <w:spacing/>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Фінансування передбачених Програмою заходів буде здійснюватися: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6"/>
        </w:numPr>
        <w:pBdr/>
        <w:shd w:val="clear" w:color="auto" w:fill="auto"/>
        <w:spacing/>
        <w:ind w:hanging="360" w:left="72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кошти місцевого бюджету;</w:t>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numPr>
          <w:ilvl w:val="0"/>
          <w:numId w:val="6"/>
        </w:numPr>
        <w:pBdr/>
        <w:shd w:val="clear" w:color="auto" w:fill="auto"/>
        <w:spacing/>
        <w:ind w:hanging="360" w:left="72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субвенцій, інших трансфертів з державного бюджету місцевим бюджетам;</w:t>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numPr>
          <w:ilvl w:val="0"/>
          <w:numId w:val="6"/>
        </w:numPr>
        <w:pBdr/>
        <w:shd w:val="clear" w:color="auto" w:fill="auto"/>
        <w:spacing/>
        <w:ind w:hanging="360" w:left="72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коштів міжнародних фінансових організацій;</w:t>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numPr>
          <w:ilvl w:val="0"/>
          <w:numId w:val="6"/>
        </w:numPr>
        <w:pBdr/>
        <w:shd w:val="clear" w:color="auto" w:fill="auto"/>
        <w:spacing/>
        <w:ind w:hanging="360" w:left="72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коштів інвесторів.</w:t>
      </w:r>
      <w:r>
        <w:br w:type="page" w:clear="all"/>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pBdr/>
        <w:shd w:val="clear" w:color="auto" w:fill="auto"/>
        <w:spacing/>
        <w:ind w:firstLine="0" w:left="720"/>
        <w:jc w:val="both"/>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45"/>
        </w:tabs>
        <w:spacing w:after="0" w:before="0" w:line="240" w:lineRule="auto"/>
        <w:ind w:right="0" w:firstLine="709" w:left="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Загальна характеристика громади </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45"/>
        </w:tabs>
        <w:spacing w:after="0" w:before="0" w:line="240" w:lineRule="auto"/>
        <w:ind w:right="0" w:firstLine="709" w:left="0"/>
        <w:jc w:val="center"/>
        <w:rPr>
          <w:rFonts w:ascii="Times New Roman" w:hAnsi="Times New Roman" w:eastAsia="Times New Roman" w:cs="Times New Roman"/>
          <w:b/>
          <w:sz w:val="16"/>
          <w:szCs w:val="16"/>
        </w:rPr>
      </w:pPr>
      <w:r>
        <w:rPr>
          <w:rtl w:val="0"/>
        </w:rPr>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567" w:left="0"/>
        <w:jc w:val="both"/>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Менська територіальна громада розташована в північній території України, на півночі Чернігівської області, в Корюківському районі, недалеко (70-90 км) від кордону з Білорусією та Росією. Відстань до центру району – 31 км, області – 69 км, Києва – 208 км.</w:t>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567" w:left="0"/>
        <w:jc w:val="both"/>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З півдня на північ громади проходить ділянка залізничної лінії з станціями в Мені та Макошине. Через громаду проходять автомобільні шляхи «Чернігів – Новгород-Сіверський» (і далі до кордону з Росією) та «Чернігів – Семенівка» і «Чернігів – Корюківка».</w:t>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567" w:left="0"/>
        <w:jc w:val="both"/>
        <w:rPr>
          <w:rFonts w:ascii="Times New Roman" w:hAnsi="Times New Roman" w:eastAsia="Times New Roman" w:cs="Times New Roman"/>
          <w:b w:val="0"/>
          <w:i w:val="0"/>
          <w:smallCaps w:val="0"/>
          <w:strike w:val="0"/>
          <w:color w:val="000000" w:themeColor="text1"/>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Площа громади</w:t>
      </w:r>
      <w:r>
        <w:rPr>
          <w:rFonts w:ascii="Times New Roman" w:hAnsi="Times New Roman" w:eastAsia="Times New Roman" w:cs="Times New Roman"/>
          <w:b w:val="0"/>
          <w:i w:val="0"/>
          <w:smallCaps w:val="0"/>
          <w:strike w:val="0"/>
          <w:color w:val="000000" w:themeColor="text1"/>
          <w:sz w:val="28"/>
          <w:szCs w:val="28"/>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themeColor="text1"/>
          <w:sz w:val="28"/>
          <w:szCs w:val="28"/>
          <w:u w:val="none"/>
          <w:shd w:val="clear" w:color="auto" w:fill="auto"/>
          <w:vertAlign w:val="baseline"/>
          <w:rtl w:val="0"/>
        </w:rPr>
        <w:t xml:space="preserve">1.026,1 </w:t>
      </w:r>
      <w:r>
        <w:rPr>
          <w:rFonts w:ascii="Times New Roman" w:hAnsi="Times New Roman" w:eastAsia="Times New Roman" w:cs="Times New Roman"/>
          <w:color w:val="000000" w:themeColor="text1"/>
          <w:sz w:val="28"/>
          <w:szCs w:val="28"/>
          <w:rtl w:val="0"/>
        </w:rPr>
        <w:t xml:space="preserve">км</w:t>
      </w:r>
      <w:r>
        <w:rPr>
          <w:rFonts w:ascii="Times New Roman" w:hAnsi="Times New Roman" w:eastAsia="Times New Roman" w:cs="Times New Roman"/>
          <w:b w:val="0"/>
          <w:i w:val="0"/>
          <w:smallCaps w:val="0"/>
          <w:strike w:val="0"/>
          <w:color w:val="000000" w:themeColor="text1"/>
          <w:sz w:val="28"/>
          <w:szCs w:val="28"/>
          <w:u w:val="none"/>
          <w:shd w:val="clear" w:color="auto" w:fill="auto"/>
          <w:vertAlign w:val="superscript"/>
          <w:rtl w:val="0"/>
        </w:rPr>
        <w:t xml:space="preserve">2</w:t>
      </w:r>
      <w:r>
        <w:rPr>
          <w:rFonts w:ascii="Times New Roman" w:hAnsi="Times New Roman" w:eastAsia="Times New Roman" w:cs="Times New Roman"/>
          <w:b w:val="0"/>
          <w:i w:val="0"/>
          <w:smallCaps w:val="0"/>
          <w:strike w:val="0"/>
          <w:color w:val="000000" w:themeColor="text1"/>
          <w:sz w:val="28"/>
          <w:szCs w:val="28"/>
          <w:u w:val="none"/>
          <w:shd w:val="clear" w:color="auto" w:fill="auto"/>
          <w:vertAlign w:val="baseline"/>
          <w:rtl w:val="0"/>
        </w:rPr>
        <w:t xml:space="preserve">, з яких біля 78% - землі сільськогосподарського призначення, ліси займають - 9% території.</w:t>
      </w:r>
      <w:r>
        <w:rPr>
          <w:rFonts w:ascii="Times New Roman" w:hAnsi="Times New Roman" w:eastAsia="Times New Roman" w:cs="Times New Roman"/>
          <w:b w:val="0"/>
          <w:i w:val="0"/>
          <w:smallCaps w:val="0"/>
          <w:strike w:val="0"/>
          <w:color w:val="000000" w:themeColor="text1"/>
          <w:sz w:val="28"/>
          <w:szCs w:val="28"/>
          <w:u w:val="none"/>
          <w:shd w:val="clear" w:color="auto" w:fill="auto"/>
          <w:vertAlign w:val="baseline"/>
        </w:rPr>
      </w:r>
      <w:r>
        <w:rPr>
          <w:rFonts w:ascii="Times New Roman" w:hAnsi="Times New Roman" w:eastAsia="Times New Roman" w:cs="Times New Roman"/>
          <w:b w:val="0"/>
          <w:i w:val="0"/>
          <w:smallCaps w:val="0"/>
          <w:strike w:val="0"/>
          <w:color w:val="000000" w:themeColor="text1"/>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567" w:left="0"/>
        <w:jc w:val="both"/>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themeColor="text1"/>
          <w:sz w:val="28"/>
          <w:szCs w:val="28"/>
          <w:u w:val="none"/>
          <w:shd w:val="clear" w:color="auto" w:fill="auto"/>
          <w:vertAlign w:val="baseline"/>
          <w:rtl w:val="0"/>
        </w:rPr>
        <w:t xml:space="preserve">Територія громади розташована в долині річки Десна, притоки Дніпра. Поверхневі води представлені річками Десна та Мена і мережею ставків і озер, їх сумарна площа – біля </w:t>
      </w:r>
      <w:r>
        <w:rPr>
          <w:rFonts w:ascii="Times New Roman" w:hAnsi="Times New Roman" w:eastAsia="Times New Roman" w:cs="Times New Roman"/>
          <w:b w:val="0"/>
          <w:i w:val="0"/>
          <w:smallCaps w:val="0"/>
          <w:strike w:val="0"/>
          <w:color w:val="000000" w:themeColor="text1"/>
          <w:sz w:val="28"/>
          <w:szCs w:val="28"/>
          <w:u w:val="none"/>
          <w:shd w:val="clear" w:color="auto" w:fill="auto"/>
          <w:vertAlign w:val="baseline"/>
          <w:rtl w:val="0"/>
        </w:rPr>
        <w:t xml:space="preserve">3.137,5</w:t>
      </w:r>
      <w:r>
        <w:rPr>
          <w:rFonts w:ascii="Times New Roman" w:hAnsi="Times New Roman" w:eastAsia="Times New Roman" w:cs="Times New Roman"/>
          <w:b w:val="0"/>
          <w:i w:val="0"/>
          <w:smallCaps w:val="0"/>
          <w:strike w:val="0"/>
          <w:color w:val="000000" w:themeColor="text1"/>
          <w:sz w:val="28"/>
          <w:szCs w:val="28"/>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гектарів.</w:t>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567" w:left="0"/>
        <w:jc w:val="both"/>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До складу громади входить 39 населених пунктів </w:t>
      </w:r>
      <w:r>
        <w:rPr>
          <w:rFonts w:ascii="Times New Roman" w:hAnsi="Times New Roman" w:eastAsia="Times New Roman" w:cs="Times New Roman"/>
          <w:b w:val="0"/>
          <w:i w:val="0"/>
          <w:smallCaps w:val="0"/>
          <w:strike w:val="0"/>
          <w:color w:val="000000"/>
          <w:sz w:val="28"/>
          <w:szCs w:val="28"/>
          <w:highlight w:val="white"/>
          <w:u w:val="none"/>
          <w:vertAlign w:val="baseline"/>
          <w:rtl w:val="0"/>
        </w:rPr>
        <w:t xml:space="preserve">(одне місто, одне селище, 37 сіл)</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 які формують 17 старостинських округів, з загальною кількістю мешканців</w:t>
      </w:r>
      <w:r>
        <w:rPr>
          <w:rFonts w:ascii="Times New Roman" w:hAnsi="Times New Roman" w:eastAsia="Times New Roman" w:cs="Times New Roman"/>
          <w:b w:val="0"/>
          <w:i w:val="0"/>
          <w:smallCaps w:val="0"/>
          <w:strike w:val="0"/>
          <w:color w:val="000000"/>
          <w:sz w:val="28"/>
          <w:szCs w:val="28"/>
          <w:highlight w:val="white"/>
          <w:u w:val="none"/>
          <w:vertAlign w:val="baseline"/>
          <w:rtl w:val="0"/>
        </w:rPr>
        <w:t xml:space="preserve"> </w:t>
      </w:r>
      <w:r>
        <w:rPr>
          <w:rFonts w:ascii="Times New Roman" w:hAnsi="Times New Roman" w:eastAsia="Times New Roman" w:cs="Times New Roman"/>
          <w:color w:val="000000" w:themeColor="text1"/>
          <w:sz w:val="28"/>
          <w:szCs w:val="28"/>
          <w:highlight w:val="white"/>
          <w:rtl w:val="0"/>
        </w:rPr>
        <w:t xml:space="preserve">25119</w:t>
      </w:r>
      <w:r>
        <w:rPr>
          <w:rFonts w:ascii="Times New Roman" w:hAnsi="Times New Roman" w:eastAsia="Times New Roman" w:cs="Times New Roman"/>
          <w:color w:val="1a1a1a"/>
          <w:sz w:val="28"/>
          <w:szCs w:val="28"/>
          <w:highlight w:val="white"/>
          <w:rtl w:val="0"/>
        </w:rPr>
        <w:t xml:space="preserve"> мешканців (на 1 січня 2024 року)</w:t>
      </w:r>
      <w:r>
        <w:rPr>
          <w:rFonts w:ascii="Times New Roman" w:hAnsi="Times New Roman" w:eastAsia="Times New Roman" w:cs="Times New Roman"/>
          <w:b w:val="0"/>
          <w:i w:val="0"/>
          <w:smallCaps w:val="0"/>
          <w:strike w:val="0"/>
          <w:color w:val="000000"/>
          <w:sz w:val="28"/>
          <w:szCs w:val="28"/>
          <w:highlight w:val="white"/>
          <w:u w:val="none"/>
          <w:vertAlign w:val="baseline"/>
          <w:rtl w:val="0"/>
        </w:rPr>
        <w:t xml:space="preserve">. Адміністративним центром громади є місто Мена з населенням </w:t>
      </w:r>
      <w:r>
        <w:rPr>
          <w:rFonts w:ascii="Times New Roman" w:hAnsi="Times New Roman" w:eastAsia="Times New Roman" w:cs="Times New Roman"/>
          <w:color w:val="1a1a1a"/>
          <w:sz w:val="28"/>
          <w:szCs w:val="28"/>
          <w:highlight w:val="white"/>
          <w:rtl w:val="0"/>
        </w:rPr>
        <w:t xml:space="preserve">10716</w:t>
      </w:r>
      <w:r>
        <w:rPr>
          <w:rFonts w:ascii="Times New Roman" w:hAnsi="Times New Roman" w:eastAsia="Times New Roman" w:cs="Times New Roman"/>
          <w:b w:val="0"/>
          <w:i w:val="0"/>
          <w:smallCaps w:val="0"/>
          <w:strike w:val="0"/>
          <w:color w:val="000000"/>
          <w:sz w:val="28"/>
          <w:szCs w:val="28"/>
          <w:u w:val="none"/>
          <w:shd w:val="clear" w:color="ffffff" w:themeColor="background1" w:fill="ffffff" w:themeFill="background1"/>
          <w:vertAlign w:val="baseline"/>
          <w:rtl w:val="0"/>
        </w:rPr>
        <w:t xml:space="preserve"> </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мешканців. Мена є головним адміністративним, економічним та туристичним центром громади. Всі інші населені пункти громади – переважно мають сільськогосподарський характер.</w:t>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567" w:left="0"/>
        <w:jc w:val="both"/>
        <w:rPr>
          <w:rFonts w:ascii="Times New Roman" w:hAnsi="Times New Roman" w:eastAsia="Times New Roman" w:cs="Times New Roman"/>
          <w:b w:val="0"/>
          <w:i w:val="0"/>
          <w:smallCaps w:val="0"/>
          <w:strike w:val="0"/>
          <w:color w:val="ff00ff"/>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Юридичною основою та представницьким органом громади є Менська міська рада, що діє відповідно до Закону України «Про місцеве самоврядування в Україні».</w:t>
      </w:r>
      <w:r>
        <w:rPr>
          <w:rFonts w:ascii="Times New Roman" w:hAnsi="Times New Roman" w:eastAsia="Times New Roman" w:cs="Times New Roman"/>
          <w:b w:val="0"/>
          <w:i w:val="0"/>
          <w:smallCaps w:val="0"/>
          <w:strike w:val="0"/>
          <w:color w:val="ff00ff"/>
          <w:sz w:val="28"/>
          <w:szCs w:val="28"/>
          <w:u w:val="none"/>
          <w:shd w:val="clear" w:color="auto" w:fill="auto"/>
          <w:vertAlign w:val="baseline"/>
        </w:rPr>
      </w:r>
      <w:r>
        <w:rPr>
          <w:rFonts w:ascii="Times New Roman" w:hAnsi="Times New Roman" w:eastAsia="Times New Roman" w:cs="Times New Roman"/>
          <w:b w:val="0"/>
          <w:i w:val="0"/>
          <w:smallCaps w:val="0"/>
          <w:strike w:val="0"/>
          <w:color w:val="ff00ff"/>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 w:before="20" w:line="240" w:lineRule="auto"/>
        <w:ind w:right="0" w:firstLine="0" w:left="0"/>
        <w:jc w:val="both"/>
        <w:rPr>
          <w:rFonts w:ascii="Times New Roman" w:hAnsi="Times New Roman" w:eastAsia="Times New Roman" w:cs="Times New Roman"/>
          <w:sz w:val="16"/>
          <w:szCs w:val="16"/>
        </w:rPr>
      </w:pPr>
      <w:r>
        <w:rPr>
          <w:rtl w:val="0"/>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keepNext w:val="false"/>
        <w:keepLines w:val="false"/>
        <w:pageBreakBefore w:val="false"/>
        <w:widowControl w:val="tru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0" w:before="20" w:line="240" w:lineRule="auto"/>
        <w:ind w:right="0" w:hanging="360" w:left="425"/>
        <w:jc w:val="center"/>
        <w:rPr>
          <w:rFonts w:ascii="Times New Roman" w:hAnsi="Times New Roman" w:eastAsia="Times New Roman" w:cs="Times New Roman"/>
          <w:b/>
          <w:sz w:val="28"/>
          <w:szCs w:val="28"/>
          <w:u w:val="none"/>
        </w:rPr>
      </w:pPr>
      <w:r>
        <w:rPr>
          <w:rFonts w:ascii="Times New Roman" w:hAnsi="Times New Roman" w:eastAsia="Times New Roman" w:cs="Times New Roman"/>
          <w:b/>
          <w:sz w:val="28"/>
          <w:szCs w:val="28"/>
          <w:rtl w:val="0"/>
        </w:rPr>
        <w:t xml:space="preserve">Економіка в громаді</w:t>
      </w:r>
      <w:r>
        <w:rPr>
          <w:rFonts w:ascii="Times New Roman" w:hAnsi="Times New Roman" w:eastAsia="Times New Roman" w:cs="Times New Roman"/>
          <w:b/>
          <w:sz w:val="28"/>
          <w:szCs w:val="28"/>
          <w:u w:val="none"/>
        </w:rPr>
      </w:r>
      <w:r>
        <w:rPr>
          <w:rFonts w:ascii="Times New Roman" w:hAnsi="Times New Roman" w:eastAsia="Times New Roman" w:cs="Times New Roman"/>
          <w:b/>
          <w:sz w:val="28"/>
          <w:szCs w:val="28"/>
          <w:u w:val="no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 w:before="20" w:line="240" w:lineRule="auto"/>
        <w:ind w:right="0" w:firstLine="570" w:left="0"/>
        <w:jc w:val="both"/>
        <w:rPr>
          <w:rFonts w:ascii="Times New Roman" w:hAnsi="Times New Roman" w:eastAsia="Times New Roman" w:cs="Times New Roman"/>
          <w:sz w:val="16"/>
          <w:szCs w:val="16"/>
        </w:rPr>
      </w:pPr>
      <w:r>
        <w:rPr>
          <w:rtl w:val="0"/>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 w:before="20" w:line="240" w:lineRule="auto"/>
        <w:ind w:right="0" w:firstLine="570" w:left="0"/>
        <w:jc w:val="both"/>
        <w:rPr>
          <w:rFonts w:ascii="Times New Roman" w:hAnsi="Times New Roman" w:eastAsia="Times New Roman" w:cs="Times New Roman"/>
          <w:sz w:val="28"/>
          <w:szCs w:val="28"/>
        </w:rPr>
      </w:pP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Основним економічним ресурсом громади є земля, більша частина якої - чорнозе</w:t>
      </w:r>
      <w:r>
        <w:rPr>
          <w:rFonts w:ascii="Times New Roman" w:hAnsi="Times New Roman" w:eastAsia="Times New Roman" w:cs="Times New Roman"/>
          <w:b w:val="0"/>
          <w:i w:val="0"/>
          <w:smallCaps w:val="0"/>
          <w:strike w:val="0"/>
          <w:color w:val="000000"/>
          <w:sz w:val="28"/>
          <w:szCs w:val="28"/>
          <w:u w:val="none"/>
          <w:shd w:val="clear" w:color="auto" w:fill="auto"/>
          <w:vertAlign w:val="baseline"/>
          <w:rtl w:val="0"/>
        </w:rPr>
        <w:t xml:space="preserve">м. Це площі, придатні для великомасштабного сільськогосподарського виробництва (загальна площа сільськогосподарських угідь становить 82 891,1 га). Унікальність ґрунтів полягає в їхній вологості завдяки сприятливому клімату (наявність малих річок та озер).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Основними галузями економіки Менської територіальної громади,</w:t>
      </w:r>
      <w:r>
        <w:rPr>
          <w:rFonts w:ascii="Times New Roman" w:hAnsi="Times New Roman" w:eastAsia="Times New Roman" w:cs="Times New Roman"/>
          <w:sz w:val="28"/>
          <w:szCs w:val="28"/>
          <w:rtl w:val="0"/>
        </w:rPr>
        <w:t xml:space="preserve"> які створюють значні обсяги зайнятості, виробництва та доданої вартості, є сільське господарство (117 зареєстрованих підприємств на початок 2024 року), переробна промисловість (24 суб’єкти) та торгівля (19 юридичних осіб та 519 фізичних осіб-підприємців).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Сільськогосподарські підприємства громади в основному спеціалізуються на вирощуванні зернових і олійних культур, зберіганні зерна, а також розведенні м'ясної та молочної худоби. Ці підприємства є ключовими роботодавцями громади: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5"/>
        </w:numPr>
        <w:pBdr/>
        <w:spacing w:after="0" w:afterAutospacing="0" w:before="20"/>
        <w:ind w:firstLine="566" w:left="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у вирощуванні зернових, бобових і олійних культур: ТОВ «Мена – Авангард» і ТОВ «ДП Зернятко»;</w:t>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numPr>
          <w:ilvl w:val="0"/>
          <w:numId w:val="5"/>
        </w:numPr>
        <w:pBdr/>
        <w:spacing w:after="20" w:before="0" w:beforeAutospacing="0"/>
        <w:ind w:firstLine="566" w:left="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у тваринництві (велика рогата худоба, свині): ТОВ «Мена-Авангард» та фермерське господарство «Бутенко».</w:t>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pBdr/>
        <w:spacing w:after="20" w:before="20"/>
        <w:ind w:firstLine="5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Також важливу роль у створенні робочих місць відіграє ТОВ «Нептун» у секторі виробництва безалкогольних напоїв і мінеральних вод, яке працює завдяки наявності свердловини з мінеральною водою.</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Серед нехарчових підприємств слід зазначити ПАТ «Мена ПАК», що спеціалізується на виробництві гофрованого паперу та картону, а також упаковки з паперу і картону.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 сільському господарстві існує сезонність у працевлаштуван</w:t>
      </w:r>
      <w:r>
        <w:rPr>
          <w:rFonts w:ascii="Times New Roman" w:hAnsi="Times New Roman" w:eastAsia="Times New Roman" w:cs="Times New Roman"/>
          <w:sz w:val="28"/>
          <w:szCs w:val="28"/>
          <w:rtl w:val="0"/>
        </w:rPr>
        <w:t xml:space="preserve">ні та брак кваліфікованих працівників (особливо в тваринництві, де фермери змушені організовувати перевезення працівників з інших населених пунктів). Однією з причин є відсутність у громаді та навколишніх районах навчальних закладів, які готували б фахівці</w:t>
      </w:r>
      <w:r>
        <w:rPr>
          <w:rFonts w:ascii="Times New Roman" w:hAnsi="Times New Roman" w:eastAsia="Times New Roman" w:cs="Times New Roman"/>
          <w:sz w:val="28"/>
          <w:szCs w:val="28"/>
          <w:rtl w:val="0"/>
        </w:rPr>
        <w:t xml:space="preserve">в для сучасного виробництва. Найближчий Сосницький професійний аграрний ліцей не має сучасного обладнання для навчання. Молодь, яка виїжджає на навчання до вищих навчальних закладів в інших регіонах, зазвичай не повертається і залишається в великих містах.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line="240" w:lineRule="auto"/>
        <w:ind w:firstLine="7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Ключовими галузями місцевої економіки, які забезпечують вагомі обсяги зайнятості, обсяги виробництва та доданої вартості у Менській територіальній громаді є сільське господарство (117 зареєстрованих суб’єкті</w:t>
      </w:r>
      <w:r>
        <w:rPr>
          <w:rFonts w:ascii="Times New Roman" w:hAnsi="Times New Roman" w:eastAsia="Times New Roman" w:cs="Times New Roman"/>
          <w:sz w:val="28"/>
          <w:szCs w:val="28"/>
          <w:rtl w:val="0"/>
        </w:rPr>
        <w:t xml:space="preserve">в господарювання станом на початок 2024 року), переробна промисловість (24 зареєстровані суб’єкти господарювання станом на початок 2024 року) та оптова і роздрібна торгівля (19 юридичних осіб та 519 фізичних осіб – підприємців станом на початок 2024 року).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line="240" w:lineRule="auto"/>
        <w:ind w:firstLine="567"/>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tl w:val="0"/>
        </w:rPr>
        <w:t xml:space="preserve">Основними джерелами доходу мешканців громади є робота в торгівлі, сільському господарстві, освіті, органах місцевого самоврядування, промисловості та послугах.</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Bdr/>
        <w:spacing w:after="20" w:before="2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highlight w:val="white"/>
          <w:rtl w:val="0"/>
        </w:rPr>
        <w:t xml:space="preserve">У вересні 2024 року було обрано керуючу компанію індустріального парку “Менський”. </w:t>
      </w:r>
      <w:r>
        <w:rPr>
          <w:rFonts w:ascii="Times New Roman" w:hAnsi="Times New Roman" w:eastAsia="Times New Roman" w:cs="Times New Roman"/>
          <w:color w:val="292b2c"/>
          <w:sz w:val="28"/>
          <w:szCs w:val="28"/>
          <w:highlight w:val="white"/>
          <w:rtl w:val="0"/>
        </w:rPr>
        <w:t xml:space="preserve">Переможцем конкурсу з вибору керуючої компанії індустріального парку «Менський» стала будівельна компа</w:t>
      </w:r>
      <w:r>
        <w:rPr>
          <w:rFonts w:ascii="Times New Roman" w:hAnsi="Times New Roman" w:eastAsia="Times New Roman" w:cs="Times New Roman"/>
          <w:color w:val="292b2c"/>
          <w:sz w:val="28"/>
          <w:szCs w:val="28"/>
          <w:highlight w:val="white"/>
          <w:rtl w:val="0"/>
        </w:rPr>
        <w:t xml:space="preserve">нія "ВОЛМАКС", з якою укладено угоду на 30 років. Це тривале партнерство створює можливості для стабільного розвитку індустріального парку, який має стати важливим економічним центром в Чернігівській області та відкриє нові можливості для Менської громади.</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color w:val="292b2c"/>
          <w:sz w:val="28"/>
          <w:szCs w:val="28"/>
          <w:highlight w:val="white"/>
          <w:rtl w:val="0"/>
        </w:rPr>
        <w:t xml:space="preserve">Основні напрями діяльності індустріального парку згідно бізнес-плану будуть зосереджені на переробці сільськогоспода</w:t>
      </w:r>
      <w:r>
        <w:rPr>
          <w:rFonts w:ascii="Times New Roman" w:hAnsi="Times New Roman" w:eastAsia="Times New Roman" w:cs="Times New Roman"/>
          <w:color w:val="292b2c"/>
          <w:sz w:val="28"/>
          <w:szCs w:val="28"/>
          <w:highlight w:val="white"/>
          <w:rtl w:val="0"/>
        </w:rPr>
        <w:t xml:space="preserve">рської продукції. Серед іншого планується виробництво олії та макаронних виробів, консервування овочів та фруктів тощо – це перспективні галузі, які можуть забезпечити стабільне економічне зростання нашого регіону та сприяти розвитку місцевого агросектору.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line="240" w:lineRule="auto"/>
        <w:ind w:firstLine="567"/>
        <w:jc w:val="both"/>
        <w:rPr>
          <w:rFonts w:ascii="Times New Roman" w:hAnsi="Times New Roman" w:eastAsia="Times New Roman" w:cs="Times New Roman"/>
          <w:sz w:val="16"/>
          <w:szCs w:val="16"/>
        </w:rPr>
      </w:pPr>
      <w:r>
        <w:rPr>
          <w:rtl w:val="0"/>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pStyle w:val="705"/>
        <w:keepNext w:val="false"/>
        <w:keepLines w:val="false"/>
        <w:numPr>
          <w:ilvl w:val="0"/>
          <w:numId w:val="2"/>
        </w:numPr>
        <w:pBdr/>
        <w:spacing w:after="0" w:before="0"/>
        <w:ind w:hanging="360" w:left="566"/>
        <w:jc w:val="center"/>
        <w:rPr>
          <w:rFonts w:ascii="Times New Roman" w:hAnsi="Times New Roman" w:eastAsia="Times New Roman" w:cs="Times New Roman"/>
          <w:b/>
          <w:sz w:val="28"/>
          <w:szCs w:val="28"/>
          <w:u w:val="none"/>
        </w:rPr>
      </w:pPr>
      <w:r/>
      <w:bookmarkStart w:id="0" w:name="_heading=h.l784vukcx5ba"/>
      <w:r/>
      <w:bookmarkEnd w:id="0"/>
      <w:r>
        <w:rPr>
          <w:rFonts w:ascii="Times New Roman" w:hAnsi="Times New Roman" w:eastAsia="Times New Roman" w:cs="Times New Roman"/>
          <w:b/>
          <w:sz w:val="28"/>
          <w:szCs w:val="28"/>
          <w:rtl w:val="0"/>
        </w:rPr>
        <w:t xml:space="preserve">Соціальний захист населення, охорона здоров’я</w:t>
      </w:r>
      <w:r>
        <w:rPr>
          <w:rFonts w:ascii="Times New Roman" w:hAnsi="Times New Roman" w:eastAsia="Times New Roman" w:cs="Times New Roman"/>
          <w:b/>
          <w:sz w:val="28"/>
          <w:szCs w:val="28"/>
          <w:u w:val="none"/>
        </w:rPr>
      </w:r>
      <w:r>
        <w:rPr>
          <w:rFonts w:ascii="Times New Roman" w:hAnsi="Times New Roman" w:eastAsia="Times New Roman" w:cs="Times New Roman"/>
          <w:b/>
          <w:sz w:val="28"/>
          <w:szCs w:val="28"/>
          <w:u w:val="no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283"/>
        <w:jc w:val="both"/>
        <w:rPr>
          <w:rFonts w:ascii="Times New Roman" w:hAnsi="Times New Roman" w:eastAsia="Times New Roman" w:cs="Times New Roman"/>
          <w:sz w:val="16"/>
          <w:szCs w:val="16"/>
        </w:rPr>
      </w:pPr>
      <w:r>
        <w:rPr>
          <w:rtl w:val="0"/>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pBdr/>
        <w:spacing w:after="20" w:before="20"/>
        <w:ind w:firstLine="566"/>
        <w:jc w:val="both"/>
        <w:rPr>
          <w:rFonts w:ascii="Times New Roman" w:hAnsi="Times New Roman" w:eastAsia="Times New Roman" w:cs="Times New Roman"/>
          <w:sz w:val="28"/>
          <w:szCs w:val="28"/>
        </w:rPr>
      </w:pPr>
      <w:r/>
      <w:bookmarkStart w:id="1" w:name="_heading=h.2s4ugfxy30w"/>
      <w:r/>
      <w:bookmarkEnd w:id="1"/>
      <w:r>
        <w:rPr>
          <w:rFonts w:ascii="Times New Roman" w:hAnsi="Times New Roman" w:eastAsia="Times New Roman" w:cs="Times New Roman"/>
          <w:sz w:val="28"/>
          <w:szCs w:val="28"/>
          <w:rtl w:val="0"/>
        </w:rPr>
        <w:t xml:space="preserve">Соціальні послуги в Менській громаді надаються двома установами: Комунальною установою «Менський територіальний центр надання соціальних послуг» Менської міської ради (далі – Територіальний центр) та Комунальною установою «Менський міський центр соціальних служб» Менської міської ради.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bookmarkStart w:id="1" w:name="_heading=h.2s4ugfxy30w"/>
      <w:r/>
      <w:bookmarkEnd w:id="1"/>
      <w:r>
        <w:rPr>
          <w:rFonts w:ascii="Times New Roman" w:hAnsi="Times New Roman" w:eastAsia="Times New Roman" w:cs="Times New Roman"/>
          <w:sz w:val="28"/>
          <w:szCs w:val="28"/>
          <w:rtl w:val="0"/>
        </w:rPr>
        <w:t xml:space="preserve">Територіальний центр обслуговує осіб похилого віку, осіб з інвалідністю, хворих на невиліковні хвороби та тих, хто перебуває в складних життєвих обставинах через безробіття, стихійні лиха, збройні конфлікти або тимчасову окупацію. </w:t>
      </w:r>
      <w:r>
        <w:rPr>
          <w:rFonts w:ascii="Times New Roman" w:hAnsi="Times New Roman" w:eastAsia="Times New Roman" w:cs="Times New Roman"/>
          <w:sz w:val="28"/>
          <w:szCs w:val="28"/>
          <w:rtl w:val="0"/>
        </w:rPr>
        <w:t xml:space="preserve">Відповідно до бюджету громади, соціальні послуги надаються безоплатно в межах державних стандартів, додаткові послуги — за рахунок отримувачів або третіх осіб. У 2023 році надано 76 380 послуг для 1 823 осіб (зростання на 13% порівняно з 2022 роком). Окрім</w:t>
      </w:r>
      <w:r>
        <w:rPr>
          <w:rFonts w:ascii="Times New Roman" w:hAnsi="Times New Roman" w:eastAsia="Times New Roman" w:cs="Times New Roman"/>
          <w:sz w:val="28"/>
          <w:szCs w:val="28"/>
          <w:rtl w:val="0"/>
        </w:rPr>
        <w:t xml:space="preserve"> стандартних послуг, працюють швейне, перукарське та взуттєве обслуговування, а також соціальна пральня, яка надала 2 288 послуг (вдвічі більше, ніж у 2022 році). Також функціонує служба тимчасового користування засобами реабілітації (59 осіб у 2023 році).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bookmarkStart w:id="1" w:name="_heading=h.2s4ugfxy30w"/>
      <w:r/>
      <w:bookmarkEnd w:id="1"/>
      <w:r>
        <w:rPr>
          <w:rFonts w:ascii="Times New Roman" w:hAnsi="Times New Roman" w:eastAsia="Times New Roman" w:cs="Times New Roman"/>
          <w:sz w:val="28"/>
          <w:szCs w:val="28"/>
          <w:rtl w:val="0"/>
        </w:rPr>
        <w:t xml:space="preserve">КУ </w:t>
      </w:r>
      <w:r>
        <w:rPr>
          <w:rFonts w:ascii="Times New Roman" w:hAnsi="Times New Roman" w:eastAsia="Times New Roman" w:cs="Times New Roman"/>
          <w:sz w:val="28"/>
          <w:szCs w:val="28"/>
          <w:rtl w:val="0"/>
        </w:rPr>
        <w:t xml:space="preserve">«</w:t>
      </w:r>
      <w:r>
        <w:rPr>
          <w:rFonts w:ascii="Times New Roman" w:hAnsi="Times New Roman" w:eastAsia="Times New Roman" w:cs="Times New Roman"/>
          <w:sz w:val="28"/>
          <w:szCs w:val="28"/>
          <w:rtl w:val="0"/>
        </w:rPr>
        <w:t xml:space="preserve">Менський міський центр соціальних служб</w:t>
      </w:r>
      <w:r>
        <w:rPr>
          <w:rFonts w:ascii="Times New Roman" w:hAnsi="Times New Roman" w:eastAsia="Times New Roman" w:cs="Times New Roman"/>
          <w:sz w:val="28"/>
          <w:szCs w:val="28"/>
          <w:rtl w:val="0"/>
        </w:rPr>
        <w:t xml:space="preserve">»</w:t>
      </w:r>
      <w:r/>
      <w:r>
        <w:rPr>
          <w:rFonts w:ascii="Times New Roman" w:hAnsi="Times New Roman" w:eastAsia="Times New Roman" w:cs="Times New Roman"/>
          <w:sz w:val="28"/>
          <w:szCs w:val="28"/>
          <w:rtl w:val="0"/>
        </w:rPr>
        <w:t xml:space="preserve"> проводить соціальну роботу з сім’ями, які перебувають у складних життєвих обставинах. За 2023 рік було проведено 210 заходів, охоплено 2 004 особи, надано послуги</w:t>
      </w:r>
      <w:r>
        <w:rPr>
          <w:rFonts w:ascii="Times New Roman" w:hAnsi="Times New Roman" w:eastAsia="Times New Roman" w:cs="Times New Roman"/>
          <w:sz w:val="28"/>
          <w:szCs w:val="28"/>
          <w:rtl w:val="0"/>
        </w:rPr>
        <w:t xml:space="preserve"> 2 543 сім’ям (3 920 дітей). Центр працює з внутрішньо переміщеними особами та здійснює надання гуманітарної допомоги у співпраці з благодійними організаціями. За цей рік було розподілено продуктові та гігієнічні набори, постіль, ковдри, медикаменти, тощо.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bookmarkStart w:id="1" w:name="_heading=h.2s4ugfxy30w"/>
      <w:r/>
      <w:bookmarkEnd w:id="1"/>
      <w:r>
        <w:rPr>
          <w:rFonts w:ascii="Times New Roman" w:hAnsi="Times New Roman" w:eastAsia="Times New Roman" w:cs="Times New Roman"/>
          <w:sz w:val="28"/>
          <w:szCs w:val="28"/>
          <w:rtl w:val="0"/>
        </w:rPr>
        <w:t xml:space="preserve">Медичні послуги забезпечують КНП </w:t>
      </w:r>
      <w:r>
        <w:rPr>
          <w:rFonts w:ascii="Times New Roman" w:hAnsi="Times New Roman" w:eastAsia="Times New Roman" w:cs="Times New Roman"/>
          <w:sz w:val="28"/>
          <w:szCs w:val="28"/>
          <w:rtl w:val="0"/>
        </w:rPr>
      </w:r>
      <w:r>
        <w:rPr>
          <w:rFonts w:ascii="Times New Roman" w:hAnsi="Times New Roman" w:eastAsia="Times New Roman" w:cs="Times New Roman"/>
          <w:sz w:val="28"/>
          <w:szCs w:val="28"/>
          <w:rtl w:val="0"/>
        </w:rPr>
        <w:t xml:space="preserve">«</w:t>
      </w:r>
      <w:r/>
      <w:r>
        <w:rPr>
          <w:rFonts w:ascii="Times New Roman" w:hAnsi="Times New Roman" w:eastAsia="Times New Roman" w:cs="Times New Roman"/>
          <w:sz w:val="28"/>
          <w:szCs w:val="28"/>
          <w:rtl w:val="0"/>
        </w:rPr>
        <w:t xml:space="preserve">Менська міська лікарня</w:t>
      </w:r>
      <w:r>
        <w:rPr>
          <w:rFonts w:ascii="Times New Roman" w:hAnsi="Times New Roman" w:eastAsia="Times New Roman" w:cs="Times New Roman"/>
          <w:sz w:val="28"/>
          <w:szCs w:val="28"/>
          <w:rtl w:val="0"/>
        </w:rPr>
        <w:t xml:space="preserve">»</w:t>
      </w:r>
      <w:r/>
      <w:r>
        <w:rPr>
          <w:rFonts w:ascii="Times New Roman" w:hAnsi="Times New Roman" w:eastAsia="Times New Roman" w:cs="Times New Roman"/>
          <w:sz w:val="28"/>
          <w:szCs w:val="28"/>
          <w:rtl w:val="0"/>
        </w:rPr>
        <w:t xml:space="preserve"> та </w:t>
      </w:r>
      <w:r>
        <w:rPr>
          <w:rFonts w:ascii="Times New Roman" w:hAnsi="Times New Roman" w:eastAsia="Times New Roman" w:cs="Times New Roman"/>
          <w:sz w:val="28"/>
          <w:szCs w:val="28"/>
          <w:rtl w:val="0"/>
        </w:rPr>
        <w:t xml:space="preserve">КНП «</w:t>
      </w:r>
      <w:r/>
      <w:r>
        <w:rPr>
          <w:rFonts w:ascii="Times New Roman" w:hAnsi="Times New Roman" w:eastAsia="Times New Roman" w:cs="Times New Roman"/>
          <w:sz w:val="28"/>
          <w:szCs w:val="28"/>
          <w:rtl w:val="0"/>
        </w:rPr>
        <w:t xml:space="preserve">М</w:t>
      </w:r>
      <w:r>
        <w:rPr>
          <w:rFonts w:ascii="Times New Roman" w:hAnsi="Times New Roman" w:eastAsia="Times New Roman" w:cs="Times New Roman"/>
          <w:sz w:val="28"/>
          <w:szCs w:val="28"/>
          <w:rtl w:val="0"/>
        </w:rPr>
        <w:t xml:space="preserve">енський центр ПМСД</w:t>
      </w:r>
      <w:r>
        <w:rPr>
          <w:rFonts w:ascii="Times New Roman" w:hAnsi="Times New Roman" w:eastAsia="Times New Roman" w:cs="Times New Roman"/>
          <w:sz w:val="28"/>
          <w:szCs w:val="28"/>
          <w:rtl w:val="0"/>
        </w:rPr>
        <w:t xml:space="preserve">»</w:t>
      </w:r>
      <w:r/>
      <w:r>
        <w:rPr>
          <w:rFonts w:ascii="Times New Roman" w:hAnsi="Times New Roman" w:eastAsia="Times New Roman" w:cs="Times New Roman"/>
          <w:sz w:val="28"/>
          <w:szCs w:val="28"/>
          <w:rtl w:val="0"/>
        </w:rPr>
        <w:t xml:space="preserve">, які надають первинну та вторинну медичну допомогу. У 2023 році здійснено 76 810 відвідувань лікарів (в тому числі 178 ВПО та 3 805 осіб з інших громад). Для покращення доступності медичних послуг сільським жителям налагоджено виїзди сім</w:t>
      </w:r>
      <w:r>
        <w:rPr>
          <w:rFonts w:ascii="Times New Roman" w:hAnsi="Times New Roman" w:eastAsia="Times New Roman" w:cs="Times New Roman"/>
          <w:sz w:val="28"/>
          <w:szCs w:val="28"/>
          <w:rtl w:val="0"/>
        </w:rPr>
        <w:t xml:space="preserve">ейних лікарів. Також були придбані медичне обладнання та апаратура на суму понад 948 тис. грн, у тому числі ехоенцефалограф та пристрій для реабілітації. Мережа аптек, що працюють за програмою «Доступні ліки», налічує 7 закладів, що поступово розширюється.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jc w:val="center"/>
        <w:rPr>
          <w:rFonts w:ascii="Times New Roman" w:hAnsi="Times New Roman" w:eastAsia="Times New Roman" w:cs="Times New Roman"/>
          <w:sz w:val="16"/>
          <w:szCs w:val="16"/>
        </w:rPr>
      </w:pPr>
      <w:r/>
      <w:bookmarkStart w:id="1" w:name="_heading=h.2s4ugfxy30w"/>
      <w:r/>
      <w:bookmarkEnd w:id="1"/>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pStyle w:val="705"/>
        <w:keepNext w:val="false"/>
        <w:keepLines w:val="false"/>
        <w:pBdr/>
        <w:spacing w:after="120" w:before="0"/>
        <w:ind/>
        <w:jc w:val="center"/>
        <w:rPr>
          <w:rFonts w:ascii="Times New Roman" w:hAnsi="Times New Roman" w:eastAsia="Times New Roman" w:cs="Times New Roman"/>
          <w:b/>
          <w:sz w:val="28"/>
          <w:szCs w:val="28"/>
        </w:rPr>
      </w:pPr>
      <w:r/>
      <w:bookmarkStart w:id="2" w:name="_heading=h.hrax96zfe0ya"/>
      <w:r/>
      <w:bookmarkEnd w:id="2"/>
      <w:r>
        <w:rPr>
          <w:rFonts w:ascii="Times New Roman" w:hAnsi="Times New Roman" w:eastAsia="Times New Roman" w:cs="Times New Roman"/>
          <w:b/>
          <w:sz w:val="28"/>
          <w:szCs w:val="28"/>
          <w:rtl w:val="0"/>
        </w:rPr>
        <w:t xml:space="preserve">Земельні ресурси, сільське господарство, екологія</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Bdr/>
        <w:spacing/>
        <w:ind/>
        <w:rPr>
          <w:rFonts w:ascii="Times New Roman" w:hAnsi="Times New Roman" w:eastAsia="Times New Roman" w:cs="Times New Roman"/>
          <w:sz w:val="16"/>
          <w:szCs w:val="16"/>
        </w:rPr>
      </w:pPr>
      <w:r>
        <w:rPr>
          <w:rtl w:val="0"/>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Загальна площа земель Менської громади складає </w:t>
      </w:r>
      <w:r>
        <w:rPr>
          <w:rFonts w:ascii="Times New Roman" w:hAnsi="Times New Roman" w:eastAsia="Times New Roman" w:cs="Times New Roman"/>
          <w:b w:val="0"/>
          <w:bCs w:val="0"/>
          <w:color w:val="auto"/>
          <w:sz w:val="28"/>
          <w:szCs w:val="28"/>
          <w:rtl w:val="0"/>
        </w:rPr>
        <w:t xml:space="preserve">1026,1</w:t>
      </w:r>
      <w:r>
        <w:rPr>
          <w:rFonts w:ascii="Times New Roman" w:hAnsi="Times New Roman" w:eastAsia="Times New Roman" w:cs="Times New Roman"/>
          <w:sz w:val="28"/>
          <w:szCs w:val="28"/>
          <w:rtl w:val="0"/>
        </w:rPr>
        <w:t xml:space="preserve"> км</w:t>
      </w:r>
      <w:r>
        <w:rPr>
          <w:rFonts w:ascii="Times New Roman" w:hAnsi="Times New Roman" w:eastAsia="Times New Roman" w:cs="Times New Roman"/>
          <w:sz w:val="28"/>
          <w:szCs w:val="28"/>
          <w:vertAlign w:val="superscript"/>
          <w:rtl w:val="0"/>
        </w:rPr>
        <w:t xml:space="preserve">2</w:t>
      </w:r>
      <w:r>
        <w:rPr>
          <w:rFonts w:ascii="Times New Roman" w:hAnsi="Times New Roman" w:eastAsia="Times New Roman" w:cs="Times New Roman"/>
          <w:sz w:val="28"/>
          <w:szCs w:val="28"/>
          <w:rtl w:val="0"/>
        </w:rPr>
        <w:t xml:space="preserve">, з яких </w:t>
      </w:r>
      <w:r>
        <w:rPr>
          <w:rFonts w:ascii="Times New Roman" w:hAnsi="Times New Roman" w:eastAsia="Times New Roman" w:cs="Times New Roman"/>
          <w:sz w:val="28"/>
          <w:szCs w:val="28"/>
          <w:rtl w:val="0"/>
        </w:rPr>
        <w:t xml:space="preserve">828,9</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sz w:val="28"/>
          <w:szCs w:val="28"/>
          <w:rtl w:val="0"/>
        </w:rPr>
        <w:t xml:space="preserve">км</w:t>
      </w:r>
      <w:r>
        <w:rPr>
          <w:rFonts w:ascii="Times New Roman" w:hAnsi="Times New Roman" w:eastAsia="Times New Roman" w:cs="Times New Roman"/>
          <w:sz w:val="28"/>
          <w:szCs w:val="28"/>
          <w:vertAlign w:val="superscript"/>
          <w:rtl w:val="0"/>
        </w:rPr>
        <w:t xml:space="preserve">2</w:t>
      </w:r>
      <w:r>
        <w:rPr>
          <w:rFonts w:ascii="Times New Roman" w:hAnsi="Times New Roman" w:eastAsia="Times New Roman" w:cs="Times New Roman"/>
          <w:sz w:val="28"/>
          <w:szCs w:val="28"/>
          <w:rtl w:val="0"/>
        </w:rPr>
        <w:t xml:space="preserve"> — землі сільськогосподарського призначення, 26,2</w:t>
      </w:r>
      <w:r>
        <w:rPr>
          <w:rFonts w:ascii="Times New Roman" w:hAnsi="Times New Roman" w:eastAsia="Times New Roman" w:cs="Times New Roman"/>
          <w:sz w:val="28"/>
          <w:szCs w:val="28"/>
          <w:rtl w:val="0"/>
        </w:rPr>
        <w:t xml:space="preserve"> км</w:t>
      </w:r>
      <w:r>
        <w:rPr>
          <w:rFonts w:ascii="Times New Roman" w:hAnsi="Times New Roman" w:eastAsia="Times New Roman" w:cs="Times New Roman"/>
          <w:sz w:val="28"/>
          <w:szCs w:val="28"/>
          <w:vertAlign w:val="superscript"/>
          <w:rtl w:val="0"/>
        </w:rPr>
        <w:t xml:space="preserve">2</w:t>
      </w:r>
      <w:r>
        <w:rPr>
          <w:rFonts w:ascii="Times New Roman" w:hAnsi="Times New Roman" w:eastAsia="Times New Roman" w:cs="Times New Roman"/>
          <w:sz w:val="28"/>
          <w:szCs w:val="28"/>
          <w:rtl w:val="0"/>
        </w:rPr>
        <w:t xml:space="preserve"> — забудовані землі.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 2023 році було здійснено встановлення меж територій природно-заповідного фонду, зокрема для гідрологі</w:t>
      </w:r>
      <w:r>
        <w:rPr>
          <w:rFonts w:ascii="Times New Roman" w:hAnsi="Times New Roman" w:eastAsia="Times New Roman" w:cs="Times New Roman"/>
          <w:sz w:val="28"/>
          <w:szCs w:val="28"/>
          <w:rtl w:val="0"/>
        </w:rPr>
        <w:t xml:space="preserve">чних пам'яток «Кут», «Озеро Тихе», «Озеро Гайтан», заказників «Блистівське», «Круча», «Конохове» та інших об’єктів місцевого значення. Підготовлено матеріали для зміни меж адміністративних територій міста Мена, які подано на затвердження до Верховної Ради.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Завершено оформлення землевпорядної документації для різних об'єктів: сміттєзвалищ у с. Блистова та с. Покровське, земель п</w:t>
      </w:r>
      <w:r>
        <w:rPr>
          <w:rFonts w:ascii="Times New Roman" w:hAnsi="Times New Roman" w:eastAsia="Times New Roman" w:cs="Times New Roman"/>
          <w:sz w:val="28"/>
          <w:szCs w:val="28"/>
          <w:rtl w:val="0"/>
        </w:rPr>
        <w:t xml:space="preserve">ід нерухомістю комунальної власності, кладовищами та для будівництва органів державної влади. Проведено інвентаризацію земель сільськогосподарського призначення (222,58 га) з метою передачі в оренду для ведення товарного сільськогосподарського виробництва.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Відбулося 13 аукціонів з оренди сільськогосподарських земель комунальної власності (60,41 га), за результатами яких укладено договори оренди на загальну суму 184 692,6 грн. Продано 2 земельні ділянки під об’єктами нерухомості громадян.</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Для боротьби з карантинним бур'яном амброзією полинолистою розроблено Програму боротьби з ним на 2024-2028 роки, спрямовану на зменшення негативного впливу цього алергену.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Протяго</w:t>
      </w:r>
      <w:r>
        <w:rPr>
          <w:rFonts w:ascii="Times New Roman" w:hAnsi="Times New Roman" w:eastAsia="Times New Roman" w:cs="Times New Roman"/>
          <w:sz w:val="28"/>
          <w:szCs w:val="28"/>
          <w:rtl w:val="0"/>
        </w:rPr>
        <w:t xml:space="preserve">м року укладено 340 договорів оренди землі, в тому числі 60 на новий строк, на суму 1 827 317,42 грн, а також 334 додаткові угоди, зокрема для збільшення орендної плати. У зв’язку з витребуванням земельних ділянок припинено право оренди на площу 190,84 га.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Загалом до бюджету громади від земельних операцій надійшло 18 716 503,84 грн, зокрема: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1"/>
        </w:numPr>
        <w:pBdr/>
        <w:spacing w:after="0" w:afterAutospacing="0" w:before="20"/>
        <w:ind w:hanging="360" w:left="72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40 726 грн — від продажу прав на землю;</w:t>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numPr>
          <w:ilvl w:val="0"/>
          <w:numId w:val="1"/>
        </w:numPr>
        <w:pBdr/>
        <w:spacing w:after="0" w:afterAutospacing="0" w:before="0" w:beforeAutospacing="0"/>
        <w:ind w:hanging="360" w:left="72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14 531 023,24 грн — орендна плата з юридичних осіб;</w:t>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numPr>
          <w:ilvl w:val="0"/>
          <w:numId w:val="1"/>
        </w:numPr>
        <w:pBdr/>
        <w:spacing w:after="0" w:afterAutospacing="0" w:before="0" w:beforeAutospacing="0"/>
        <w:ind w:hanging="360" w:left="72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850 878,70 грн — земельний податок з фізичних осіб;</w:t>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numPr>
          <w:ilvl w:val="0"/>
          <w:numId w:val="1"/>
        </w:numPr>
        <w:pBdr/>
        <w:spacing w:after="0" w:afterAutospacing="0" w:before="0" w:beforeAutospacing="0"/>
        <w:ind w:hanging="360" w:left="72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1 452 718,84 грн — орендна плата з фізичних осіб;</w:t>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numPr>
          <w:ilvl w:val="0"/>
          <w:numId w:val="1"/>
        </w:numPr>
        <w:pBdr/>
        <w:spacing w:after="0" w:afterAutospacing="0" w:before="0" w:beforeAutospacing="0"/>
        <w:ind w:hanging="360" w:left="72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1 705 295,05 грн — земельний податок з юридичних осіб;</w:t>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numPr>
          <w:ilvl w:val="0"/>
          <w:numId w:val="1"/>
        </w:numPr>
        <w:pBdr/>
        <w:spacing w:after="20" w:before="0" w:beforeAutospacing="0"/>
        <w:ind w:hanging="360" w:left="720"/>
        <w:jc w:val="both"/>
        <w:rPr>
          <w:rFonts w:ascii="Times New Roman" w:hAnsi="Times New Roman" w:eastAsia="Times New Roman" w:cs="Times New Roman"/>
          <w:sz w:val="28"/>
          <w:szCs w:val="28"/>
          <w:u w:val="none"/>
        </w:rPr>
      </w:pPr>
      <w:r>
        <w:rPr>
          <w:rFonts w:ascii="Times New Roman" w:hAnsi="Times New Roman" w:eastAsia="Times New Roman" w:cs="Times New Roman"/>
          <w:sz w:val="28"/>
          <w:szCs w:val="28"/>
          <w:rtl w:val="0"/>
        </w:rPr>
        <w:t xml:space="preserve">135 862,01 грн — компенсація за тимчасове використання землі.</w:t>
      </w:r>
      <w:r>
        <w:rPr>
          <w:rFonts w:ascii="Times New Roman" w:hAnsi="Times New Roman" w:eastAsia="Times New Roman" w:cs="Times New Roman"/>
          <w:sz w:val="28"/>
          <w:szCs w:val="28"/>
          <w:u w:val="none"/>
        </w:rPr>
      </w:r>
      <w:r>
        <w:rPr>
          <w:rFonts w:ascii="Times New Roman" w:hAnsi="Times New Roman" w:eastAsia="Times New Roman" w:cs="Times New Roman"/>
          <w:sz w:val="28"/>
          <w:szCs w:val="28"/>
          <w:u w:val="none"/>
        </w:rPr>
      </w:r>
    </w:p>
    <w:p>
      <w:pPr>
        <w:pBdr/>
        <w:spacing/>
        <w:ind/>
        <w:rPr>
          <w:rFonts w:ascii="Times New Roman" w:hAnsi="Times New Roman" w:eastAsia="Times New Roman" w:cs="Times New Roman"/>
          <w:sz w:val="16"/>
          <w:szCs w:val="16"/>
        </w:rPr>
      </w:pPr>
      <w:r>
        <w:rPr>
          <w:rtl w:val="0"/>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keepNext w:val="false"/>
        <w:keepLines w:val="false"/>
        <w:pageBreakBefore w:val="false"/>
        <w:widowControl w:val="tru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bookmarkStart w:id="3" w:name="_heading=h.71pz5hezr3gb"/>
      <w:r/>
      <w:bookmarkEnd w:id="3"/>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Житлово-комунальна сфера</w:t>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2160"/>
        <w:jc w:val="center"/>
        <w:rPr>
          <w:rFonts w:ascii="Times New Roman" w:hAnsi="Times New Roman" w:eastAsia="Times New Roman" w:cs="Times New Roman"/>
          <w:b/>
          <w:sz w:val="16"/>
          <w:szCs w:val="16"/>
        </w:rPr>
      </w:pPr>
      <w:r/>
      <w:bookmarkStart w:id="4" w:name="_heading=h.9tkzqsu546xn"/>
      <w:r/>
      <w:bookmarkEnd w:id="4"/>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 Менській громаді налічується 110 багатоквартирних будинків з 1834 квартирами, з яких 48 будинків знаходяться в старостинських округах.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Більша частина житлового фонду приватизована, але через старіння будівель виникає потреба у значних капіталовкладеннях </w:t>
      </w:r>
      <w:r>
        <w:rPr>
          <w:rFonts w:ascii="Times New Roman" w:hAnsi="Times New Roman" w:eastAsia="Times New Roman" w:cs="Times New Roman"/>
          <w:sz w:val="28"/>
          <w:szCs w:val="28"/>
          <w:rtl w:val="0"/>
        </w:rPr>
        <w:t xml:space="preserve">для їх утримання та ремонту. У місті Мена є 48,05 км водопровідних мереж та 13,07 км каналізації. Окрім міста, централізоване водопостачання охоплює ще 9 населених пунктів громади. Проблемними залишаються деякі мережі у селах Величківка, Ліски та Бірківка.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Менська громада має 3 сміттєзвалища (м. Мена — 6,1266 га, с. Блистова — 1 га, с. Покровське — 1,5 га), </w:t>
      </w:r>
      <w:r>
        <w:rPr>
          <w:rFonts w:ascii="Times New Roman" w:hAnsi="Times New Roman" w:eastAsia="Times New Roman" w:cs="Times New Roman"/>
          <w:sz w:val="28"/>
          <w:szCs w:val="28"/>
          <w:rtl w:val="0"/>
        </w:rPr>
        <w:t xml:space="preserve">які обслуговуються КП «Менакомунпослуга». Вивезення відходів та послуги з утримання сміттєзвалищ забезпечуються цим підприємством. Планується проведення ревізії сміттєзвалищ у 2025-2027 роках, а також реалізація національних стратегій управління відходами.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 2023 році розпочато спі</w:t>
      </w:r>
      <w:r>
        <w:rPr>
          <w:rFonts w:ascii="Times New Roman" w:hAnsi="Times New Roman" w:eastAsia="Times New Roman" w:cs="Times New Roman"/>
          <w:sz w:val="28"/>
          <w:szCs w:val="28"/>
          <w:rtl w:val="0"/>
        </w:rPr>
        <w:t xml:space="preserve">впрацю з ЮНІСЕФ для покращення стану водопостачання в м. Мена та с. Бірківка. Також за підтримки ГО «Добрі ініціативи Менщини» реалізовано грантовий проєкт з очищення та ремонту 48 колодязів, що забезпечило доступ до питної води 13 тисячам жителів громади.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Завдяки проєкту з енергетичної безпеки отримано твердопаливну котельню для забезпечення резервного теплопостачання. У зимовий період ведеться підготовка техніки та заготівля посипкових матеріалів для ефективного реагування на негоду.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highlight w:val="white"/>
        </w:rPr>
      </w:pPr>
      <w:r>
        <w:rPr>
          <w:rFonts w:ascii="Times New Roman" w:hAnsi="Times New Roman" w:eastAsia="Times New Roman" w:cs="Times New Roman"/>
          <w:color w:val="292b2c"/>
          <w:sz w:val="28"/>
          <w:szCs w:val="28"/>
          <w:highlight w:val="white"/>
          <w:rtl w:val="0"/>
        </w:rPr>
        <w:t xml:space="preserve">У вере</w:t>
      </w:r>
      <w:r>
        <w:rPr>
          <w:rFonts w:ascii="Times New Roman" w:hAnsi="Times New Roman" w:eastAsia="Times New Roman" w:cs="Times New Roman"/>
          <w:color w:val="292b2c"/>
          <w:sz w:val="28"/>
          <w:szCs w:val="28"/>
          <w:highlight w:val="white"/>
          <w:rtl w:val="0"/>
        </w:rPr>
        <w:t xml:space="preserve">сні 2024 р. було встановлено сонячну електростанцію на даху КНП «Менська міська лікарня». Ця ініціатива дозволить лікарні не лише забезпечити власні потреби в електроенергії, але й мати запас на випадок перебоїв у центральній мережі. Встановлення сонячної </w:t>
      </w:r>
      <w:r>
        <w:rPr>
          <w:rFonts w:ascii="Times New Roman" w:hAnsi="Times New Roman" w:eastAsia="Times New Roman" w:cs="Times New Roman"/>
          <w:color w:val="292b2c"/>
          <w:sz w:val="28"/>
          <w:szCs w:val="28"/>
          <w:highlight w:val="white"/>
          <w:rtl w:val="0"/>
        </w:rPr>
        <w:t xml:space="preserve">електростанції матиме ряд позитивних наслідків: забезпечить енергетичну незалежність, дозволяючи лікарні працювати навіть при відключеннях електроенергії; сприятиме економії коштів на комунальні послуги, які можна буде перенаправити на інші потреби медзакл</w:t>
      </w:r>
      <w:r>
        <w:rPr>
          <w:rFonts w:ascii="Times New Roman" w:hAnsi="Times New Roman" w:eastAsia="Times New Roman" w:cs="Times New Roman"/>
          <w:color w:val="292b2c"/>
          <w:sz w:val="28"/>
          <w:szCs w:val="28"/>
          <w:highlight w:val="white"/>
          <w:rtl w:val="0"/>
        </w:rPr>
        <w:t xml:space="preserve">аду; а також матиме позитивний екологічний вплив завдяки використанню відновлюваної енергії та зменшенню викидів парникових газів. Зокрема СЕС буде забезпечувати енергією два корпуси, де розташовані інсультне та реанімаційне відділення та операційний блок.</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Необхідно продовжити роботи з </w:t>
      </w:r>
      <w:r>
        <w:rPr>
          <w:rFonts w:ascii="Times New Roman" w:hAnsi="Times New Roman" w:eastAsia="Times New Roman" w:cs="Times New Roman"/>
          <w:sz w:val="28"/>
          <w:szCs w:val="28"/>
          <w:rtl w:val="0"/>
        </w:rPr>
        <w:t xml:space="preserve">покращення інфраструктури кладовищ, впорядкування місць видалення ТПВ і ремонту доріг у громаді, зокрема провести капітальний ремонт асфальтованих доріг. Також розпочато підготовку території для нового кладовища в м. Мена згідно з Генеральним планом міста.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jc w:val="left"/>
        <w:rPr>
          <w:rFonts w:ascii="Times New Roman" w:hAnsi="Times New Roman" w:eastAsia="Times New Roman" w:cs="Times New Roman"/>
          <w:b/>
          <w:sz w:val="16"/>
          <w:szCs w:val="16"/>
        </w:rPr>
      </w:pPr>
      <w:r>
        <w:rPr>
          <w:rtl w:val="0"/>
        </w:rPr>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pStyle w:val="705"/>
        <w:keepNext w:val="false"/>
        <w:keepLines w:val="false"/>
        <w:numPr>
          <w:ilvl w:val="0"/>
          <w:numId w:val="2"/>
        </w:numPr>
        <w:pBdr/>
        <w:spacing w:after="120" w:before="0"/>
        <w:ind w:hanging="360" w:left="0"/>
        <w:jc w:val="center"/>
        <w:rPr>
          <w:rFonts w:ascii="Times New Roman" w:hAnsi="Times New Roman" w:eastAsia="Times New Roman" w:cs="Times New Roman"/>
          <w:b/>
          <w:sz w:val="28"/>
          <w:szCs w:val="28"/>
          <w:u w:val="none"/>
        </w:rPr>
      </w:pPr>
      <w:r/>
      <w:bookmarkStart w:id="5" w:name="_heading=h.kakd8z97ghnw"/>
      <w:r/>
      <w:bookmarkEnd w:id="5"/>
      <w:r>
        <w:rPr>
          <w:rFonts w:ascii="Times New Roman" w:hAnsi="Times New Roman" w:eastAsia="Times New Roman" w:cs="Times New Roman"/>
          <w:b/>
          <w:sz w:val="28"/>
          <w:szCs w:val="28"/>
          <w:rtl w:val="0"/>
        </w:rPr>
        <w:t xml:space="preserve">Архітектура і містобудування</w:t>
      </w:r>
      <w:r>
        <w:rPr>
          <w:rFonts w:ascii="Times New Roman" w:hAnsi="Times New Roman" w:eastAsia="Times New Roman" w:cs="Times New Roman"/>
          <w:b/>
          <w:sz w:val="28"/>
          <w:szCs w:val="28"/>
          <w:u w:val="none"/>
        </w:rPr>
      </w:r>
      <w:r>
        <w:rPr>
          <w:rFonts w:ascii="Times New Roman" w:hAnsi="Times New Roman" w:eastAsia="Times New Roman" w:cs="Times New Roman"/>
          <w:b/>
          <w:sz w:val="28"/>
          <w:szCs w:val="28"/>
          <w:u w:val="none"/>
        </w:rPr>
      </w:r>
    </w:p>
    <w:p>
      <w:pPr>
        <w:pBdr>
          <w:top w:val="none" w:color="000000" w:sz="4" w:space="0"/>
          <w:left w:val="none" w:color="000000" w:sz="4" w:space="0"/>
          <w:bottom w:val="none" w:color="000000" w:sz="4" w:space="0"/>
          <w:right w:val="none" w:color="000000" w:sz="4" w:space="0"/>
        </w:pBdr>
        <w:spacing w:line="253" w:lineRule="atLeast"/>
        <w:ind w:right="0" w:firstLine="708" w:left="0"/>
        <w:jc w:val="both"/>
        <w:rPr/>
      </w:pPr>
      <w:r>
        <w:rPr>
          <w:rFonts w:ascii="Times New Roman" w:hAnsi="Times New Roman" w:eastAsia="Times New Roman" w:cs="Times New Roman"/>
          <w:sz w:val="28"/>
          <w:szCs w:val="28"/>
          <w:rtl w:val="0"/>
        </w:rPr>
        <w:t xml:space="preserve">У 2024 році, в</w:t>
      </w:r>
      <w:r>
        <w:rPr>
          <w:rFonts w:ascii="Times New Roman" w:hAnsi="Times New Roman" w:eastAsia="Times New Roman" w:cs="Times New Roman"/>
          <w:color w:val="000000"/>
          <w:sz w:val="28"/>
        </w:rPr>
        <w:t xml:space="preserve">ідповідно до рішення 49 сесії Менської міської ради 8 скликання від 26 червня 2024 року № 330, розпочато роботи з розроблення Комплексного плану просторового розвитку території Менської міської територіальної громади. </w:t>
      </w:r>
      <w:r/>
    </w:p>
    <w:p>
      <w:pPr>
        <w:pBdr>
          <w:top w:val="none" w:color="000000" w:sz="4" w:space="0"/>
          <w:left w:val="none" w:color="000000" w:sz="4" w:space="0"/>
          <w:bottom w:val="none" w:color="000000" w:sz="4" w:space="0"/>
          <w:right w:val="none" w:color="000000" w:sz="4" w:space="0"/>
        </w:pBdr>
        <w:spacing w:line="253" w:lineRule="atLeast"/>
        <w:ind w:right="0" w:firstLine="708" w:left="0"/>
        <w:jc w:val="both"/>
        <w:rPr/>
      </w:pPr>
      <w:r>
        <w:rPr>
          <w:rFonts w:ascii="Times New Roman" w:hAnsi="Times New Roman" w:eastAsia="Times New Roman" w:cs="Times New Roman"/>
          <w:color w:val="000000"/>
          <w:sz w:val="28"/>
        </w:rPr>
        <w:t xml:space="preserve">З метою забезпечення належного стану автомобільних доріг комунальної власності у 2024 році здійснено виконання завдань, визначених Програмою фінансування робіт з будівництва, реконструкції, ремонту та утримання автомобільних доріг комунальної влас</w:t>
      </w:r>
      <w:r>
        <w:rPr>
          <w:rFonts w:ascii="Times New Roman" w:hAnsi="Times New Roman" w:eastAsia="Times New Roman" w:cs="Times New Roman"/>
          <w:color w:val="000000"/>
          <w:sz w:val="28"/>
        </w:rPr>
        <w:t xml:space="preserve">ності Менської міської територіальної громади на 2022-2024 роки, затвердженої рішенням 15 сесії Менської міської ради 8 скликання від 09 грудня 2021 року № 814 зі змінами.</w:t>
      </w:r>
      <w:r/>
    </w:p>
    <w:p>
      <w:pPr>
        <w:pBdr>
          <w:top w:val="none" w:color="000000" w:sz="4" w:space="0"/>
          <w:left w:val="none" w:color="000000" w:sz="4" w:space="0"/>
          <w:bottom w:val="none" w:color="000000" w:sz="4" w:space="0"/>
          <w:right w:val="none" w:color="000000" w:sz="4" w:space="0"/>
        </w:pBdr>
        <w:spacing w:line="253" w:lineRule="atLeast"/>
        <w:ind w:right="0" w:firstLine="708" w:left="0"/>
        <w:jc w:val="both"/>
        <w:rPr/>
      </w:pPr>
      <w:r>
        <w:rPr>
          <w:rFonts w:ascii="Times New Roman" w:hAnsi="Times New Roman" w:eastAsia="Times New Roman" w:cs="Times New Roman"/>
          <w:color w:val="000000"/>
          <w:sz w:val="28"/>
        </w:rPr>
        <w:t xml:space="preserve">Виконано поточний дрібний та ямковий ремонт вулиць Михайла Грушевського, Армійська, Григорія Кочура, Піщанівська, Шкільна, Гетьманська, Левка Симиренка, Гетьмана Мазепи, Троїцька, Шевченка, Тиха, Остреченська, Віталія Горбача, Садова, Вокзальна, Миколи Лис</w:t>
      </w:r>
      <w:r>
        <w:rPr>
          <w:rFonts w:ascii="Times New Roman" w:hAnsi="Times New Roman" w:eastAsia="Times New Roman" w:cs="Times New Roman"/>
          <w:color w:val="000000"/>
          <w:sz w:val="28"/>
        </w:rPr>
        <w:t xml:space="preserve">енка, Героїв АТО, Сіверський шлях та провулок Шевченка в м. Мена, а також вулиці Зарічна, провулків Дружби і Дружби 1-й в селищі Макошине. </w:t>
      </w:r>
      <w:r/>
    </w:p>
    <w:p>
      <w:pPr>
        <w:pBdr>
          <w:top w:val="none" w:color="000000" w:sz="4" w:space="0"/>
          <w:left w:val="none" w:color="000000" w:sz="4" w:space="0"/>
          <w:bottom w:val="none" w:color="000000" w:sz="4" w:space="0"/>
          <w:right w:val="none" w:color="000000" w:sz="4" w:space="0"/>
        </w:pBdr>
        <w:spacing w:line="253" w:lineRule="atLeast"/>
        <w:ind w:right="0" w:firstLine="708" w:left="0"/>
        <w:jc w:val="both"/>
        <w:rPr/>
      </w:pPr>
      <w:r>
        <w:rPr>
          <w:rFonts w:ascii="Times New Roman" w:hAnsi="Times New Roman" w:eastAsia="Times New Roman" w:cs="Times New Roman"/>
          <w:color w:val="000000"/>
          <w:sz w:val="28"/>
        </w:rPr>
        <w:t xml:space="preserve">Здійснено висипку  вулиць Івана Франка, Героїв України, Пирогова, Приозерна, Титаренка Сергія, Нове життя в м. Мена, вулиці Козацька, провулку Шевченка в с. Покровське, вулиці Південна в с. Остапівка.</w:t>
      </w:r>
      <w:r/>
    </w:p>
    <w:p>
      <w:pPr>
        <w:pBdr>
          <w:top w:val="none" w:color="000000" w:sz="4" w:space="0"/>
          <w:left w:val="none" w:color="000000" w:sz="4" w:space="0"/>
          <w:bottom w:val="none" w:color="000000" w:sz="4" w:space="0"/>
          <w:right w:val="none" w:color="000000" w:sz="4" w:space="0"/>
        </w:pBdr>
        <w:spacing w:line="253" w:lineRule="atLeast"/>
        <w:ind w:right="0" w:firstLine="708" w:left="0"/>
        <w:jc w:val="both"/>
        <w:rPr/>
      </w:pPr>
      <w:r>
        <w:rPr>
          <w:rFonts w:ascii="Times New Roman" w:hAnsi="Times New Roman" w:eastAsia="Times New Roman" w:cs="Times New Roman"/>
          <w:color w:val="000000"/>
          <w:sz w:val="28"/>
        </w:rPr>
        <w:t xml:space="preserve">Також проведено грейдерування вулиць і доріг комунальної власності у населених пунктах: м. Мена, села Величківка, Киселівка, Слобідка, Покровське, Максаки, Майське, Стольне, Волосківці, Степанівка, Городище, Веселе та селище Макошине.</w:t>
      </w:r>
      <w:r/>
    </w:p>
    <w:p>
      <w:pPr>
        <w:pBdr>
          <w:top w:val="none" w:color="000000" w:sz="4" w:space="0"/>
          <w:left w:val="none" w:color="000000" w:sz="4" w:space="0"/>
          <w:bottom w:val="none" w:color="000000" w:sz="4" w:space="0"/>
          <w:right w:val="none" w:color="000000" w:sz="4" w:space="0"/>
        </w:pBdr>
        <w:spacing w:line="253" w:lineRule="atLeast"/>
        <w:ind w:right="0" w:firstLine="708"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Нанесено дорожню розмітку на пішохідних переходах в м. Мена.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line="253" w:lineRule="atLeast"/>
        <w:ind w:right="0" w:firstLine="708" w:left="0"/>
        <w:jc w:val="both"/>
        <w:rPr>
          <w:sz w:val="22"/>
          <w:szCs w:val="22"/>
        </w:rP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rPr>
        <w:t xml:space="preserve">З метою здійснення заходів щодо безпеки дорожнього руху було проведено закупівлю 15 дорожніх знаків.</w:t>
      </w:r>
      <w:r>
        <w:rPr>
          <w:sz w:val="22"/>
          <w:szCs w:val="22"/>
        </w:rPr>
      </w:r>
      <w:r>
        <w:rPr>
          <w:sz w:val="22"/>
          <w:szCs w:val="22"/>
        </w:rPr>
      </w:r>
    </w:p>
    <w:p>
      <w:pPr>
        <w:pBdr>
          <w:top w:val="none" w:color="000000" w:sz="4" w:space="0"/>
          <w:left w:val="none" w:color="000000" w:sz="4" w:space="0"/>
          <w:bottom w:val="none" w:color="000000" w:sz="4" w:space="0"/>
          <w:right w:val="none" w:color="000000" w:sz="4" w:space="0"/>
        </w:pBdr>
        <w:spacing w:line="253" w:lineRule="atLeast"/>
        <w:ind w:right="0" w:firstLine="708" w:left="0"/>
        <w:jc w:val="both"/>
        <w:rPr/>
      </w:pPr>
      <w:r>
        <w:rPr>
          <w:rFonts w:ascii="Times New Roman" w:hAnsi="Times New Roman" w:eastAsia="Times New Roman" w:cs="Times New Roman"/>
          <w:color w:val="000000"/>
          <w:sz w:val="28"/>
        </w:rPr>
        <w:t xml:space="preserve">Для належного утримання в зимовий період доріг комунальної власності придбано 200 тонн піску і 20 тонн солі.</w:t>
      </w: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jc w:val="left"/>
        <w:rPr>
          <w:rFonts w:ascii="Times New Roman" w:hAnsi="Times New Roman" w:eastAsia="Times New Roman" w:cs="Times New Roman"/>
          <w:b/>
          <w:sz w:val="16"/>
          <w:szCs w:val="16"/>
        </w:rPr>
      </w:pPr>
      <w:r>
        <w:rPr>
          <w:rtl w:val="0"/>
        </w:rPr>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keepNext w:val="false"/>
        <w:keepLines w:val="false"/>
        <w:pageBreakBefore w:val="false"/>
        <w:widowControl w:val="tru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rPr>
          <w:rFonts w:ascii="Times New Roman" w:hAnsi="Times New Roman" w:eastAsia="Times New Roman" w:cs="Times New Roman"/>
          <w:b/>
          <w:sz w:val="28"/>
          <w:szCs w:val="28"/>
          <w:rtl w:val="0"/>
        </w:rPr>
        <w:t xml:space="preserve">Цивільний захист </w:t>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jc w:val="center"/>
        <w:rPr>
          <w:rFonts w:ascii="Times New Roman" w:hAnsi="Times New Roman" w:eastAsia="Times New Roman" w:cs="Times New Roman"/>
          <w:b/>
          <w:sz w:val="16"/>
          <w:szCs w:val="16"/>
        </w:rPr>
      </w:pPr>
      <w:r>
        <w:rPr>
          <w:rtl w:val="0"/>
        </w:rPr>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 2024 році в Менській міській територіальній громад</w:t>
      </w:r>
      <w:r>
        <w:rPr>
          <w:rFonts w:ascii="Times New Roman" w:hAnsi="Times New Roman" w:eastAsia="Times New Roman" w:cs="Times New Roman"/>
          <w:sz w:val="28"/>
          <w:szCs w:val="28"/>
          <w:rtl w:val="0"/>
        </w:rPr>
        <w:t xml:space="preserve">і були реалізовані важливі ініціативи в сфері цивільного захисту. Вдалося успішно встановити системи оповіщення в усіх старостинських округах та найбільших населених пунктах громади. Ці системи забезпечують зручне донесення важливої інформації до громадян.</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Крім того, у ключових місцях громади були встановлені відеокамери, з яких 9 мають можливість розпізнавати номерні автомобільні знаки та передавати їх до Міністерства внутрішніх справ для оперативного р</w:t>
      </w:r>
      <w:r>
        <w:rPr>
          <w:rFonts w:ascii="Times New Roman" w:hAnsi="Times New Roman" w:eastAsia="Times New Roman" w:cs="Times New Roman"/>
          <w:sz w:val="28"/>
          <w:szCs w:val="28"/>
          <w:rtl w:val="0"/>
        </w:rPr>
        <w:t xml:space="preserve">еагування. Постійний доступ до відеоінформації буде наданий Відділенню поліції № 1 (м. Мена) Корюківського РВ поліції ГУНП у Чернігівській області. Наразі новий відеореєстратор дозволяє збільшити кількість підключених до системи відеокамер до 1000 одиниць.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 Центрі безпеки і соціальної згуртованості плануються навчання та спілкування з мешканцями громади з питань безпеки. Ці заходи спрямовані на підвищення рівня безпеки цивільного населення та зменшення кримінальних і адміністративних правопорушень.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Реалізацію цих проектів було можливе завдяки активній позиції керівництва Менської громади, а також співпраці з місцевою гро</w:t>
      </w:r>
      <w:r>
        <w:rPr>
          <w:rFonts w:ascii="Times New Roman" w:hAnsi="Times New Roman" w:eastAsia="Times New Roman" w:cs="Times New Roman"/>
          <w:sz w:val="28"/>
          <w:szCs w:val="28"/>
          <w:rtl w:val="0"/>
        </w:rPr>
        <w:t xml:space="preserve">мадською організацією «Добрі Ініціативи Менщини» (ГО «ДІМ»), українською неурядовою благодійною організацією ІСАР Єднання та міжнародними партнерами з Центру з питань захисту цивільного населення в умовах конфлікту (CIVIC) за підтримки Європейського Союзу.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tl w:val="0"/>
        </w:rPr>
        <w:t xml:space="preserve">Станом на 01.10.2024 року на території Менської міської територіальної громади обліковується 20 протира</w:t>
      </w:r>
      <w:r>
        <w:rPr>
          <w:rFonts w:ascii="Times New Roman" w:hAnsi="Times New Roman" w:eastAsia="Times New Roman" w:cs="Times New Roman"/>
          <w:sz w:val="28"/>
          <w:szCs w:val="28"/>
          <w:rtl w:val="0"/>
        </w:rPr>
        <w:t xml:space="preserve">діаційних укриттів та 40 найпростіших укриттів загальною місткістю 4191 особа. Враховуючи, що чисельність населення громади станом на 01.01.2024 року складає 25119 осіб, потреба в укритті цивільного населення становить 20928 осіб або 83,3% жителів громади.</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Bdr/>
        <w:spacing w:after="20" w:before="20"/>
        <w:ind w:firstLine="566"/>
        <w:jc w:val="both"/>
        <w:rPr>
          <w:rFonts w:ascii="Times New Roman" w:hAnsi="Times New Roman" w:eastAsia="Times New Roman" w:cs="Times New Roman"/>
          <w:sz w:val="16"/>
          <w:szCs w:val="16"/>
        </w:rPr>
      </w:pPr>
      <w:r>
        <w:rPr>
          <w:rFonts w:ascii="Times New Roman" w:hAnsi="Times New Roman" w:eastAsia="Times New Roman" w:cs="Times New Roman"/>
          <w:sz w:val="16"/>
          <w:szCs w:val="16"/>
          <w:highlight w:val="none"/>
          <w:rtl w:val="0"/>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keepNext w:val="false"/>
        <w:keepLines w:val="false"/>
        <w:pageBreakBefore w:val="false"/>
        <w:widowControl w:val="tru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ffffff" w:themeColor="background1" w:fill="ffffff" w:themeFill="background1"/>
        <w:spacing w:after="0" w:before="0" w:line="240" w:lineRule="auto"/>
        <w:ind w:right="0" w:hanging="360" w:left="0"/>
        <w:jc w:val="center"/>
        <w:rPr>
          <w:rFonts w:ascii="Times New Roman" w:hAnsi="Times New Roman" w:eastAsia="Times New Roman" w:cs="Times New Roman"/>
          <w:b/>
          <w:bCs w:val="0"/>
          <w:i w:val="0"/>
          <w:smallCaps w:val="0"/>
          <w:strike w:val="0"/>
          <w:color w:val="000000"/>
          <w:sz w:val="28"/>
          <w:szCs w:val="28"/>
          <w:highlight w:val="white"/>
          <w:u w:val="none"/>
          <w:vertAlign w:val="baseline"/>
        </w:rPr>
      </w:pPr>
      <w:r>
        <w:rPr>
          <w:rFonts w:ascii="Times New Roman" w:hAnsi="Times New Roman" w:eastAsia="Times New Roman" w:cs="Times New Roman"/>
          <w:b/>
          <w:i w:val="0"/>
          <w:smallCaps w:val="0"/>
          <w:strike w:val="0"/>
          <w:color w:val="000000"/>
          <w:sz w:val="28"/>
          <w:szCs w:val="28"/>
          <w:highlight w:val="white"/>
          <w:u w:val="none"/>
          <w:shd w:val="clear" w:color="auto" w:fill="auto"/>
          <w:vertAlign w:val="baseline"/>
          <w:rtl w:val="0"/>
        </w:rPr>
      </w:r>
      <w:r>
        <w:rPr>
          <w:rFonts w:ascii="Times New Roman" w:hAnsi="Times New Roman" w:eastAsia="Times New Roman" w:cs="Times New Roman"/>
          <w:b/>
          <w:i w:val="0"/>
          <w:smallCaps w:val="0"/>
          <w:strike w:val="0"/>
          <w:color w:val="000000"/>
          <w:sz w:val="28"/>
          <w:szCs w:val="28"/>
          <w:highlight w:val="white"/>
          <w:u w:val="none"/>
          <w:shd w:val="clear" w:color="auto" w:fill="auto"/>
          <w:vertAlign w:val="baseline"/>
          <w:rtl w:val="0"/>
        </w:rPr>
        <w:t xml:space="preserve">Освітня сфера</w:t>
      </w:r>
      <w:r>
        <w:rPr>
          <w:rFonts w:ascii="Times New Roman" w:hAnsi="Times New Roman" w:eastAsia="Times New Roman" w:cs="Times New Roman"/>
          <w:b/>
          <w:bCs w:val="0"/>
          <w:i w:val="0"/>
          <w:smallCaps w:val="0"/>
          <w:strike w:val="0"/>
          <w:color w:val="000000"/>
          <w:sz w:val="28"/>
          <w:szCs w:val="28"/>
          <w:highlight w:val="white"/>
          <w:u w:val="none"/>
          <w:vertAlign w:val="baseline"/>
        </w:rPr>
      </w:r>
      <w:r>
        <w:rPr>
          <w:rFonts w:ascii="Times New Roman" w:hAnsi="Times New Roman" w:eastAsia="Times New Roman" w:cs="Times New Roman"/>
          <w:b/>
          <w:bCs w:val="0"/>
          <w:i w:val="0"/>
          <w:smallCaps w:val="0"/>
          <w:strike w:val="0"/>
          <w:color w:val="000000"/>
          <w:sz w:val="28"/>
          <w:szCs w:val="28"/>
          <w:highlight w:val="white"/>
          <w:u w:val="none"/>
          <w:vertAlign w:val="baseline"/>
        </w:rPr>
      </w:r>
    </w:p>
    <w:p>
      <w:pPr>
        <w:pBdr/>
        <w:tabs>
          <w:tab w:val="left" w:leader="none" w:pos="549"/>
        </w:tabs>
        <w:spacing w:after="20" w:before="20"/>
        <w:ind w:firstLine="0"/>
        <w:jc w:val="both"/>
        <w:rPr>
          <w:rFonts w:ascii="Times New Roman" w:hAnsi="Times New Roman" w:eastAsia="Times New Roman" w:cs="Times New Roman"/>
          <w:sz w:val="28"/>
          <w:szCs w:val="28"/>
          <w:highlight w:val="yellow"/>
        </w:rPr>
      </w:pPr>
      <w:r>
        <w:rPr>
          <w:rFonts w:ascii="Times New Roman" w:hAnsi="Times New Roman" w:eastAsia="Times New Roman" w:cs="Times New Roman"/>
          <w:sz w:val="28"/>
          <w:szCs w:val="28"/>
          <w:highlight w:val="yellow"/>
        </w:rPr>
      </w:r>
      <w:r>
        <w:rPr>
          <w:rFonts w:ascii="Times New Roman" w:hAnsi="Times New Roman" w:eastAsia="Times New Roman" w:cs="Times New Roman"/>
          <w:sz w:val="28"/>
          <w:szCs w:val="28"/>
          <w:highlight w:val="yellow"/>
        </w:rPr>
      </w:r>
      <w:r>
        <w:rPr>
          <w:rFonts w:ascii="Times New Roman" w:hAnsi="Times New Roman" w:eastAsia="Times New Roman" w:cs="Times New Roman"/>
          <w:sz w:val="28"/>
          <w:szCs w:val="28"/>
          <w:highlight w:val="yellow"/>
        </w:rP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Станом на 01.09.2024 р. освітня галузь Менської територіальної громади включає 13 закладів дошкільної освіти та один дошкільний структурний підрозділ у складі Волосківської гімназії. В цих закладах виховується 474 дітей. Два дитячих садки – Менський заклад</w:t>
      </w:r>
      <w:r>
        <w:rPr>
          <w:rFonts w:ascii="Times New Roman" w:hAnsi="Times New Roman" w:eastAsia="Times New Roman" w:cs="Times New Roman"/>
          <w:color w:val="000000"/>
          <w:sz w:val="28"/>
          <w:u w:val="none"/>
        </w:rPr>
        <w:t xml:space="preserve"> дошкільної освіти (ясла-садок)  «Сонечко» комбінованого типу та Менський заклад дошкільної освіти (ясла-садок) «Дитяча академія» комбінованого типу – мають у своєму складі спеціальні групи для дітей з вадами зору та мовлення відповідно. Крім того, в закла</w:t>
      </w:r>
      <w:r>
        <w:rPr>
          <w:rFonts w:ascii="Times New Roman" w:hAnsi="Times New Roman" w:eastAsia="Times New Roman" w:cs="Times New Roman"/>
          <w:color w:val="000000"/>
          <w:sz w:val="28"/>
          <w:u w:val="none"/>
        </w:rPr>
        <w:t xml:space="preserve">дах дошкільної освіти працює 5 інклюзивних груп в трьох закладах, що надають можливість отримувати дошкільну освіту дітям з особливими освітніми потребами (ООП). Станом на 01.09.2024 р. в інклюзивних групах навчаються 8 дітей з ООП.</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Діти, які проживають в Менській громаді, здобувають загальну середню освіту в 11 закладах загальної середньої освіти (ЗЗСО). Це 9 закладів І-ІІІ ступенів та 2 гімназії, які надають базову середню освіту. Загалом, в громаду входять 2 опорні заклади загально</w:t>
      </w:r>
      <w:r>
        <w:rPr>
          <w:rFonts w:ascii="Times New Roman" w:hAnsi="Times New Roman" w:eastAsia="Times New Roman" w:cs="Times New Roman"/>
          <w:color w:val="000000"/>
          <w:sz w:val="28"/>
          <w:u w:val="none"/>
        </w:rPr>
        <w:t xml:space="preserve">ї середньої освіти – Менський опорний ЗЗСО ім. Т. Г. Шевченка та Опорний заклад Менська гімназія, в якому є одна філія. Загальна кількість учнів у школах громади станом на 01.09.2024 р. складає 2248 осіб.</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Фактична наповнюваність класів (ФНК) по громаді станом на 01.09.2024 року становить 14,9, розрахункова наповнюваність класів (РНК) становить 15,0. Це свідчить про те, що останній період часу проведена суттєва робота щодо оптимізації освітньої мережі. </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В рамках інклюзивної освіти в громаді функціонує 33 інклюзивні класи в 10 закладах загальної середньої освіти, де навчається 46 дітей з особливими освітніми потребами. Щороку кількість таких класів та учнів зростає.</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Для організації ефективного навчання дітей в інклюзивних класах (групах) працюють асистенти вчителів (вихователів), обладнано ресурсні кімнати.</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Рішення сорок шостої сесії Менської міської ради 8 скликання від 21 березня 2024 року </w:t>
      </w:r>
      <w:r>
        <w:rPr>
          <w:rFonts w:ascii="Times New Roman" w:hAnsi="Times New Roman" w:eastAsia="Times New Roman" w:cs="Times New Roman"/>
          <w:color w:val="000000"/>
          <w:sz w:val="28"/>
          <w:u w:val="none"/>
        </w:rPr>
        <w:t xml:space="preserve">№149</w:t>
      </w:r>
      <w:r>
        <w:rPr>
          <w:rFonts w:ascii="Times New Roman" w:hAnsi="Times New Roman" w:eastAsia="Times New Roman" w:cs="Times New Roman"/>
          <w:color w:val="000000"/>
          <w:sz w:val="28"/>
          <w:u w:val="none"/>
        </w:rPr>
        <w:t xml:space="preserve"> “Про затвердження Перспективного плану формування спроможної мережі закладів освіти Менської міської територіальної громади на 2024-2027 роки” визначені орієнтири ро</w:t>
      </w:r>
      <w:r>
        <w:rPr>
          <w:rFonts w:ascii="Times New Roman" w:hAnsi="Times New Roman" w:eastAsia="Times New Roman" w:cs="Times New Roman"/>
          <w:color w:val="000000"/>
          <w:sz w:val="28"/>
          <w:u w:val="none"/>
        </w:rPr>
        <w:t xml:space="preserve">звитку освітньої галузі на найближчі роки. До кінця 2024 року на сесії Менської міської ради буде затверджено дуже важливий стратегічний документ “Стратегію розвитку освіти Менської міської територіальної громади на 2024-2027 роки”, який вже пройшов етап г</w:t>
      </w:r>
      <w:r>
        <w:rPr>
          <w:rFonts w:ascii="Times New Roman" w:hAnsi="Times New Roman" w:eastAsia="Times New Roman" w:cs="Times New Roman"/>
          <w:color w:val="000000"/>
          <w:sz w:val="28"/>
          <w:u w:val="none"/>
        </w:rPr>
        <w:t xml:space="preserve">ромадського обговорення.</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Освітній процес заклади освіти Менської територіальної громади забезпечують в умовах оголошеного воєнного стану в Україні, що вносить свої корективи в можливості та особливості створення та забезпечення якісного освітнього середовища та розвитку закладів освіти громади.</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В умовах воєнного стану посилено вимоги щодо забезпечення безпечних умов перебування дітей в закладах освіти. В форматі офлайн можуть працювати лише ті заклади освіти, що мають споруди цивільного захисту (найпростіші укриття, ПРУ, споруди подвійного призна</w:t>
      </w:r>
      <w:r>
        <w:rPr>
          <w:rFonts w:ascii="Times New Roman" w:hAnsi="Times New Roman" w:eastAsia="Times New Roman" w:cs="Times New Roman"/>
          <w:color w:val="000000"/>
          <w:sz w:val="28"/>
          <w:u w:val="none"/>
        </w:rPr>
        <w:t xml:space="preserve">чення, як власні, так і інших установ та організацій, які можуть використовуватися закладом освіти на договірних умовах). Наразі всі заклади освіти громади працюють в форматі офлайн та змішаному. Є нагальна потреба у будівництві власного ПРУ (протирадіацій</w:t>
      </w:r>
      <w:r>
        <w:rPr>
          <w:rFonts w:ascii="Times New Roman" w:hAnsi="Times New Roman" w:eastAsia="Times New Roman" w:cs="Times New Roman"/>
          <w:color w:val="000000"/>
          <w:sz w:val="28"/>
          <w:u w:val="none"/>
        </w:rPr>
        <w:t xml:space="preserve">ного укриття) на 500 місць для учасників освітнього процесу Менського опорного закладу загальної середньої освіти І-ІІІ ступенів ім. Т.Г.Шевченка (в закладі освіти навчається 792 учнів), власні ПРУ розраховані на 330 місць. Орієнтовна вартість коштів потрі</w:t>
      </w:r>
      <w:r>
        <w:rPr>
          <w:rFonts w:ascii="Times New Roman" w:hAnsi="Times New Roman" w:eastAsia="Times New Roman" w:cs="Times New Roman"/>
          <w:color w:val="000000"/>
          <w:sz w:val="28"/>
          <w:u w:val="none"/>
        </w:rPr>
        <w:t xml:space="preserve">бних для будівництва ПРУ становить 65 000,00 тис грн. Крім цього для 6 закладів освіти (3 ЗДО, 3 ЗЗСО) вкрай потрібно придбати “Швидкоспоруджувані захисні споруди цивільного захисту модульного типу”.</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З метою забезпечення доступності освіти в громаді діє регіональна програма «Шкільний автобус». У 2024-2025 н. р. підвозом охоплено 480 учнів закладів загальної середньої освіти з 16 населених пунктів громади, що становить 21% від загальної кількості учнів.</w:t>
      </w:r>
      <w:r>
        <w:rPr>
          <w:rFonts w:ascii="Times New Roman" w:hAnsi="Times New Roman" w:eastAsia="Times New Roman" w:cs="Times New Roman"/>
          <w:color w:val="000000"/>
          <w:sz w:val="28"/>
          <w:u w:val="none"/>
        </w:rPr>
        <w:t xml:space="preserve"> Для цього створено 16 маршрутів, на яких працює 12 шкільних автобусів.</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Попри фінансові труднощі, у громаді вдалося зберегти мережу закладів позашкільної освіти. На 01.09.2024 р. в громаді працює 4 заклади позашкільної освіти: Комунальний заклад позашкільної освіти Менський центр дитячої та юнацької творчості (ЦДЮТ), Комунальн</w:t>
      </w:r>
      <w:r>
        <w:rPr>
          <w:rFonts w:ascii="Times New Roman" w:hAnsi="Times New Roman" w:eastAsia="Times New Roman" w:cs="Times New Roman"/>
          <w:color w:val="000000"/>
          <w:sz w:val="28"/>
          <w:u w:val="none"/>
        </w:rPr>
        <w:t xml:space="preserve">ий заклад позашкільної освіти Менська станція юних техніків (СЮТ), Комунальний заклад позашкільної освіти Менська дитячо-юнацька спортивна школа (ДЮСШ) та Комунальний заклад “Менська дитяча мистецька школа” (ДМШ). Всього позашкільні заклади відвідують 1170</w:t>
      </w:r>
      <w:r>
        <w:rPr>
          <w:rFonts w:ascii="Times New Roman" w:hAnsi="Times New Roman" w:eastAsia="Times New Roman" w:cs="Times New Roman"/>
          <w:color w:val="000000"/>
          <w:sz w:val="28"/>
          <w:u w:val="none"/>
        </w:rPr>
        <w:t xml:space="preserve"> дітей.</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Крім того в громаді функціонує Комунальна установа “Менський інклюзивно-ресурсний центр” Менської міської ради, який надає корекційно-розвиткові та психолого-педагогічні послуги, а також послуги з комплексної психолого-педагогічної оцінки розвитку дитини не лише дітям нашої гро</w:t>
      </w:r>
      <w:r>
        <w:rPr>
          <w:rFonts w:ascii="Times New Roman" w:hAnsi="Times New Roman" w:eastAsia="Times New Roman" w:cs="Times New Roman"/>
          <w:color w:val="000000"/>
          <w:sz w:val="28"/>
          <w:u w:val="none"/>
        </w:rPr>
        <w:t xml:space="preserve">мади, а й сусідніх громад. Степанівський міжшкільний навчально-виробничий комбінат, який забезпечує трудове та професійне навчання учнів старшої школи сільських ЗЗСО. Комунальна установа “Центр професійного розвитку педагогічних працівників”, який забезпеч</w:t>
      </w:r>
      <w:r>
        <w:rPr>
          <w:rFonts w:ascii="Times New Roman" w:hAnsi="Times New Roman" w:eastAsia="Times New Roman" w:cs="Times New Roman"/>
          <w:color w:val="000000"/>
          <w:sz w:val="28"/>
          <w:u w:val="none"/>
        </w:rPr>
        <w:t xml:space="preserve">ує траєкторію професійного зростання педагогічних працівників громади.</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У рамках місцевих програм в громаді забезпечено безоплатне та пільгове харчування для певних категорій дітей, визначених у відповідних Програмах. Станом на 01.09.2024 року 85% учнів шкіл громади забезпечені гарячим харчуванням, з яких 78% харчуються на без</w:t>
      </w:r>
      <w:r>
        <w:rPr>
          <w:rFonts w:ascii="Times New Roman" w:hAnsi="Times New Roman" w:eastAsia="Times New Roman" w:cs="Times New Roman"/>
          <w:color w:val="000000"/>
          <w:sz w:val="28"/>
          <w:u w:val="none"/>
        </w:rPr>
        <w:t xml:space="preserve">оплатній основі або мають пільги на харчування. В закладах загальної середньої освіти організовано одноразове харчування.</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Для вихованців закладів дошкільної освіти організовано трьохразове гаряче харчування.</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Не менш важливим фактором впливу на здоров’я дітей є відпочинкова кампанія у пришкільних таборах відпочинку при закладах загальної середньої освіти. В 2024 році протягом 14 робочих днів діяли 11 пришкільних таборів відпочинку. Відпочинковими послугами було</w:t>
      </w:r>
      <w:r>
        <w:rPr>
          <w:rFonts w:ascii="Times New Roman" w:hAnsi="Times New Roman" w:eastAsia="Times New Roman" w:cs="Times New Roman"/>
          <w:color w:val="000000"/>
          <w:sz w:val="28"/>
          <w:u w:val="none"/>
        </w:rPr>
        <w:t xml:space="preserve"> забезпечено 497 здобувачів освіти. Вартість харчування у пришкільних таборах відпочинку становила 55.00 грн в день на одного учня.</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Учні громади активно беруть участь в учнівських олімпіадах та конкурсах, демонструючи високі результати на обласних та всеукраїнських етапах. В 2024 році за результатами учнівських олімпіад було вибороно на обласному ІІІ етапі Всеукраїнських олімпіад з нав</w:t>
      </w:r>
      <w:r>
        <w:rPr>
          <w:rFonts w:ascii="Times New Roman" w:hAnsi="Times New Roman" w:eastAsia="Times New Roman" w:cs="Times New Roman"/>
          <w:color w:val="000000"/>
          <w:sz w:val="28"/>
          <w:u w:val="none"/>
        </w:rPr>
        <w:t xml:space="preserve">чальних предметів та на ІІ етапі Всеукраїнського конкурсу-захисту науково-дослідницьких робіт учнів-членів МАН - 2 дипломи ІІ ступеня, 8 дипломів ІІІ ступеня, 1 диплом І ступеня (діти-переможці та призери обласного етапу олімпіад та їх наставники будуть в</w:t>
      </w:r>
      <w:r>
        <w:rPr>
          <w:rFonts w:ascii="Times New Roman" w:hAnsi="Times New Roman" w:eastAsia="Times New Roman" w:cs="Times New Roman"/>
          <w:color w:val="000000"/>
          <w:sz w:val="28"/>
          <w:u w:val="none"/>
        </w:rPr>
        <w:t xml:space="preserve">ідзначені одноразовими грошовими преміями згідно Програми, що фінансуються з місцевого бюджету. Також виплачено в 2024 році одноразові заохочувальні премії для 20 учнів-випускників закладів загальної середньої освіти, які були нагороджені золотими та срібн</w:t>
      </w:r>
      <w:r>
        <w:rPr>
          <w:rFonts w:ascii="Times New Roman" w:hAnsi="Times New Roman" w:eastAsia="Times New Roman" w:cs="Times New Roman"/>
          <w:color w:val="000000"/>
          <w:sz w:val="28"/>
          <w:u w:val="none"/>
        </w:rPr>
        <w:t xml:space="preserve">ими медалями.</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Менська громада активно співпрацює з різними міжнародними організаціями та фондами, залучаючи додаткові ресурси для розвитку освіти.</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В рамках співпраці з Швейцарсько-українським проєктом DECIDE реалізовано:</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 три шкільні проєкти, в рамках ініціативи “Громадський бюджет на дитячі мрії”, а саме: створено сучасну природничу лабораторію, облаштовано універсальний спортивних майданчик, створено сучасний освітній простір для дітей;</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 завершено реалізацію проєкту “Облаштування укриття та створення освітнього хабу на базі укриття в Менській гімназії Менської міської ради”;</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Крім того, за підтримки партнерів Дитячий Фонд ООН (ЮНІСЕФ) в Україні проведено ремонт найпростішого укриття в Менському ЗДО “Сонечко”, ГО “Центр Доброчин” придбано меблі та оргтехніка для укриттів 2-х Менських ЗЗСО; за підтримки FCA  відремонтовано укритт</w:t>
      </w:r>
      <w:r>
        <w:rPr>
          <w:rFonts w:ascii="Times New Roman" w:hAnsi="Times New Roman" w:eastAsia="Times New Roman" w:cs="Times New Roman"/>
          <w:color w:val="000000"/>
          <w:sz w:val="28"/>
          <w:u w:val="none"/>
        </w:rPr>
        <w:t xml:space="preserve">я - ПРУ в Опорному закладі Менська гімназія, Менському ОЗЗСО І-ІІІ ступенів ім. Т.Г.Шевченка, найпростіше укриття в Стольненському ЗЗСО І-ІІІ ступенів; партнерами фонду АСТЕД відремонтовано частину ПРУ Менського СЗЗСО І-ІІІ ступенів ім. Т.Г.Шевченка.</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pPr>
      <w:r>
        <w:rPr>
          <w:rFonts w:ascii="Times New Roman" w:hAnsi="Times New Roman" w:eastAsia="Times New Roman" w:cs="Times New Roman"/>
          <w:color w:val="000000"/>
          <w:sz w:val="28"/>
          <w:u w:val="none"/>
        </w:rPr>
        <w:t xml:space="preserve">За кошти громади придбано фортифікаційну споруду, яка використовується як найпростіше укриття для Макошинського ЗЗСО І-ІІІ ступенів.</w:t>
      </w: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rFonts w:ascii="Times New Roman" w:hAnsi="Times New Roman" w:eastAsia="Times New Roman" w:cs="Times New Roman"/>
          <w:color w:val="000000"/>
          <w:sz w:val="28"/>
          <w:szCs w:val="28"/>
          <w:u w:val="none"/>
        </w:rPr>
      </w:pPr>
      <w:r>
        <w:rPr>
          <w:rFonts w:ascii="Times New Roman" w:hAnsi="Times New Roman" w:eastAsia="Times New Roman" w:cs="Times New Roman"/>
          <w:color w:val="000000"/>
          <w:sz w:val="28"/>
          <w:u w:val="none"/>
        </w:rPr>
        <w:t xml:space="preserve"> Робота щодо облаштування укриттів, створення комфортних та безпечних умов для учасників освітнього процесу продовжується.</w:t>
      </w:r>
      <w:r>
        <w:rPr>
          <w:rFonts w:ascii="Times New Roman" w:hAnsi="Times New Roman" w:eastAsia="Times New Roman" w:cs="Times New Roman"/>
          <w:color w:val="000000"/>
          <w:sz w:val="28"/>
          <w:szCs w:val="28"/>
          <w:u w:val="none"/>
        </w:rPr>
      </w:r>
      <w:r>
        <w:rPr>
          <w:rFonts w:ascii="Times New Roman" w:hAnsi="Times New Roman" w:eastAsia="Times New Roman" w:cs="Times New Roman"/>
          <w:color w:val="000000"/>
          <w:sz w:val="28"/>
          <w:szCs w:val="28"/>
          <w:u w:val="none"/>
        </w:rPr>
      </w:r>
    </w:p>
    <w:p>
      <w:pPr>
        <w:pBdr>
          <w:top w:val="none" w:color="000000" w:sz="4" w:space="0"/>
          <w:left w:val="none" w:color="000000" w:sz="4" w:space="0"/>
          <w:bottom w:val="none" w:color="000000" w:sz="4" w:space="0"/>
          <w:right w:val="none" w:color="000000" w:sz="4" w:space="0"/>
        </w:pBdr>
        <w:spacing w:after="20" w:before="20" w:line="240" w:lineRule="auto"/>
        <w:ind w:right="0" w:firstLine="567" w:left="0"/>
        <w:jc w:val="both"/>
        <w:rPr>
          <w:rFonts w:ascii="Times New Roman" w:hAnsi="Times New Roman" w:eastAsia="Times New Roman" w:cs="Times New Roman"/>
          <w:color w:val="000000"/>
          <w:sz w:val="28"/>
          <w:szCs w:val="28"/>
          <w:highlight w:val="none"/>
          <w:u w:val="none"/>
        </w:rPr>
      </w:pPr>
      <w:r>
        <w:rPr>
          <w:rFonts w:ascii="Times New Roman" w:hAnsi="Times New Roman" w:eastAsia="Times New Roman" w:cs="Times New Roman"/>
          <w:b/>
          <w:i w:val="0"/>
          <w:smallCaps w:val="0"/>
          <w:strike w:val="0"/>
          <w:sz w:val="28"/>
          <w:szCs w:val="28"/>
          <w:highlight w:val="none"/>
          <w:u w:val="none"/>
          <w:shd w:val="clear" w:color="auto" w:fill="auto"/>
          <w:vertAlign w:val="baseline"/>
        </w:rPr>
      </w:r>
      <w:r>
        <w:rPr>
          <w:rFonts w:ascii="Times New Roman" w:hAnsi="Times New Roman" w:eastAsia="Times New Roman" w:cs="Times New Roman"/>
          <w:color w:val="000000"/>
          <w:sz w:val="28"/>
          <w:szCs w:val="28"/>
          <w:highlight w:val="none"/>
          <w:u w:val="none"/>
        </w:rPr>
      </w:r>
      <w:r>
        <w:rPr>
          <w:rFonts w:ascii="Times New Roman" w:hAnsi="Times New Roman" w:eastAsia="Times New Roman" w:cs="Times New Roman"/>
          <w:color w:val="000000"/>
          <w:sz w:val="28"/>
          <w:szCs w:val="28"/>
          <w:highlight w:val="none"/>
          <w:u w:val="none"/>
        </w:rPr>
      </w:r>
    </w:p>
    <w:p>
      <w:pPr>
        <w:pBdr>
          <w:top w:val="none" w:color="000000" w:sz="4" w:space="0"/>
          <w:left w:val="none" w:color="000000" w:sz="4" w:space="0"/>
          <w:bottom w:val="none" w:color="000000" w:sz="4" w:space="0"/>
          <w:right w:val="none" w:color="000000" w:sz="4" w:space="0"/>
        </w:pBdr>
        <w:spacing w:after="20" w:before="20" w:line="240" w:lineRule="auto"/>
        <w:ind w:right="0" w:firstLine="0" w:left="0"/>
        <w:jc w:val="center"/>
        <w:rPr>
          <w:rFonts w:ascii="Times New Roman" w:hAnsi="Times New Roman" w:eastAsia="Times New Roman" w:cs="Times New Roman"/>
          <w:b/>
          <w:bCs w:val="0"/>
          <w:i w:val="0"/>
          <w:smallCaps w:val="0"/>
          <w:strike w:val="0"/>
          <w:sz w:val="28"/>
          <w:szCs w:val="28"/>
          <w:highlight w:val="none"/>
          <w:u w:val="none"/>
          <w:vertAlign w:val="baseline"/>
        </w:rPr>
      </w:pPr>
      <w:r>
        <w:rPr>
          <w:rFonts w:ascii="Times New Roman" w:hAnsi="Times New Roman" w:eastAsia="Times New Roman" w:cs="Times New Roman"/>
          <w:color w:val="000000"/>
          <w:sz w:val="28"/>
          <w:u w:val="none"/>
        </w:rPr>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Культура</w:t>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туризм та молодіжн</w:t>
      </w:r>
      <w:r>
        <w:rPr>
          <w:rFonts w:ascii="Times New Roman" w:hAnsi="Times New Roman" w:eastAsia="Times New Roman" w:cs="Times New Roman"/>
          <w:b/>
          <w:sz w:val="28"/>
          <w:szCs w:val="28"/>
          <w:rtl w:val="0"/>
        </w:rPr>
        <w:t xml:space="preserve">ий </w:t>
      </w:r>
      <w:r>
        <w:rPr>
          <w:rFonts w:ascii="Times New Roman" w:hAnsi="Times New Roman" w:eastAsia="Times New Roman" w:cs="Times New Roman"/>
          <w:b/>
          <w:sz w:val="28"/>
          <w:szCs w:val="28"/>
          <w:rtl w:val="0"/>
        </w:rPr>
        <w:t xml:space="preserve">напрямок</w:t>
      </w:r>
      <w:r>
        <w:rPr>
          <w:rFonts w:ascii="Times New Roman" w:hAnsi="Times New Roman" w:eastAsia="Times New Roman" w:cs="Times New Roman"/>
          <w:b/>
          <w:i w:val="0"/>
          <w:smallCaps w:val="0"/>
          <w:strike w:val="0"/>
          <w:sz w:val="28"/>
          <w:szCs w:val="28"/>
          <w:u w:val="none"/>
          <w:shd w:val="clear" w:color="auto" w:fill="auto"/>
          <w:vertAlign w:val="baseline"/>
        </w:rPr>
        <w:tab/>
      </w:r>
      <w:r>
        <w:rPr>
          <w:rFonts w:ascii="Times New Roman" w:hAnsi="Times New Roman" w:eastAsia="Times New Roman" w:cs="Times New Roman"/>
          <w:b/>
          <w:bCs w:val="0"/>
          <w:i w:val="0"/>
          <w:smallCaps w:val="0"/>
          <w:strike w:val="0"/>
          <w:sz w:val="28"/>
          <w:szCs w:val="28"/>
          <w:highlight w:val="none"/>
          <w:u w:val="none"/>
          <w:vertAlign w:val="baseline"/>
        </w:rPr>
      </w:r>
      <w:r>
        <w:rPr>
          <w:rFonts w:ascii="Times New Roman" w:hAnsi="Times New Roman" w:eastAsia="Times New Roman" w:cs="Times New Roman"/>
          <w:b/>
          <w:bCs w:val="0"/>
          <w:i w:val="0"/>
          <w:smallCaps w:val="0"/>
          <w:strike w:val="0"/>
          <w:sz w:val="28"/>
          <w:szCs w:val="28"/>
          <w:highlight w:val="none"/>
          <w:u w:val="none"/>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0"/>
        </w:tabs>
        <w:spacing w:after="0" w:before="0" w:line="240" w:lineRule="auto"/>
        <w:ind w:right="0" w:firstLine="0" w:left="720"/>
        <w:jc w:val="left"/>
        <w:rPr>
          <w:rFonts w:ascii="Times New Roman" w:hAnsi="Times New Roman" w:eastAsia="Times New Roman" w:cs="Times New Roman"/>
          <w:b/>
          <w:bCs w:val="0"/>
          <w:i w:val="0"/>
          <w:smallCaps w:val="0"/>
          <w:strike w:val="0"/>
          <w:sz w:val="16"/>
          <w:szCs w:val="16"/>
          <w:u w:val="none"/>
          <w:vertAlign w:val="baseline"/>
        </w:rPr>
      </w:pPr>
      <w:r>
        <w:rPr>
          <w:rFonts w:ascii="Times New Roman" w:hAnsi="Times New Roman" w:eastAsia="Times New Roman" w:cs="Times New Roman"/>
          <w:b/>
          <w:sz w:val="28"/>
          <w:szCs w:val="28"/>
          <w:rtl w:val="0"/>
        </w:rPr>
      </w:r>
      <w:r>
        <w:rPr>
          <w:rFonts w:ascii="Times New Roman" w:hAnsi="Times New Roman" w:eastAsia="Times New Roman" w:cs="Times New Roman"/>
          <w:color w:val="000000"/>
          <w:sz w:val="28"/>
        </w:rPr>
        <w:t xml:space="preserve"> </w:t>
      </w:r>
      <w:r>
        <w:rPr>
          <w:rFonts w:ascii="Times New Roman" w:hAnsi="Times New Roman" w:eastAsia="Times New Roman" w:cs="Times New Roman"/>
          <w:b/>
          <w:bCs w:val="0"/>
          <w:i w:val="0"/>
          <w:smallCaps w:val="0"/>
          <w:strike w:val="0"/>
          <w:sz w:val="16"/>
          <w:szCs w:val="16"/>
          <w:u w:val="none"/>
          <w:vertAlign w:val="baseline"/>
        </w:rPr>
      </w:r>
      <w:r>
        <w:rPr>
          <w:rFonts w:ascii="Times New Roman" w:hAnsi="Times New Roman" w:eastAsia="Times New Roman" w:cs="Times New Roman"/>
          <w:b/>
          <w:bCs w:val="0"/>
          <w:i w:val="0"/>
          <w:smallCaps w:val="0"/>
          <w:strike w:val="0"/>
          <w:sz w:val="16"/>
          <w:szCs w:val="16"/>
          <w:u w:val="none"/>
          <w:vertAlign w:val="baseline"/>
        </w:rPr>
      </w:r>
    </w:p>
    <w:p>
      <w:pPr>
        <w:pBdr>
          <w:top w:val="none" w:color="000000" w:sz="4" w:space="0"/>
          <w:left w:val="none" w:color="000000" w:sz="4" w:space="0"/>
          <w:bottom w:val="none" w:color="000000" w:sz="4" w:space="0"/>
          <w:right w:val="none" w:color="000000" w:sz="4" w:space="0"/>
        </w:pBdr>
        <w:spacing/>
        <w:ind w:right="0" w:firstLine="708" w:left="0"/>
        <w:jc w:val="both"/>
        <w:rPr/>
      </w:pPr>
      <w:r>
        <w:rPr>
          <w:rFonts w:ascii="Times New Roman" w:hAnsi="Times New Roman" w:eastAsia="Times New Roman" w:cs="Times New Roman"/>
          <w:color w:val="000000"/>
          <w:sz w:val="28"/>
        </w:rPr>
        <w:t xml:space="preserve">Діяльність закладів культури Менської міської територіальної громади протягом 2024 року була спрямована на реалізацію державної політики в галузі культури і мистецтва, реалізацію гарантованого за визначеним Законом України “Про культуру” права громадян на культурні послуги  т</w:t>
      </w:r>
      <w:r>
        <w:rPr>
          <w:rFonts w:ascii="Times New Roman" w:hAnsi="Times New Roman" w:eastAsia="Times New Roman" w:cs="Times New Roman"/>
          <w:color w:val="000000"/>
          <w:sz w:val="28"/>
        </w:rPr>
        <w:t xml:space="preserve">а вимог воєнного стану.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Культурне обслуговування населення громади здійснюють 4 комунальні заклади культури: Комунальний заклад “Менський  будинок культури” Менської міської ради Менського району Чернігівської області та 24 сільських філій, Комунальний заклад “Центр культури та дозвілля молоді“ Менської міської ради Менського району Чернігівської області, Комунальний заклад “Менський краєзнавчий музей ім. В. Покотила” Менської міської ради Менського району Чернігівської області, Комунальний заклад “Менська публічна </w:t>
      </w:r>
      <w:r>
        <w:rPr>
          <w:rFonts w:ascii="Times New Roman" w:hAnsi="Times New Roman" w:eastAsia="Times New Roman" w:cs="Times New Roman"/>
          <w:color w:val="000000"/>
          <w:sz w:val="28"/>
        </w:rPr>
        <w:t xml:space="preserve">бібліотека” Менської міської ради Менського району чернігівської області та 24 сільські філії. Мережа  закладів культури в громаді відповідає всім нормативним вимогам та забезпечує надання базового набору культурних послуг. </w:t>
      </w:r>
      <w:r/>
    </w:p>
    <w:p>
      <w:pPr>
        <w:pBdr>
          <w:top w:val="none" w:color="000000" w:sz="4" w:space="0"/>
          <w:left w:val="none" w:color="000000" w:sz="4" w:space="0"/>
          <w:bottom w:val="none" w:color="000000" w:sz="4" w:space="0"/>
          <w:right w:val="none" w:color="000000" w:sz="4" w:space="0"/>
        </w:pBdr>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Культурне надбання є важливою складовою економічного ресурсу громади. Заклади культури, бібліотеки, туристична інфраструктура, матеріальні та нематеріальні цінності – це важлива частина життя громади і передумови для розвитку її потенціалу на майбутнє.</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t xml:space="preserve">У зв’язку з військовим станом заклади культури змушені були змінити і формат проведення  заходів з обмеженим відвідуванням учасників та глядачів та дотриманням всіх правил безпеки. Заклади, які мають підвальні приміщення, стали укриттям для населення під </w:t>
      </w:r>
      <w:r>
        <w:rPr>
          <w:rFonts w:ascii="Times New Roman" w:hAnsi="Times New Roman" w:eastAsia="Times New Roman" w:cs="Times New Roman"/>
          <w:color w:val="000000"/>
          <w:sz w:val="28"/>
        </w:rPr>
        <w:t xml:space="preserve">час повітряних тривог. Сьогодні 2 приміщення закладів культури є пунктами незламності. Працівниками культури постійно проводяться благодійні ярмарки, акції та концерти для потреб ЗСУ. </w:t>
      </w:r>
      <w:r/>
    </w:p>
    <w:p>
      <w:pPr>
        <w:pBdr>
          <w:top w:val="none" w:color="000000" w:sz="4" w:space="0"/>
          <w:left w:val="none" w:color="000000" w:sz="4" w:space="0"/>
          <w:bottom w:val="none" w:color="000000" w:sz="4" w:space="0"/>
          <w:right w:val="none" w:color="000000" w:sz="4" w:space="0"/>
        </w:pBdr>
        <w:spacing w:after="0" w:before="0"/>
        <w:ind w:right="0" w:firstLine="567" w:left="0"/>
        <w:jc w:val="both"/>
        <w:rPr/>
      </w:pPr>
      <w:r>
        <w:rPr>
          <w:rFonts w:ascii="Times New Roman" w:hAnsi="Times New Roman" w:eastAsia="Times New Roman" w:cs="Times New Roman"/>
          <w:color w:val="000000"/>
          <w:sz w:val="28"/>
        </w:rPr>
        <w:t xml:space="preserve">Впродовж звітного періоду було організовано та проведено офлайн 52 заходи, приурочені до державних свят, 7 конкурсів, які спрямовані на підтримку традицій української культури, підняття патріотичного духу та національної гідності. Заходи відвідало 5</w:t>
      </w:r>
      <w:r>
        <w:rPr>
          <w:rFonts w:ascii="Times New Roman" w:hAnsi="Times New Roman" w:eastAsia="Times New Roman" w:cs="Times New Roman"/>
          <w:color w:val="000000"/>
          <w:sz w:val="28"/>
        </w:rPr>
        <w:t xml:space="preserve">950 глядачів, з них близько 220 заходів проведено онлайн в соцмережах. В закладах культури було проведено більше 25 патріотичних майстер-класів для дітей та дорослих, вироби  створені дитячими руками передали нашим воїнам. Учасники творчих колективів КЗ МБК</w:t>
      </w:r>
      <w:r>
        <w:rPr>
          <w:rFonts w:ascii="Times New Roman" w:hAnsi="Times New Roman" w:eastAsia="Times New Roman" w:cs="Times New Roman"/>
          <w:color w:val="000000"/>
          <w:sz w:val="28"/>
        </w:rPr>
        <w:t xml:space="preserve"> брали участь у фестивалях-конкурсах різного рівня та мають у своїх здобутках численні нагороди. Завдяки партнерській угоді про співпрацю з містом Жиракув (Республіка Польща) зразковий колектив народного танцю “Калинонька” в рамках</w:t>
      </w:r>
      <w:r>
        <w:rPr>
          <w:rFonts w:ascii="Times New Roman" w:hAnsi="Times New Roman" w:eastAsia="Times New Roman" w:cs="Times New Roman"/>
          <w:color w:val="000000"/>
          <w:sz w:val="28"/>
        </w:rPr>
        <w:t xml:space="preserve"> культурного обміну взяв участь у мистецькому фестивалі польської громади.</w:t>
      </w:r>
      <w:r/>
    </w:p>
    <w:p>
      <w:pPr>
        <w:pBdr>
          <w:top w:val="none" w:color="000000" w:sz="4" w:space="0"/>
          <w:left w:val="none" w:color="000000" w:sz="4" w:space="0"/>
          <w:bottom w:val="none" w:color="000000" w:sz="4" w:space="0"/>
          <w:right w:val="none" w:color="000000" w:sz="4" w:space="0"/>
        </w:pBdr>
        <w:spacing w:after="0" w:line="235" w:lineRule="atLeast"/>
        <w:ind w:right="0" w:firstLine="567" w:left="0"/>
        <w:jc w:val="both"/>
        <w:rPr/>
      </w:pPr>
      <w:r>
        <w:rPr>
          <w:rFonts w:ascii="Times New Roman" w:hAnsi="Times New Roman" w:eastAsia="Times New Roman" w:cs="Times New Roman"/>
          <w:color w:val="000000"/>
          <w:sz w:val="28"/>
        </w:rPr>
        <w:t xml:space="preserve">Послугами Менської ПБ скористалися  7765 користувачів, бібліотеки  відвідало 34021 читачів, видано 122873 примірників книг та періодичних видань.</w:t>
      </w:r>
      <w:r/>
    </w:p>
    <w:p>
      <w:pPr>
        <w:pBdr>
          <w:top w:val="none" w:color="000000" w:sz="4" w:space="0"/>
          <w:left w:val="none" w:color="000000" w:sz="4" w:space="0"/>
          <w:bottom w:val="none" w:color="000000" w:sz="4" w:space="0"/>
          <w:right w:val="none" w:color="000000" w:sz="4" w:space="0"/>
        </w:pBdr>
        <w:spacing w:after="0" w:line="235" w:lineRule="atLeast"/>
        <w:ind w:right="0" w:firstLine="567" w:left="0"/>
        <w:jc w:val="both"/>
        <w:rPr/>
      </w:pPr>
      <w:r>
        <w:rPr>
          <w:rFonts w:ascii="Times New Roman" w:hAnsi="Times New Roman" w:eastAsia="Times New Roman" w:cs="Times New Roman"/>
          <w:color w:val="000000"/>
          <w:sz w:val="28"/>
        </w:rPr>
        <w:t xml:space="preserve">В Комунальному закладі “Центрі культури та дозвілля молоді” Менської міської ради Менського району Чернігівської областібуло проведено 248 заходів, які відвідало 13 464 молодих людей. У 2024 році реалізовано проєкту від UPSHIFT “Join work – great results” з презентаціями та тренінгами для молоді </w:t>
      </w:r>
      <w:r>
        <w:rPr>
          <w:rFonts w:ascii="Times New Roman" w:hAnsi="Times New Roman" w:eastAsia="Times New Roman" w:cs="Times New Roman"/>
          <w:color w:val="000000"/>
          <w:sz w:val="28"/>
        </w:rPr>
        <w:t xml:space="preserve">населених пунктів Менської громади, проведено акції на підтримку ЗСУ та відкрито новий молодіжний ESTEAM-простір “Ko_laba”. Комунальний заклад “Центр культури та дозвілля молоді” Менської міської ради Менського району Чернігівської області отримав ”Оскар за кращі молодіжні практики” від Чернігівського обласного молодіжного центру.</w:t>
      </w:r>
      <w:r/>
    </w:p>
    <w:p>
      <w:pPr>
        <w:pBdr>
          <w:top w:val="none" w:color="000000" w:sz="4" w:space="0"/>
          <w:left w:val="none" w:color="000000" w:sz="4" w:space="0"/>
          <w:bottom w:val="none" w:color="000000" w:sz="4" w:space="0"/>
          <w:right w:val="none" w:color="000000" w:sz="4" w:space="0"/>
        </w:pBdr>
        <w:spacing w:after="0" w:line="235" w:lineRule="atLeast"/>
        <w:ind w:right="0" w:firstLine="567" w:left="0"/>
        <w:jc w:val="both"/>
        <w:rPr/>
      </w:pPr>
      <w:r>
        <w:rPr>
          <w:rFonts w:ascii="Times New Roman" w:hAnsi="Times New Roman" w:eastAsia="Times New Roman" w:cs="Times New Roman"/>
          <w:color w:val="000000"/>
          <w:sz w:val="28"/>
        </w:rPr>
        <w:t xml:space="preserve">З початку 2024 року Комунальний заклад “Менський краєзнавчий музей ім. В.Ф. Покотила” Менської міської ради Менського району Чернігівської області відвідало 1100 відвідувачів. Проведено понад 60 екскурсій для жителів  та гостей нашої громади. До музею надійшло 106 експонатів, які вже пройшли наукову інвентаризацію та поповнили експ</w:t>
      </w:r>
      <w:r>
        <w:rPr>
          <w:rFonts w:ascii="Times New Roman" w:hAnsi="Times New Roman" w:eastAsia="Times New Roman" w:cs="Times New Roman"/>
          <w:color w:val="000000"/>
          <w:sz w:val="28"/>
        </w:rPr>
        <w:t xml:space="preserve">озиції. На сьогодні кількість експонатів складає 19943 одиниць. </w:t>
      </w:r>
      <w:r/>
    </w:p>
    <w:p>
      <w:pPr>
        <w:pBdr>
          <w:top w:val="none" w:color="000000" w:sz="4" w:space="0"/>
          <w:left w:val="none" w:color="000000" w:sz="4" w:space="0"/>
          <w:bottom w:val="none" w:color="000000" w:sz="4" w:space="0"/>
          <w:right w:val="none" w:color="000000" w:sz="4" w:space="0"/>
        </w:pBdr>
        <w:spacing w:after="0"/>
        <w:ind w:right="0" w:firstLine="567" w:left="0"/>
        <w:jc w:val="both"/>
        <w:rPr/>
      </w:pPr>
      <w:r>
        <w:rPr>
          <w:rFonts w:ascii="Times New Roman" w:hAnsi="Times New Roman" w:eastAsia="Times New Roman" w:cs="Times New Roman"/>
          <w:color w:val="000000"/>
          <w:sz w:val="28"/>
        </w:rPr>
        <w:t xml:space="preserve">Завдяки участі в грантових проєктах в КЗ МБК проведено капітальний ремонт укриття, а в Комунальному закладі “Центр культури та дозвілля молоді” Менської міської ради Менського району Чернігівської області облаштовано та відкрито освітній ESTEAM-простір ”Ko_Laba”. </w:t>
      </w:r>
      <w:r/>
    </w:p>
    <w:p>
      <w:pPr>
        <w:pBdr>
          <w:top w:val="none" w:color="000000" w:sz="4" w:space="0"/>
          <w:left w:val="none" w:color="000000" w:sz="4" w:space="0"/>
          <w:bottom w:val="none" w:color="000000" w:sz="4" w:space="0"/>
          <w:right w:val="none" w:color="000000" w:sz="4" w:space="0"/>
        </w:pBdr>
        <w:spacing w:after="0"/>
        <w:ind w:right="0" w:firstLine="567" w:left="0"/>
        <w:jc w:val="both"/>
        <w:rPr/>
      </w:pPr>
      <w:r>
        <w:rPr>
          <w:rFonts w:ascii="Times New Roman" w:hAnsi="Times New Roman" w:eastAsia="Times New Roman" w:cs="Times New Roman"/>
          <w:color w:val="000000"/>
          <w:sz w:val="28"/>
        </w:rPr>
        <w:t xml:space="preserve">Комфортний та безпековий простір в Менському будинку культури облаштовано на суму 1 933 286,00 грн., вартість придбаних меблів та мультимедійного обладнання складає 393 274,00 грн. (грантодавці та партнери проєкту: ГО “Будуємо Україну Разом”, Фонд Східна Є</w:t>
      </w:r>
      <w:r>
        <w:rPr>
          <w:rFonts w:ascii="Times New Roman" w:hAnsi="Times New Roman" w:eastAsia="Times New Roman" w:cs="Times New Roman"/>
          <w:color w:val="000000"/>
          <w:sz w:val="28"/>
        </w:rPr>
        <w:t xml:space="preserve">вропа, уряд Швейцарії).</w:t>
      </w:r>
      <w:r/>
    </w:p>
    <w:p>
      <w:pPr>
        <w:pBdr>
          <w:top w:val="none" w:color="000000" w:sz="4" w:space="0"/>
          <w:left w:val="none" w:color="000000" w:sz="4" w:space="0"/>
          <w:bottom w:val="none" w:color="000000" w:sz="4" w:space="0"/>
          <w:right w:val="none" w:color="000000" w:sz="4" w:space="0"/>
        </w:pBdr>
        <w:spacing w:after="0"/>
        <w:ind w:right="0" w:firstLine="567" w:left="0"/>
        <w:jc w:val="both"/>
        <w:rPr/>
      </w:pPr>
      <w:r>
        <w:rPr>
          <w:rFonts w:ascii="Times New Roman" w:hAnsi="Times New Roman" w:eastAsia="Times New Roman" w:cs="Times New Roman"/>
          <w:color w:val="000000"/>
          <w:sz w:val="28"/>
        </w:rPr>
        <w:t xml:space="preserve">Завдяки партнерської та фінансової підтримки Української освітньої фундації GoGlobal та UNICEF на створення освітнього простору “Ko_Labа” витрачено 518 062,00 грн.</w:t>
      </w:r>
      <w:r/>
    </w:p>
    <w:p>
      <w:pPr>
        <w:pBdr>
          <w:top w:val="none" w:color="000000" w:sz="4" w:space="0"/>
          <w:left w:val="none" w:color="000000" w:sz="4" w:space="0"/>
          <w:bottom w:val="none" w:color="000000" w:sz="4" w:space="0"/>
          <w:right w:val="none" w:color="000000" w:sz="4" w:space="0"/>
        </w:pBdr>
        <w:spacing w:after="0"/>
        <w:ind w:right="0" w:firstLine="567" w:left="0"/>
        <w:jc w:val="both"/>
        <w:rPr/>
      </w:pPr>
      <w:r>
        <w:rPr>
          <w:rFonts w:ascii="Times New Roman" w:hAnsi="Times New Roman" w:eastAsia="Times New Roman" w:cs="Times New Roman"/>
          <w:color w:val="000000"/>
          <w:sz w:val="28"/>
        </w:rPr>
        <w:t xml:space="preserve">Для проходження сталого опалювального періоду 2024/2025 років заклади культури повністю забезпечені паливними матеріалами. Для зміцнення матеріально-технічної бази закладів культури проведено поточні ремонти та придбано необхідні матеріали, здійснено перез</w:t>
      </w:r>
      <w:r>
        <w:rPr>
          <w:rFonts w:ascii="Times New Roman" w:hAnsi="Times New Roman" w:eastAsia="Times New Roman" w:cs="Times New Roman"/>
          <w:color w:val="000000"/>
          <w:sz w:val="28"/>
        </w:rPr>
        <w:t xml:space="preserve">арядження вогнегасників.</w:t>
      </w:r>
      <w:r/>
    </w:p>
    <w:p>
      <w:pPr>
        <w:pBdr>
          <w:top w:val="none" w:color="000000" w:sz="4" w:space="0"/>
          <w:left w:val="none" w:color="000000" w:sz="4" w:space="0"/>
          <w:bottom w:val="none" w:color="000000" w:sz="4" w:space="0"/>
          <w:right w:val="none" w:color="000000" w:sz="4" w:space="0"/>
        </w:pBdr>
        <w:spacing w:after="0"/>
        <w:ind w:right="0" w:firstLine="567" w:left="0"/>
        <w:jc w:val="both"/>
        <w:rPr/>
      </w:pPr>
      <w:r>
        <w:rPr>
          <w:rFonts w:ascii="Times New Roman" w:hAnsi="Times New Roman" w:eastAsia="Times New Roman" w:cs="Times New Roman"/>
          <w:color w:val="000000"/>
          <w:sz w:val="28"/>
        </w:rPr>
        <w:t xml:space="preserve">З метою збільшення комфорту для користувачів культурних послуг, для зменшення витрат на енергоносії та подовження терміну експлуатації будівель ряд закладів культури потребують проведення в них як зовнішніх, так і внутрішніх ремонтів.</w:t>
      </w:r>
      <w:r/>
    </w:p>
    <w:p>
      <w:pPr>
        <w:pBdr>
          <w:top w:val="none" w:color="000000" w:sz="4" w:space="0"/>
          <w:left w:val="none" w:color="000000" w:sz="4" w:space="0"/>
          <w:bottom w:val="none" w:color="000000" w:sz="4" w:space="0"/>
          <w:right w:val="none" w:color="000000" w:sz="4" w:space="0"/>
        </w:pBdr>
        <w:spacing w:after="0"/>
        <w:ind w:right="0" w:firstLine="567" w:left="0"/>
        <w:jc w:val="both"/>
        <w:rPr/>
      </w:pPr>
      <w:r>
        <w:rPr>
          <w:rFonts w:ascii="Times New Roman" w:hAnsi="Times New Roman" w:eastAsia="Times New Roman" w:cs="Times New Roman"/>
          <w:color w:val="000000"/>
          <w:sz w:val="28"/>
        </w:rPr>
        <w:t xml:space="preserve">Тому до пріоритетних об’єктів, які доцільно фінансувати із залученням коштів державного, місцевих бюджетів, коштів інвесторів та благодійної допомоги у 2025-2027 роках, внесено ті заклади культури, які першочергово потребують ремонтів та придбання технічни</w:t>
      </w:r>
      <w:r>
        <w:rPr>
          <w:rFonts w:ascii="Times New Roman" w:hAnsi="Times New Roman" w:eastAsia="Times New Roman" w:cs="Times New Roman"/>
          <w:color w:val="000000"/>
          <w:sz w:val="28"/>
        </w:rPr>
        <w:t xml:space="preserve">х засобів для повноцінного їх функціонування.</w:t>
      </w:r>
      <w:r>
        <w:rPr>
          <w:rFonts w:ascii="Times New Roman" w:hAnsi="Times New Roman" w:eastAsia="Times New Roman" w:cs="Times New Roman"/>
          <w:b/>
          <w:sz w:val="16"/>
          <w:szCs w:val="16"/>
        </w:rPr>
      </w:r>
      <w:r/>
    </w:p>
    <w:p>
      <w:pPr>
        <w:pBdr/>
        <w:spacing/>
        <w:ind w:firstLine="567"/>
        <w:jc w:val="both"/>
        <w:rPr>
          <w:rFonts w:ascii="Times New Roman" w:hAnsi="Times New Roman" w:eastAsia="Times New Roman" w:cs="Times New Roman"/>
          <w:sz w:val="16"/>
          <w:szCs w:val="16"/>
        </w:rPr>
      </w:pPr>
      <w:r>
        <w:rPr>
          <w:rFonts w:ascii="Times New Roman" w:hAnsi="Times New Roman" w:eastAsia="Times New Roman" w:cs="Times New Roman"/>
          <w:sz w:val="16"/>
          <w:szCs w:val="16"/>
          <w:highlight w:val="none"/>
          <w:rtl w:val="0"/>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45"/>
        </w:tabs>
        <w:spacing w:after="0" w:before="0" w:line="240" w:lineRule="auto"/>
        <w:ind w:right="0" w:hanging="578" w:left="720"/>
        <w:jc w:val="center"/>
        <w:rPr>
          <w:rFonts w:ascii="Times New Roman" w:hAnsi="Times New Roman" w:eastAsia="Times New Roman" w:cs="Times New Roman"/>
          <w:b/>
          <w:sz w:val="28"/>
          <w:szCs w:val="28"/>
        </w:rPr>
      </w:pPr>
      <w:r/>
      <w:bookmarkStart w:id="6" w:name="_heading=h.30j0zll"/>
      <w:r/>
      <w:bookmarkEnd w:id="6"/>
      <w:r>
        <w:rPr>
          <w:rFonts w:ascii="Times New Roman" w:hAnsi="Times New Roman" w:eastAsia="Times New Roman" w:cs="Times New Roman"/>
          <w:b/>
          <w:sz w:val="28"/>
          <w:szCs w:val="28"/>
          <w:rtl w:val="0"/>
        </w:rPr>
        <w:t xml:space="preserve">Цифровізація</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45"/>
        </w:tabs>
        <w:spacing w:after="0" w:before="0" w:line="240" w:lineRule="auto"/>
        <w:ind w:right="0" w:firstLine="0" w:left="720"/>
        <w:jc w:val="center"/>
        <w:rPr>
          <w:rFonts w:ascii="Times New Roman" w:hAnsi="Times New Roman" w:eastAsia="Times New Roman" w:cs="Times New Roman"/>
          <w:b/>
          <w:sz w:val="16"/>
          <w:szCs w:val="16"/>
        </w:rPr>
      </w:pPr>
      <w:r/>
      <w:bookmarkStart w:id="7" w:name="_heading=h.t6wrii90159w"/>
      <w:r/>
      <w:bookmarkEnd w:id="7"/>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pBdr>
          <w:top w:val="none" w:color="000000" w:sz="0" w:space="0"/>
          <w:left w:val="none" w:color="000000" w:sz="0" w:space="0"/>
          <w:bottom w:val="none" w:color="000000" w:sz="0" w:space="0"/>
          <w:right w:val="none" w:color="000000" w:sz="0" w:space="0"/>
          <w:between w:val="none" w:color="000000" w:sz="0" w:space="0"/>
        </w:pBdr>
        <w:tabs>
          <w:tab w:val="left" w:leader="none" w:pos="545"/>
        </w:tabs>
        <w:spacing w:after="20" w:before="20"/>
        <w:ind w:firstLine="566"/>
        <w:jc w:val="both"/>
        <w:rPr>
          <w:rFonts w:ascii="Times New Roman" w:hAnsi="Times New Roman" w:eastAsia="Times New Roman" w:cs="Times New Roman"/>
          <w:sz w:val="28"/>
          <w:szCs w:val="28"/>
        </w:rPr>
      </w:pPr>
      <w:r/>
      <w:bookmarkStart w:id="8" w:name="_heading=h.dbuhtg7sr7t4"/>
      <w:r/>
      <w:bookmarkEnd w:id="8"/>
      <w:r>
        <w:rPr>
          <w:rFonts w:ascii="Times New Roman" w:hAnsi="Times New Roman" w:eastAsia="Times New Roman" w:cs="Times New Roman"/>
          <w:sz w:val="28"/>
          <w:szCs w:val="28"/>
          <w:rtl w:val="0"/>
        </w:rPr>
        <w:t xml:space="preserve">Менська міська рада продовжує системно працювати над цифровізацією публічних послуг та удосконаленням внутрішньої роботи органів місцевого самоврядування. Створюється єдиний інформаційно-телекомунікаційний п</w:t>
      </w:r>
      <w:r>
        <w:rPr>
          <w:rFonts w:ascii="Times New Roman" w:hAnsi="Times New Roman" w:eastAsia="Times New Roman" w:cs="Times New Roman"/>
          <w:sz w:val="28"/>
          <w:szCs w:val="28"/>
          <w:rtl w:val="0"/>
        </w:rPr>
        <w:t xml:space="preserve">ростір публічного управління, що включає впровадження елементів телекомунікаційної та інформаційної інфраструктури, засобів інформатизації, інструментів електронного урядування, електронної демократії та інших сучасних інформаційно-комп'ютерних технологій.</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45"/>
        </w:tabs>
        <w:spacing w:after="20" w:before="20"/>
        <w:ind w:firstLine="566"/>
        <w:jc w:val="both"/>
        <w:rPr>
          <w:rFonts w:ascii="Times New Roman" w:hAnsi="Times New Roman" w:eastAsia="Times New Roman" w:cs="Times New Roman"/>
          <w:sz w:val="28"/>
          <w:szCs w:val="28"/>
        </w:rPr>
      </w:pPr>
      <w:r/>
      <w:bookmarkStart w:id="8" w:name="_heading=h.dbuhtg7sr7t4"/>
      <w:r/>
      <w:bookmarkEnd w:id="8"/>
      <w:r>
        <w:rPr>
          <w:rFonts w:ascii="Times New Roman" w:hAnsi="Times New Roman" w:eastAsia="Times New Roman" w:cs="Times New Roman"/>
          <w:sz w:val="28"/>
          <w:szCs w:val="28"/>
          <w:rtl w:val="0"/>
        </w:rPr>
        <w:t xml:space="preserve">Протягом чотирьох років в органах мі</w:t>
      </w:r>
      <w:r>
        <w:rPr>
          <w:rFonts w:ascii="Times New Roman" w:hAnsi="Times New Roman" w:eastAsia="Times New Roman" w:cs="Times New Roman"/>
          <w:sz w:val="28"/>
          <w:szCs w:val="28"/>
          <w:rtl w:val="0"/>
        </w:rPr>
        <w:t xml:space="preserve">сцевого самоврядування громади, комунальних підприємствах, установах і організаціях активно використовується система електронного документообігу ТDoc 2.0. Це дозволило значно пришвидшити та покращити процес опрацювання документів, зменшити використання пап</w:t>
      </w:r>
      <w:r>
        <w:rPr>
          <w:rFonts w:ascii="Times New Roman" w:hAnsi="Times New Roman" w:eastAsia="Times New Roman" w:cs="Times New Roman"/>
          <w:sz w:val="28"/>
          <w:szCs w:val="28"/>
          <w:rtl w:val="0"/>
        </w:rPr>
        <w:t xml:space="preserve">еру, а також оптимізувати управлінські процеси. У співпраці з обласними структурами Чернігівської ОДА, що займаються цифровізацією, створено багатофункціональну систему для організації обігу вхідної та вихідної документації, контролю за виконанням завдань.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45"/>
        </w:tabs>
        <w:spacing w:after="20" w:before="20"/>
        <w:ind w:firstLine="566"/>
        <w:jc w:val="both"/>
        <w:rPr>
          <w:rFonts w:ascii="Times New Roman" w:hAnsi="Times New Roman" w:eastAsia="Times New Roman" w:cs="Times New Roman"/>
          <w:sz w:val="28"/>
          <w:szCs w:val="28"/>
        </w:rPr>
      </w:pPr>
      <w:r/>
      <w:bookmarkStart w:id="8" w:name="_heading=h.dbuhtg7sr7t4"/>
      <w:r/>
      <w:bookmarkEnd w:id="8"/>
      <w:r>
        <w:rPr>
          <w:rFonts w:ascii="Times New Roman" w:hAnsi="Times New Roman" w:eastAsia="Times New Roman" w:cs="Times New Roman"/>
          <w:sz w:val="28"/>
          <w:szCs w:val="28"/>
          <w:rtl w:val="0"/>
        </w:rPr>
        <w:t xml:space="preserve">Всі працівники міської рад</w:t>
      </w:r>
      <w:r>
        <w:rPr>
          <w:rFonts w:ascii="Times New Roman" w:hAnsi="Times New Roman" w:eastAsia="Times New Roman" w:cs="Times New Roman"/>
          <w:sz w:val="28"/>
          <w:szCs w:val="28"/>
          <w:rtl w:val="0"/>
        </w:rPr>
        <w:t xml:space="preserve">и активно користуються електронною поштою з доменом GOV.UA, що сприяє оптимізації комунікацій. Усі проєкти рішень сесій, виконкомів, розпоряджень міського голови готуються в електронному вигляді, що спрощує їх обробку і доступність. Усі засідання постійних</w:t>
      </w:r>
      <w:r>
        <w:rPr>
          <w:rFonts w:ascii="Times New Roman" w:hAnsi="Times New Roman" w:eastAsia="Times New Roman" w:cs="Times New Roman"/>
          <w:sz w:val="28"/>
          <w:szCs w:val="28"/>
          <w:rtl w:val="0"/>
        </w:rPr>
        <w:t xml:space="preserve"> депутатських комісій, пленарні засідання сесій та засідання виконкомів проводяться із використанням електронного голосування. Усі документи публікуються та зберігаються на офіційному сайті міської ради, що значно полегшує процеси пошуку та доступу до них.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45"/>
        </w:tabs>
        <w:spacing w:after="20" w:before="20"/>
        <w:ind w:firstLine="566"/>
        <w:jc w:val="both"/>
        <w:rPr>
          <w:rFonts w:ascii="Times New Roman" w:hAnsi="Times New Roman" w:eastAsia="Times New Roman" w:cs="Times New Roman"/>
          <w:sz w:val="28"/>
          <w:szCs w:val="28"/>
        </w:rPr>
      </w:pPr>
      <w:r/>
      <w:bookmarkStart w:id="8" w:name="_heading=h.dbuhtg7sr7t4"/>
      <w:r/>
      <w:bookmarkEnd w:id="8"/>
      <w:r>
        <w:rPr>
          <w:rFonts w:ascii="Times New Roman" w:hAnsi="Times New Roman" w:eastAsia="Times New Roman" w:cs="Times New Roman"/>
          <w:sz w:val="28"/>
          <w:szCs w:val="28"/>
          <w:rtl w:val="0"/>
        </w:rPr>
        <w:t xml:space="preserve">Третій рік поспіль на сесіях та засі</w:t>
      </w:r>
      <w:r>
        <w:rPr>
          <w:rFonts w:ascii="Times New Roman" w:hAnsi="Times New Roman" w:eastAsia="Times New Roman" w:cs="Times New Roman"/>
          <w:sz w:val="28"/>
          <w:szCs w:val="28"/>
          <w:rtl w:val="0"/>
        </w:rPr>
        <w:t xml:space="preserve">даннях виконкомів проводиться електронне голосування, що дозволяє підвищити прозорість та ефективність прийняття рішень. Усі документи, що проходять через систему, можуть бути підписані електронним цифровим підписом, що забезпечує юридичну силу та безпеку.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45"/>
        </w:tabs>
        <w:spacing w:after="20" w:before="20"/>
        <w:ind w:firstLine="566"/>
        <w:jc w:val="both"/>
        <w:rPr>
          <w:rFonts w:ascii="Times New Roman" w:hAnsi="Times New Roman" w:eastAsia="Times New Roman" w:cs="Times New Roman"/>
          <w:sz w:val="28"/>
          <w:szCs w:val="28"/>
        </w:rPr>
      </w:pPr>
      <w:r/>
      <w:bookmarkStart w:id="8" w:name="_heading=h.dbuhtg7sr7t4"/>
      <w:r/>
      <w:bookmarkEnd w:id="8"/>
      <w:r>
        <w:rPr>
          <w:rFonts w:ascii="Times New Roman" w:hAnsi="Times New Roman" w:eastAsia="Times New Roman" w:cs="Times New Roman"/>
          <w:sz w:val="28"/>
          <w:szCs w:val="28"/>
          <w:rtl w:val="0"/>
        </w:rPr>
        <w:t xml:space="preserve">Менська міська рада, а також Відділ освіти та Відділ соціального захисту та охорони здоров’я Менської громади підключені до системи електронної </w:t>
      </w:r>
      <w:r>
        <w:rPr>
          <w:rFonts w:ascii="Times New Roman" w:hAnsi="Times New Roman" w:eastAsia="Times New Roman" w:cs="Times New Roman"/>
          <w:sz w:val="28"/>
          <w:szCs w:val="28"/>
          <w:rtl w:val="0"/>
        </w:rPr>
        <w:t xml:space="preserve">взаємодії органів виконавчої влади, що суттєво підвищує ефективність обміну документами. Всі адміністративні будівлі в старостинських округах Менської громади забезпечено швидкісним інтернетом завдяки державній програмі ще до початку повномасштабної війни.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45"/>
        </w:tabs>
        <w:spacing w:after="20" w:before="20"/>
        <w:ind w:firstLine="566"/>
        <w:jc w:val="both"/>
        <w:rPr>
          <w:rFonts w:ascii="Times New Roman" w:hAnsi="Times New Roman" w:eastAsia="Times New Roman" w:cs="Times New Roman"/>
          <w:sz w:val="28"/>
          <w:szCs w:val="28"/>
          <w:shd w:val="clear" w:color="auto" w:fill="f4cccc"/>
        </w:rPr>
      </w:pPr>
      <w:r/>
      <w:bookmarkStart w:id="8" w:name="_heading=h.dbuhtg7sr7t4"/>
      <w:r/>
      <w:bookmarkEnd w:id="8"/>
      <w:r>
        <w:rPr>
          <w:rFonts w:ascii="Times New Roman" w:hAnsi="Times New Roman" w:eastAsia="Times New Roman" w:cs="Times New Roman"/>
          <w:sz w:val="28"/>
          <w:szCs w:val="28"/>
          <w:shd w:val="clear" w:color="auto" w:fill="f4cccc"/>
          <w:rtl w:val="0"/>
        </w:rPr>
        <w:t xml:space="preserve">У п’ятій частині адміністративного приміщення міської ради та в новому приміщенні Центру надання адміністративних послуг було оновлено локальну комп’ютерну мережу, що сприяє покращенню доступу до електронних послуг.</w:t>
      </w:r>
      <w:r>
        <w:rPr>
          <w:rFonts w:ascii="Times New Roman" w:hAnsi="Times New Roman" w:eastAsia="Times New Roman" w:cs="Times New Roman"/>
          <w:sz w:val="28"/>
          <w:szCs w:val="28"/>
          <w:shd w:val="clear" w:color="auto" w:fill="f4cccc"/>
        </w:rPr>
      </w:r>
      <w:r>
        <w:rPr>
          <w:rFonts w:ascii="Times New Roman" w:hAnsi="Times New Roman" w:eastAsia="Times New Roman" w:cs="Times New Roman"/>
          <w:sz w:val="28"/>
          <w:szCs w:val="28"/>
          <w:shd w:val="clear" w:color="auto" w:fill="f4cccc"/>
        </w:rPr>
      </w:r>
    </w:p>
    <w:p>
      <w:pPr>
        <w:pBdr>
          <w:top w:val="none" w:color="000000" w:sz="0" w:space="0"/>
          <w:left w:val="none" w:color="000000" w:sz="0" w:space="0"/>
          <w:bottom w:val="none" w:color="000000" w:sz="0" w:space="0"/>
          <w:right w:val="none" w:color="000000" w:sz="0" w:space="0"/>
          <w:between w:val="none" w:color="000000" w:sz="0" w:space="0"/>
        </w:pBdr>
        <w:tabs>
          <w:tab w:val="left" w:leader="none" w:pos="545"/>
        </w:tabs>
        <w:spacing w:after="20" w:before="20"/>
        <w:ind w:firstLine="566"/>
        <w:jc w:val="both"/>
        <w:rPr>
          <w:rFonts w:ascii="Times New Roman" w:hAnsi="Times New Roman" w:eastAsia="Times New Roman" w:cs="Times New Roman"/>
          <w:sz w:val="28"/>
          <w:szCs w:val="28"/>
        </w:rPr>
      </w:pPr>
      <w:r/>
      <w:bookmarkStart w:id="8" w:name="_heading=h.dbuhtg7sr7t4"/>
      <w:r/>
      <w:bookmarkEnd w:id="8"/>
      <w:r>
        <w:rPr>
          <w:rFonts w:ascii="Times New Roman" w:hAnsi="Times New Roman" w:eastAsia="Times New Roman" w:cs="Times New Roman"/>
          <w:sz w:val="28"/>
          <w:szCs w:val="28"/>
          <w:rtl w:val="0"/>
        </w:rPr>
        <w:t xml:space="preserve">Протягом 2023 року Менська міська рада успішно реалізувала три digital-проєкти міжнародної технічної допомоги (UNDP, EGAP, U-LEAD), що включали отримання нової комп'юте</w:t>
      </w:r>
      <w:r>
        <w:rPr>
          <w:rFonts w:ascii="Times New Roman" w:hAnsi="Times New Roman" w:eastAsia="Times New Roman" w:cs="Times New Roman"/>
          <w:sz w:val="28"/>
          <w:szCs w:val="28"/>
          <w:rtl w:val="0"/>
        </w:rPr>
        <w:t xml:space="preserve">рної техніки, серверного обладнання, систем відеоспостереження, модемів, роутерів та програмного забезпечення для покращення роботи структурних підрозділів ради. Крім того, було заплановано та почато реалізацію заходів для підвищення захисту від кібератак.</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45"/>
        </w:tabs>
        <w:spacing w:after="20" w:before="20"/>
        <w:ind w:firstLine="566"/>
        <w:jc w:val="both"/>
        <w:rPr>
          <w:rFonts w:ascii="Times New Roman" w:hAnsi="Times New Roman" w:eastAsia="Times New Roman" w:cs="Times New Roman"/>
          <w:sz w:val="28"/>
          <w:szCs w:val="28"/>
        </w:rPr>
      </w:pPr>
      <w:r/>
      <w:bookmarkStart w:id="8" w:name="_heading=h.dbuhtg7sr7t4"/>
      <w:r/>
      <w:bookmarkEnd w:id="8"/>
      <w:r>
        <w:rPr>
          <w:rFonts w:ascii="Times New Roman" w:hAnsi="Times New Roman" w:eastAsia="Times New Roman" w:cs="Times New Roman"/>
          <w:sz w:val="28"/>
          <w:szCs w:val="28"/>
          <w:rtl w:val="0"/>
        </w:rPr>
        <w:t xml:space="preserve">В кінці 2023 року в громаді запустили інформаційний колцентр та цифровий сіті-бот СВОЇ, який дозволяє громадянам отримувати необхідну інформацію та послуги в режимі онлайн.</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45"/>
        </w:tabs>
        <w:spacing w:after="20" w:before="20"/>
        <w:ind w:firstLine="566"/>
        <w:jc w:val="both"/>
        <w:rPr>
          <w:rFonts w:ascii="Times New Roman" w:hAnsi="Times New Roman" w:eastAsia="Times New Roman" w:cs="Times New Roman"/>
          <w:sz w:val="28"/>
          <w:szCs w:val="28"/>
        </w:rPr>
      </w:pPr>
      <w:r/>
      <w:bookmarkStart w:id="8" w:name="_heading=h.dbuhtg7sr7t4"/>
      <w:r/>
      <w:bookmarkEnd w:id="8"/>
      <w:r>
        <w:rPr>
          <w:rFonts w:ascii="Times New Roman" w:hAnsi="Times New Roman" w:eastAsia="Times New Roman" w:cs="Times New Roman"/>
          <w:sz w:val="28"/>
          <w:szCs w:val="28"/>
          <w:rtl w:val="0"/>
        </w:rPr>
        <w:t xml:space="preserve">У третьому кварталі 2023 року було підписано меморандум про спів</w:t>
      </w:r>
      <w:r>
        <w:rPr>
          <w:rFonts w:ascii="Times New Roman" w:hAnsi="Times New Roman" w:eastAsia="Times New Roman" w:cs="Times New Roman"/>
          <w:sz w:val="28"/>
          <w:szCs w:val="28"/>
          <w:rtl w:val="0"/>
        </w:rPr>
        <w:t xml:space="preserve">працю з Державною службою спеціального зв'язку та захисту інформації України для підвищення захищеності інформаційних каналів та покращення кібербезпеки. Центр надання адміністративних послуг також підготовлений до надання послуг із виготовлення паспортів.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45"/>
        </w:tabs>
        <w:spacing w:after="20" w:before="20"/>
        <w:ind w:firstLine="566"/>
        <w:jc w:val="both"/>
        <w:rPr>
          <w:rFonts w:ascii="Times New Roman" w:hAnsi="Times New Roman" w:eastAsia="Times New Roman" w:cs="Times New Roman"/>
          <w:sz w:val="28"/>
          <w:szCs w:val="28"/>
          <w:shd w:val="clear" w:color="auto" w:fill="f4cccc"/>
        </w:rPr>
      </w:pPr>
      <w:r/>
      <w:bookmarkStart w:id="8" w:name="_heading=h.dbuhtg7sr7t4"/>
      <w:r/>
      <w:bookmarkEnd w:id="8"/>
      <w:r>
        <w:rPr>
          <w:rFonts w:ascii="Times New Roman" w:hAnsi="Times New Roman" w:eastAsia="Times New Roman" w:cs="Times New Roman"/>
          <w:sz w:val="28"/>
          <w:szCs w:val="28"/>
          <w:shd w:val="clear" w:color="auto" w:fill="f4cccc"/>
          <w:rtl w:val="0"/>
        </w:rPr>
        <w:t xml:space="preserve">Наприкінці 2023 року Менська міська рада підключена до системи “ТРЕМБІТА”, що значно покращило захист даних та взаємодію з іншими державними установами.</w:t>
      </w:r>
      <w:r>
        <w:rPr>
          <w:rFonts w:ascii="Times New Roman" w:hAnsi="Times New Roman" w:eastAsia="Times New Roman" w:cs="Times New Roman"/>
          <w:sz w:val="28"/>
          <w:szCs w:val="28"/>
          <w:shd w:val="clear" w:color="auto" w:fill="f4cccc"/>
        </w:rPr>
      </w:r>
      <w:r>
        <w:rPr>
          <w:rFonts w:ascii="Times New Roman" w:hAnsi="Times New Roman" w:eastAsia="Times New Roman" w:cs="Times New Roman"/>
          <w:sz w:val="28"/>
          <w:szCs w:val="28"/>
          <w:shd w:val="clear" w:color="auto" w:fill="f4cccc"/>
        </w:rPr>
      </w:r>
    </w:p>
    <w:p>
      <w:pPr>
        <w:pBdr>
          <w:top w:val="none" w:color="000000" w:sz="0" w:space="0"/>
          <w:left w:val="none" w:color="000000" w:sz="0" w:space="0"/>
          <w:bottom w:val="none" w:color="000000" w:sz="0" w:space="0"/>
          <w:right w:val="none" w:color="000000" w:sz="0" w:space="0"/>
          <w:between w:val="none" w:color="000000" w:sz="0" w:space="0"/>
        </w:pBdr>
        <w:tabs>
          <w:tab w:val="left" w:leader="none" w:pos="545"/>
        </w:tabs>
        <w:spacing w:after="20" w:before="20"/>
        <w:ind w:firstLine="566"/>
        <w:jc w:val="both"/>
        <w:rPr>
          <w:rFonts w:ascii="Times New Roman" w:hAnsi="Times New Roman" w:eastAsia="Times New Roman" w:cs="Times New Roman"/>
          <w:sz w:val="28"/>
          <w:szCs w:val="28"/>
        </w:rPr>
      </w:pPr>
      <w:r/>
      <w:bookmarkStart w:id="8" w:name="_heading=h.dbuhtg7sr7t4"/>
      <w:r/>
      <w:bookmarkEnd w:id="8"/>
      <w:r>
        <w:rPr>
          <w:rFonts w:ascii="Times New Roman" w:hAnsi="Times New Roman" w:eastAsia="Times New Roman" w:cs="Times New Roman"/>
          <w:sz w:val="28"/>
          <w:szCs w:val="28"/>
          <w:rtl w:val="0"/>
        </w:rPr>
        <w:t xml:space="preserve">Менська громада прагне стати регіональним лідером у сфері цифровізації публічних послуг та кібербезпеки, забезпечуючи надійний захист даних, безпеку мешканців та критичної інфраструктури громади.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45"/>
        </w:tabs>
        <w:spacing w:after="0" w:before="0" w:line="240" w:lineRule="auto"/>
        <w:ind w:right="0" w:firstLine="0" w:left="0"/>
        <w:jc w:val="left"/>
        <w:rPr>
          <w:rFonts w:ascii="Times New Roman" w:hAnsi="Times New Roman" w:eastAsia="Times New Roman" w:cs="Times New Roman"/>
          <w:b/>
          <w:sz w:val="16"/>
          <w:szCs w:val="16"/>
        </w:rPr>
      </w:pPr>
      <w:r>
        <w:rPr>
          <w:sz w:val="16"/>
          <w:szCs w:val="16"/>
        </w:rPr>
      </w:r>
      <w:bookmarkStart w:id="9" w:name="_heading=h.x3ajy0t3pqiy"/>
      <w:r/>
      <w:bookmarkEnd w:id="9"/>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545"/>
        </w:tabs>
        <w:spacing w:after="0" w:before="0" w:line="240" w:lineRule="auto"/>
        <w:ind w:right="0" w:firstLine="0" w:left="720"/>
        <w:jc w:val="center"/>
        <w:rPr>
          <w:rFonts w:ascii="Times New Roman" w:hAnsi="Times New Roman" w:eastAsia="Times New Roman" w:cs="Times New Roman"/>
          <w:b/>
          <w:i w:val="0"/>
          <w:smallCaps w:val="0"/>
          <w:strike w:val="0"/>
          <w:color w:val="000000"/>
          <w:sz w:val="28"/>
          <w:szCs w:val="28"/>
          <w:u w:val="none"/>
          <w:shd w:val="clear" w:color="auto" w:fill="auto"/>
          <w:vertAlign w:val="baseline"/>
        </w:rPr>
      </w:pPr>
      <w:r/>
      <w:bookmarkStart w:id="10" w:name="_heading=h.7slc66ku7ojd"/>
      <w:r/>
      <w:bookmarkEnd w:id="10"/>
      <w:r>
        <w:rPr>
          <w:rFonts w:ascii="Times New Roman" w:hAnsi="Times New Roman" w:eastAsia="Times New Roman" w:cs="Times New Roman"/>
          <w:b/>
          <w:i w:val="0"/>
          <w:smallCaps w:val="0"/>
          <w:strike w:val="0"/>
          <w:color w:val="000000"/>
          <w:sz w:val="28"/>
          <w:szCs w:val="28"/>
          <w:u w:val="none"/>
          <w:shd w:val="clear" w:color="auto" w:fill="auto"/>
          <w:vertAlign w:val="baseline"/>
          <w:rtl w:val="0"/>
        </w:rPr>
        <w:t xml:space="preserve">Фізична культура і спорт</w:t>
      </w:r>
      <w:r>
        <w:rPr>
          <w:rFonts w:ascii="Times New Roman" w:hAnsi="Times New Roman" w:eastAsia="Times New Roman" w:cs="Times New Roman"/>
          <w:b/>
          <w:i w:val="0"/>
          <w:smallCaps w:val="0"/>
          <w:strike w:val="0"/>
          <w:color w:val="000000"/>
          <w:sz w:val="28"/>
          <w:szCs w:val="28"/>
          <w:u w:val="none"/>
          <w:shd w:val="clear" w:color="auto" w:fill="auto"/>
          <w:vertAlign w:val="baseline"/>
        </w:rPr>
      </w:r>
      <w:r>
        <w:rPr>
          <w:rFonts w:ascii="Times New Roman" w:hAnsi="Times New Roman" w:eastAsia="Times New Roman" w:cs="Times New Roman"/>
          <w:b/>
          <w:i w:val="0"/>
          <w:smallCaps w:val="0"/>
          <w:strike w:val="0"/>
          <w:color w:val="000000"/>
          <w:sz w:val="28"/>
          <w:szCs w:val="28"/>
          <w:u w:val="none"/>
          <w:shd w:val="clear" w:color="auto" w:fill="auto"/>
          <w:vertAlign w:val="baseline"/>
        </w:rPr>
      </w:r>
    </w:p>
    <w:p>
      <w:pPr>
        <w:pBdr/>
        <w:spacing/>
        <w:ind w:firstLine="0" w:left="0"/>
        <w:jc w:val="both"/>
        <w:rPr>
          <w:rFonts w:ascii="Times New Roman" w:hAnsi="Times New Roman" w:eastAsia="Times New Roman" w:cs="Times New Roman"/>
          <w:sz w:val="16"/>
          <w:szCs w:val="16"/>
        </w:rPr>
      </w:pPr>
      <w:r>
        <w:rPr>
          <w:sz w:val="16"/>
          <w:szCs w:val="16"/>
          <w:rtl w:val="0"/>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pBdr/>
        <w:spacing w:after="20" w:before="20"/>
        <w:ind w:firstLine="570" w:left="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Основними напрямками фізкультурно-оздоровчої роботи в Менській громаді є:</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3"/>
        </w:numPr>
        <w:pBdr/>
        <w:tabs>
          <w:tab w:val="left" w:leader="none" w:pos="1134"/>
        </w:tabs>
        <w:spacing w:after="20" w:before="20"/>
        <w:ind w:firstLine="570" w:left="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збереження та розвиток існуючої мережі фізкультурно-оздоровчих закладів, доступних для населення;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3"/>
        </w:numPr>
        <w:pBdr/>
        <w:tabs>
          <w:tab w:val="left" w:leader="none" w:pos="1134"/>
        </w:tabs>
        <w:spacing w:after="20" w:before="20"/>
        <w:ind w:firstLine="570" w:left="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поліпшення матеріально-побутової бази для занять фізичною культурою і спортом;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3"/>
        </w:numPr>
        <w:pBdr/>
        <w:tabs>
          <w:tab w:val="left" w:leader="none" w:pos="1134"/>
        </w:tabs>
        <w:spacing w:after="20" w:before="20"/>
        <w:ind w:firstLine="570" w:left="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залучення дітей до занять у дитячо-юнацьких спортивних школах.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 громаді функціонує Комунальний заклад позашкільної освіти "Менська дитяча-юнацька спортивна школа" Менської міської ради, в якій займаються 162 учні. Вони відвідують 6 секцій: баскетбол, вільна боротьба, легка атлетика, футбол, п</w:t>
      </w:r>
      <w:r>
        <w:rPr>
          <w:rFonts w:ascii="Times New Roman" w:hAnsi="Times New Roman" w:eastAsia="Times New Roman" w:cs="Times New Roman"/>
          <w:sz w:val="28"/>
          <w:szCs w:val="28"/>
          <w:rtl w:val="0"/>
        </w:rPr>
        <w:t xml:space="preserve">анкратіон та пауерліфтинг. Заняття проводяться в 12 групах під керівництвом 9 тренерів-викладачів, які працюють на базі спортивного комплексу «Колос». Кращі учні Менської ДЮСШ неодноразово ставали переможцями та призерами обласних і всеукраїнських змагань.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Водночас є суттєві проблеми у роботі школи, зокрема — недостатня кількість сучасного спортивного інвентарю, а також обмежене фінансування для його оновлення. Це дещо впливає на якість підготовки учнів.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Попри ці труднощі, в громаді забезпечено ефективне використання та збереження спортивних майданчиків і споруд.</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 найближчих планах — встановлення 4 нових спортивних майданчиків у рамках</w:t>
      </w:r>
      <w:r>
        <w:rPr>
          <w:rFonts w:ascii="Times New Roman" w:hAnsi="Times New Roman" w:eastAsia="Times New Roman" w:cs="Times New Roman"/>
          <w:sz w:val="28"/>
          <w:szCs w:val="28"/>
          <w:rtl w:val="0"/>
        </w:rPr>
        <w:t xml:space="preserve"> програми Президента «Здорова Україна». Заявка на їх придбання була подана та погоджена, а субвенція на цей проєкт передбачена в державному бюджеті на 2023 рік. Майданчики будуть розташовані: два — у місті Мена, а по одному — в с-щі Макошине та с. Стольне.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20" w:before="20"/>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Також до 2025 року планується завершення реконструкції спортивного комплексу «Колос» на суму 29 млн. грн, що дозволить значно покращити умови для занять спортом в громаді.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567" w:left="0"/>
        <w:jc w:val="both"/>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spacing w:before="0"/>
        <w:ind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Начальник відділу міжнародного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spacing w:before="0"/>
        <w:ind w:firstLine="0"/>
        <w:jc w:val="both"/>
        <w:rPr>
          <w:rFonts w:ascii="Times New Roman" w:hAnsi="Times New Roman" w:eastAsia="Times New Roman" w:cs="Times New Roman"/>
          <w:sz w:val="28"/>
          <w:szCs w:val="28"/>
          <w:shd w:val="clear" w:color="auto" w:fill="auto"/>
        </w:rPr>
      </w:pPr>
      <w:r>
        <w:rPr>
          <w:rFonts w:ascii="Times New Roman" w:hAnsi="Times New Roman" w:eastAsia="Times New Roman" w:cs="Times New Roman"/>
          <w:sz w:val="28"/>
          <w:szCs w:val="28"/>
          <w:rtl w:val="0"/>
        </w:rPr>
        <w:t xml:space="preserve">співробітництва та економічного розвитку</w:t>
      </w:r>
      <w:r>
        <w:rPr>
          <w:rFonts w:ascii="Times New Roman" w:hAnsi="Times New Roman" w:eastAsia="Times New Roman" w:cs="Times New Roman"/>
          <w:sz w:val="28"/>
          <w:szCs w:val="28"/>
          <w:shd w:val="clear" w:color="auto" w:fill="auto"/>
        </w:rPr>
      </w:r>
      <w:r>
        <w:rPr>
          <w:rFonts w:ascii="Times New Roman" w:hAnsi="Times New Roman" w:eastAsia="Times New Roman" w:cs="Times New Roman"/>
          <w:sz w:val="28"/>
          <w:szCs w:val="28"/>
          <w:shd w:val="clear" w:color="auto" w:fill="auto"/>
        </w:rPr>
      </w:r>
    </w:p>
    <w:p>
      <w:pPr>
        <w:pBdr>
          <w:top w:val="none" w:color="000000" w:sz="0" w:space="0"/>
          <w:left w:val="none" w:color="000000" w:sz="0" w:space="0"/>
          <w:bottom w:val="none" w:color="000000" w:sz="0" w:space="0"/>
          <w:right w:val="none" w:color="000000" w:sz="0" w:space="0"/>
          <w:between w:val="none" w:color="000000" w:sz="0" w:space="0"/>
        </w:pBdr>
        <w:spacing w:before="0"/>
        <w:ind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shd w:val="clear" w:color="auto" w:fill="auto"/>
          <w:rtl w:val="0"/>
        </w:rPr>
        <w:t xml:space="preserve">Менської міської ради                                                 </w:t>
        <w:tab/>
        <w:tab/>
        <w:t xml:space="preserve">Сергій СКОРОХОД</w:t>
      </w:r>
      <w:r>
        <w:rPr>
          <w:rFonts w:ascii="Times New Roman" w:hAnsi="Times New Roman" w:eastAsia="Times New Roman" w:cs="Times New Roman"/>
          <w:sz w:val="28"/>
          <w:szCs w:val="28"/>
          <w:shd w:val="clear" w:color="auto" w:fill="auto"/>
        </w:rPr>
      </w:r>
      <w:r>
        <w:rPr>
          <w:rFonts w:ascii="Times New Roman" w:hAnsi="Times New Roman" w:eastAsia="Times New Roman" w:cs="Times New Roman"/>
          <w:sz w:val="28"/>
          <w:szCs w:val="28"/>
        </w:rPr>
      </w:r>
    </w:p>
    <w:sectPr>
      <w:headerReference w:type="default" r:id="rId9"/>
      <w:footnotePr/>
      <w:endnotePr/>
      <w:type w:val="nextPage"/>
      <w:pgSz w:h="16838" w:orient="portrait" w:w="11906"/>
      <w:pgMar w:top="851" w:right="686" w:bottom="851" w:left="1700" w:header="709" w:footer="709" w:gutter="0"/>
      <w:pgNumType w:start="1"/>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mbria">
    <w:panose1 w:val="02040503050406030204"/>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3685"/>
        <w:tab w:val="center" w:leader="none" w:pos="4819"/>
        <w:tab w:val="right" w:leader="none" w:pos="9639"/>
      </w:tabs>
      <w:spacing w:after="200" w:before="0" w:line="276" w:lineRule="auto"/>
      <w:ind w:right="0" w:firstLine="0" w:left="0"/>
      <w:jc w:val="right"/>
      <w:rPr>
        <w:rFonts w:ascii="Times New Roman" w:hAnsi="Times New Roman" w:eastAsia="Times New Roman" w:cs="Times New Roman"/>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2"/>
        <w:szCs w:val="22"/>
        <w:u w:val="none"/>
        <w:shd w:val="clear" w:color="auto" w:fill="auto"/>
        <w:vertAlign w:val="baseline"/>
      </w:rPr>
      <w:fldChar w:fldCharType="begin"/>
      <w:instrText xml:space="preserve">PAGE</w:instrText>
      <w:fldChar w:fldCharType="separate"/>
      <w:fldChar w:fldCharType="end"/>
    </w:r>
    <w:r>
      <w:rPr>
        <w:rFonts w:ascii="Times New Roman" w:hAnsi="Times New Roman" w:eastAsia="Times New Roman" w:cs="Times New Roman"/>
        <w:b w:val="0"/>
        <w:i w:val="0"/>
        <w:smallCaps w:val="0"/>
        <w:strike w:val="0"/>
        <w:color w:val="000000"/>
        <w:sz w:val="22"/>
        <w:szCs w:val="22"/>
        <w:u w:val="none"/>
        <w:shd w:val="clear" w:color="auto" w:fill="auto"/>
        <w:vertAlign w:val="baseline"/>
        <w:rtl w:val="0"/>
      </w:rPr>
      <w:tab/>
      <w:t xml:space="preserve">продовження додатка</w:t>
    </w:r>
    <w:r>
      <w:rPr>
        <w:rFonts w:ascii="Times New Roman" w:hAnsi="Times New Roman" w:eastAsia="Times New Roman" w:cs="Times New Roman"/>
        <w:b w:val="0"/>
        <w:i w:val="0"/>
        <w:smallCaps w:val="0"/>
        <w:strike w:val="0"/>
        <w:color w:val="000000"/>
        <w:sz w:val="22"/>
        <w:szCs w:val="22"/>
        <w:u w:val="none"/>
        <w:shd w:val="clear" w:color="auto" w:fill="auto"/>
        <w:vertAlign w:val="baseline"/>
      </w:rPr>
    </w:r>
    <w:r>
      <w:rPr>
        <w:rFonts w:ascii="Times New Roman" w:hAnsi="Times New Roman" w:eastAsia="Times New Roman" w:cs="Times New Roman"/>
        <w:b w:val="0"/>
        <w:i w:val="0"/>
        <w:smallCaps w:val="0"/>
        <w:strike w:val="0"/>
        <w:color w:val="000000"/>
        <w:sz w:val="22"/>
        <w:szCs w:val="22"/>
        <w:u w:val="none"/>
        <w:shd w:val="clear" w:color="auto" w:fill="auto"/>
        <w:vertAlign w:val="baselin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lvl w:ilvl="0">
      <w:isLgl w:val="false"/>
      <w:lvlJc w:val="left"/>
      <w:lvlText w:val="%1."/>
      <w:numFmt w:val="decimal"/>
      <w:pPr>
        <w:pBdr/>
        <w:spacing/>
        <w:ind w:hanging="360" w:left="2160"/>
      </w:pPr>
      <w:rPr>
        <w:u w:val="none"/>
      </w:rPr>
      <w:start w:val="1"/>
      <w:suff w:val="tab"/>
    </w:lvl>
    <w:lvl w:ilvl="1">
      <w:isLgl w:val="false"/>
      <w:lvlJc w:val="left"/>
      <w:lvlText w:val="%2."/>
      <w:numFmt w:val="lowerLetter"/>
      <w:pPr>
        <w:pBdr/>
        <w:spacing/>
        <w:ind w:hanging="360" w:left="2880"/>
      </w:pPr>
      <w:rPr>
        <w:u w:val="none"/>
      </w:rPr>
      <w:start w:val="1"/>
      <w:suff w:val="tab"/>
    </w:lvl>
    <w:lvl w:ilvl="2">
      <w:isLgl w:val="false"/>
      <w:lvlJc w:val="right"/>
      <w:lvlText w:val="%3."/>
      <w:numFmt w:val="lowerRoman"/>
      <w:pPr>
        <w:pBdr/>
        <w:spacing/>
        <w:ind w:hanging="360" w:left="3600"/>
      </w:pPr>
      <w:rPr>
        <w:u w:val="none"/>
      </w:rPr>
      <w:start w:val="1"/>
      <w:suff w:val="tab"/>
    </w:lvl>
    <w:lvl w:ilvl="3">
      <w:isLgl w:val="false"/>
      <w:lvlJc w:val="left"/>
      <w:lvlText w:val="%4."/>
      <w:numFmt w:val="decimal"/>
      <w:pPr>
        <w:pBdr/>
        <w:spacing/>
        <w:ind w:hanging="360" w:left="4320"/>
      </w:pPr>
      <w:rPr>
        <w:u w:val="none"/>
      </w:rPr>
      <w:start w:val="1"/>
      <w:suff w:val="tab"/>
    </w:lvl>
    <w:lvl w:ilvl="4">
      <w:isLgl w:val="false"/>
      <w:lvlJc w:val="left"/>
      <w:lvlText w:val="%5."/>
      <w:numFmt w:val="lowerLetter"/>
      <w:pPr>
        <w:pBdr/>
        <w:spacing/>
        <w:ind w:hanging="360" w:left="5040"/>
      </w:pPr>
      <w:rPr>
        <w:u w:val="none"/>
      </w:rPr>
      <w:start w:val="1"/>
      <w:suff w:val="tab"/>
    </w:lvl>
    <w:lvl w:ilvl="5">
      <w:isLgl w:val="false"/>
      <w:lvlJc w:val="right"/>
      <w:lvlText w:val="%6."/>
      <w:numFmt w:val="lowerRoman"/>
      <w:pPr>
        <w:pBdr/>
        <w:spacing/>
        <w:ind w:hanging="360" w:left="5760"/>
      </w:pPr>
      <w:rPr>
        <w:u w:val="none"/>
      </w:rPr>
      <w:start w:val="1"/>
      <w:suff w:val="tab"/>
    </w:lvl>
    <w:lvl w:ilvl="6">
      <w:isLgl w:val="false"/>
      <w:lvlJc w:val="left"/>
      <w:lvlText w:val="%7."/>
      <w:numFmt w:val="decimal"/>
      <w:pPr>
        <w:pBdr/>
        <w:spacing/>
        <w:ind w:hanging="360" w:left="6480"/>
      </w:pPr>
      <w:rPr>
        <w:u w:val="none"/>
      </w:rPr>
      <w:start w:val="1"/>
      <w:suff w:val="tab"/>
    </w:lvl>
    <w:lvl w:ilvl="7">
      <w:isLgl w:val="false"/>
      <w:lvlJc w:val="left"/>
      <w:lvlText w:val="%8."/>
      <w:numFmt w:val="lowerLetter"/>
      <w:pPr>
        <w:pBdr/>
        <w:spacing/>
        <w:ind w:hanging="360" w:left="7200"/>
      </w:pPr>
      <w:rPr>
        <w:u w:val="none"/>
      </w:rPr>
      <w:start w:val="1"/>
      <w:suff w:val="tab"/>
    </w:lvl>
    <w:lvl w:ilvl="8">
      <w:isLgl w:val="false"/>
      <w:lvlJc w:val="right"/>
      <w:lvlText w:val="%9."/>
      <w:numFmt w:val="lowerRoman"/>
      <w:pPr>
        <w:pBdr/>
        <w:spacing/>
        <w:ind w:hanging="360" w:left="7920"/>
      </w:pPr>
      <w:rPr>
        <w:u w:val="none"/>
      </w:rPr>
      <w:start w:val="1"/>
      <w:suff w:val="tab"/>
    </w:lvl>
  </w:abstractNum>
  <w:abstractNum w:abstractNumId="2">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3">
    <w:lvl w:ilvl="0">
      <w:isLgl w:val="false"/>
      <w:lvlJc w:val="left"/>
      <w:lvlText w:val="%1."/>
      <w:numFmt w:val="decimal"/>
      <w:pPr>
        <w:pBdr/>
        <w:spacing/>
        <w:ind w:hanging="360" w:left="1069"/>
      </w:pPr>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4">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5">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6">
    <w:lvl w:ilvl="0">
      <w:isLgl w:val="false"/>
      <w:lvlJc w:val="left"/>
      <w:lvlText w:val="%1."/>
      <w:numFmt w:val="decimal"/>
      <w:pPr>
        <w:pBdr/>
        <w:spacing/>
        <w:ind w:hanging="360" w:left="1069"/>
      </w:pPr>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7">
    <w:lvl w:ilvl="0">
      <w:isLgl w:val="false"/>
      <w:lvlJc w:val="left"/>
      <w:lvlText w:val="%1."/>
      <w:numFmt w:val="decimal"/>
      <w:pPr>
        <w:pBdr/>
        <w:spacing/>
        <w:ind w:hanging="360" w:left="1069"/>
      </w:pPr>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lang w:val="uk-UA"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5">
    <w:name w:val="Intense Emphasis"/>
    <w:basedOn w:val="928"/>
    <w:uiPriority w:val="21"/>
    <w:qFormat/>
    <w:pPr>
      <w:pBdr/>
      <w:spacing/>
      <w:ind/>
    </w:pPr>
    <w:rPr>
      <w:i/>
      <w:iCs/>
      <w:color w:val="0f4761" w:themeColor="accent1" w:themeShade="BF"/>
    </w:rPr>
  </w:style>
  <w:style w:type="character" w:styleId="696">
    <w:name w:val="Intense Reference"/>
    <w:basedOn w:val="928"/>
    <w:uiPriority w:val="32"/>
    <w:qFormat/>
    <w:pPr>
      <w:pBdr/>
      <w:spacing/>
      <w:ind/>
    </w:pPr>
    <w:rPr>
      <w:b/>
      <w:bCs/>
      <w:smallCaps/>
      <w:color w:val="0f4761" w:themeColor="accent1" w:themeShade="BF"/>
      <w:spacing w:val="5"/>
    </w:rPr>
  </w:style>
  <w:style w:type="character" w:styleId="697">
    <w:name w:val="Subtle Emphasis"/>
    <w:basedOn w:val="928"/>
    <w:uiPriority w:val="19"/>
    <w:qFormat/>
    <w:pPr>
      <w:pBdr/>
      <w:spacing/>
      <w:ind/>
    </w:pPr>
    <w:rPr>
      <w:i/>
      <w:iCs/>
      <w:color w:val="404040" w:themeColor="text1" w:themeTint="BF"/>
    </w:rPr>
  </w:style>
  <w:style w:type="character" w:styleId="698">
    <w:name w:val="Emphasis"/>
    <w:basedOn w:val="928"/>
    <w:uiPriority w:val="20"/>
    <w:qFormat/>
    <w:pPr>
      <w:pBdr/>
      <w:spacing/>
      <w:ind/>
    </w:pPr>
    <w:rPr>
      <w:i/>
      <w:iCs/>
    </w:rPr>
  </w:style>
  <w:style w:type="character" w:styleId="699">
    <w:name w:val="Strong"/>
    <w:basedOn w:val="928"/>
    <w:uiPriority w:val="22"/>
    <w:qFormat/>
    <w:pPr>
      <w:pBdr/>
      <w:spacing/>
      <w:ind/>
    </w:pPr>
    <w:rPr>
      <w:b/>
      <w:bCs/>
    </w:rPr>
  </w:style>
  <w:style w:type="character" w:styleId="700">
    <w:name w:val="Subtle Reference"/>
    <w:basedOn w:val="928"/>
    <w:uiPriority w:val="31"/>
    <w:qFormat/>
    <w:pPr>
      <w:pBdr/>
      <w:spacing/>
      <w:ind/>
    </w:pPr>
    <w:rPr>
      <w:smallCaps/>
      <w:color w:val="5a5a5a" w:themeColor="text1" w:themeTint="A5"/>
    </w:rPr>
  </w:style>
  <w:style w:type="character" w:styleId="701">
    <w:name w:val="Book Title"/>
    <w:basedOn w:val="928"/>
    <w:uiPriority w:val="33"/>
    <w:qFormat/>
    <w:pPr>
      <w:pBdr/>
      <w:spacing/>
      <w:ind/>
    </w:pPr>
    <w:rPr>
      <w:b/>
      <w:bCs/>
      <w:i/>
      <w:iCs/>
      <w:spacing w:val="5"/>
    </w:rPr>
  </w:style>
  <w:style w:type="character" w:styleId="702">
    <w:name w:val="FollowedHyperlink"/>
    <w:basedOn w:val="928"/>
    <w:uiPriority w:val="99"/>
    <w:semiHidden/>
    <w:unhideWhenUsed/>
    <w:pPr>
      <w:pBdr/>
      <w:spacing/>
      <w:ind/>
    </w:pPr>
    <w:rPr>
      <w:color w:val="954f72" w:themeColor="followedHyperlink"/>
      <w:u w:val="single"/>
    </w:rPr>
  </w:style>
  <w:style w:type="paragraph" w:styleId="703">
    <w:name w:val="Normal"/>
    <w:pPr>
      <w:pBdr/>
      <w:spacing/>
      <w:ind/>
    </w:pPr>
  </w:style>
  <w:style w:type="table" w:styleId="704">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05">
    <w:name w:val="Heading 1"/>
    <w:basedOn w:val="703"/>
    <w:next w:val="703"/>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0" w:before="480" w:line="240" w:lineRule="auto"/>
      <w:ind w:right="0" w:firstLine="0" w:left="0"/>
      <w:jc w:val="left"/>
    </w:pPr>
    <w:rPr>
      <w:rFonts w:ascii="Arial" w:hAnsi="Arial" w:eastAsia="Arial" w:cs="Arial"/>
      <w:b w:val="0"/>
      <w:i w:val="0"/>
      <w:smallCaps w:val="0"/>
      <w:strike w:val="0"/>
      <w:color w:val="000000"/>
      <w:sz w:val="40"/>
      <w:szCs w:val="40"/>
      <w:u w:val="none"/>
      <w:shd w:val="clear" w:color="auto" w:fill="auto"/>
      <w:vertAlign w:val="baseline"/>
    </w:rPr>
  </w:style>
  <w:style w:type="paragraph" w:styleId="706">
    <w:name w:val="Heading 2"/>
    <w:basedOn w:val="703"/>
    <w:next w:val="703"/>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0" w:before="360" w:line="240" w:lineRule="auto"/>
      <w:ind w:right="0" w:firstLine="0" w:left="0"/>
      <w:jc w:val="left"/>
    </w:pPr>
    <w:rPr>
      <w:rFonts w:ascii="Arial" w:hAnsi="Arial" w:eastAsia="Arial" w:cs="Arial"/>
      <w:b w:val="0"/>
      <w:i w:val="0"/>
      <w:smallCaps w:val="0"/>
      <w:strike w:val="0"/>
      <w:color w:val="000000"/>
      <w:sz w:val="34"/>
      <w:szCs w:val="34"/>
      <w:u w:val="none"/>
      <w:shd w:val="clear" w:color="auto" w:fill="auto"/>
      <w:vertAlign w:val="baseline"/>
    </w:rPr>
  </w:style>
  <w:style w:type="paragraph" w:styleId="707">
    <w:name w:val="Heading 3"/>
    <w:basedOn w:val="703"/>
    <w:next w:val="703"/>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0" w:before="320" w:line="240" w:lineRule="auto"/>
      <w:ind w:right="0" w:firstLine="0" w:left="0"/>
      <w:jc w:val="left"/>
    </w:pPr>
    <w:rPr>
      <w:rFonts w:ascii="Arial" w:hAnsi="Arial" w:eastAsia="Arial" w:cs="Arial"/>
      <w:b w:val="0"/>
      <w:i w:val="0"/>
      <w:smallCaps w:val="0"/>
      <w:strike w:val="0"/>
      <w:color w:val="000000"/>
      <w:sz w:val="30"/>
      <w:szCs w:val="30"/>
      <w:u w:val="none"/>
      <w:shd w:val="clear" w:color="auto" w:fill="auto"/>
      <w:vertAlign w:val="baseline"/>
    </w:rPr>
  </w:style>
  <w:style w:type="paragraph" w:styleId="708">
    <w:name w:val="Heading 4"/>
    <w:basedOn w:val="703"/>
    <w:next w:val="703"/>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0" w:before="320" w:line="240" w:lineRule="auto"/>
      <w:ind w:right="0" w:firstLine="0" w:left="0"/>
      <w:jc w:val="left"/>
    </w:pPr>
    <w:rPr>
      <w:rFonts w:ascii="Arial" w:hAnsi="Arial" w:eastAsia="Arial" w:cs="Arial"/>
      <w:b/>
      <w:i w:val="0"/>
      <w:smallCaps w:val="0"/>
      <w:strike w:val="0"/>
      <w:color w:val="000000"/>
      <w:sz w:val="26"/>
      <w:szCs w:val="26"/>
      <w:u w:val="none"/>
      <w:shd w:val="clear" w:color="auto" w:fill="auto"/>
      <w:vertAlign w:val="baseline"/>
    </w:rPr>
  </w:style>
  <w:style w:type="paragraph" w:styleId="709">
    <w:name w:val="Heading 5"/>
    <w:basedOn w:val="703"/>
    <w:next w:val="703"/>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0" w:before="320" w:line="240" w:lineRule="auto"/>
      <w:ind w:right="0" w:firstLine="0" w:left="0"/>
      <w:jc w:val="left"/>
    </w:pPr>
    <w:rPr>
      <w:rFonts w:ascii="Arial" w:hAnsi="Arial" w:eastAsia="Arial" w:cs="Arial"/>
      <w:b/>
      <w:i w:val="0"/>
      <w:smallCaps w:val="0"/>
      <w:strike w:val="0"/>
      <w:color w:val="000000"/>
      <w:sz w:val="24"/>
      <w:szCs w:val="24"/>
      <w:u w:val="none"/>
      <w:shd w:val="clear" w:color="auto" w:fill="auto"/>
      <w:vertAlign w:val="baseline"/>
    </w:rPr>
  </w:style>
  <w:style w:type="paragraph" w:styleId="710">
    <w:name w:val="Heading 6"/>
    <w:basedOn w:val="703"/>
    <w:next w:val="703"/>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0" w:before="320" w:line="240" w:lineRule="auto"/>
      <w:ind w:right="0" w:firstLine="0" w:left="0"/>
      <w:jc w:val="left"/>
    </w:pPr>
    <w:rPr>
      <w:rFonts w:ascii="Arial" w:hAnsi="Arial" w:eastAsia="Arial" w:cs="Arial"/>
      <w:b/>
      <w:i w:val="0"/>
      <w:smallCaps w:val="0"/>
      <w:strike w:val="0"/>
      <w:color w:val="000000"/>
      <w:sz w:val="22"/>
      <w:szCs w:val="22"/>
      <w:u w:val="none"/>
      <w:shd w:val="clear" w:color="auto" w:fill="auto"/>
      <w:vertAlign w:val="baseline"/>
    </w:rPr>
  </w:style>
  <w:style w:type="paragraph" w:styleId="711">
    <w:name w:val="Title"/>
    <w:basedOn w:val="703"/>
    <w:next w:val="703"/>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0" w:before="300" w:line="240" w:lineRule="auto"/>
      <w:ind w:right="0" w:firstLine="0" w:left="0"/>
      <w:jc w:val="left"/>
    </w:pPr>
    <w:rPr>
      <w:rFonts w:ascii="Calibri" w:hAnsi="Calibri" w:eastAsia="Calibri" w:cs="Calibri"/>
      <w:b w:val="0"/>
      <w:i w:val="0"/>
      <w:smallCaps w:val="0"/>
      <w:strike w:val="0"/>
      <w:color w:val="000000"/>
      <w:sz w:val="48"/>
      <w:szCs w:val="48"/>
      <w:u w:val="none"/>
      <w:shd w:val="clear" w:color="auto" w:fill="auto"/>
      <w:vertAlign w:val="baseline"/>
    </w:rPr>
  </w:style>
  <w:style w:type="paragraph" w:styleId="712">
    <w:name w:val="Heading 1"/>
    <w:link w:val="713"/>
    <w:uiPriority w:val="9"/>
    <w:qFormat/>
    <w:pPr>
      <w:keepNext w:val="true"/>
      <w:keepLines w:val="true"/>
      <w:pBdr/>
      <w:spacing w:after="200" w:before="480"/>
      <w:ind/>
      <w:outlineLvl w:val="0"/>
    </w:pPr>
    <w:rPr>
      <w:rFonts w:ascii="Arial" w:hAnsi="Arial" w:eastAsia="Arial" w:cs="Arial"/>
      <w:sz w:val="40"/>
      <w:szCs w:val="40"/>
    </w:rPr>
  </w:style>
  <w:style w:type="character" w:styleId="713">
    <w:name w:val="Heading 1 Char"/>
    <w:link w:val="712"/>
    <w:uiPriority w:val="9"/>
    <w:pPr>
      <w:pBdr/>
      <w:spacing/>
      <w:ind/>
    </w:pPr>
    <w:rPr>
      <w:rFonts w:ascii="Arial" w:hAnsi="Arial" w:eastAsia="Arial" w:cs="Arial"/>
      <w:sz w:val="40"/>
      <w:szCs w:val="40"/>
    </w:rPr>
  </w:style>
  <w:style w:type="paragraph" w:styleId="714">
    <w:name w:val="Heading 2"/>
    <w:link w:val="715"/>
    <w:uiPriority w:val="9"/>
    <w:unhideWhenUsed/>
    <w:qFormat/>
    <w:pPr>
      <w:keepNext w:val="true"/>
      <w:keepLines w:val="true"/>
      <w:pBdr/>
      <w:spacing w:after="200" w:before="360"/>
      <w:ind/>
      <w:outlineLvl w:val="1"/>
    </w:pPr>
    <w:rPr>
      <w:rFonts w:ascii="Arial" w:hAnsi="Arial" w:eastAsia="Arial" w:cs="Arial"/>
      <w:sz w:val="34"/>
    </w:rPr>
  </w:style>
  <w:style w:type="character" w:styleId="715">
    <w:name w:val="Heading 2 Char"/>
    <w:link w:val="714"/>
    <w:uiPriority w:val="9"/>
    <w:pPr>
      <w:pBdr/>
      <w:spacing/>
      <w:ind/>
    </w:pPr>
    <w:rPr>
      <w:rFonts w:ascii="Arial" w:hAnsi="Arial" w:eastAsia="Arial" w:cs="Arial"/>
      <w:sz w:val="34"/>
    </w:rPr>
  </w:style>
  <w:style w:type="paragraph" w:styleId="716">
    <w:name w:val="Heading 3"/>
    <w:link w:val="717"/>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7">
    <w:name w:val="Heading 3 Char"/>
    <w:link w:val="716"/>
    <w:uiPriority w:val="9"/>
    <w:pPr>
      <w:pBdr/>
      <w:spacing/>
      <w:ind/>
    </w:pPr>
    <w:rPr>
      <w:rFonts w:ascii="Arial" w:hAnsi="Arial" w:eastAsia="Arial" w:cs="Arial"/>
      <w:sz w:val="30"/>
      <w:szCs w:val="30"/>
    </w:rPr>
  </w:style>
  <w:style w:type="paragraph" w:styleId="718">
    <w:name w:val="Heading 4"/>
    <w:link w:val="719"/>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9">
    <w:name w:val="Heading 4 Char"/>
    <w:link w:val="718"/>
    <w:uiPriority w:val="9"/>
    <w:pPr>
      <w:pBdr/>
      <w:spacing/>
      <w:ind/>
    </w:pPr>
    <w:rPr>
      <w:rFonts w:ascii="Arial" w:hAnsi="Arial" w:eastAsia="Arial" w:cs="Arial"/>
      <w:b/>
      <w:bCs/>
      <w:sz w:val="26"/>
      <w:szCs w:val="26"/>
    </w:rPr>
  </w:style>
  <w:style w:type="paragraph" w:styleId="720">
    <w:name w:val="Heading 5"/>
    <w:link w:val="721"/>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21">
    <w:name w:val="Heading 5 Char"/>
    <w:link w:val="720"/>
    <w:uiPriority w:val="9"/>
    <w:pPr>
      <w:pBdr/>
      <w:spacing/>
      <w:ind/>
    </w:pPr>
    <w:rPr>
      <w:rFonts w:ascii="Arial" w:hAnsi="Arial" w:eastAsia="Arial" w:cs="Arial"/>
      <w:b/>
      <w:bCs/>
      <w:sz w:val="24"/>
      <w:szCs w:val="24"/>
    </w:rPr>
  </w:style>
  <w:style w:type="paragraph" w:styleId="722">
    <w:name w:val="Heading 6"/>
    <w:link w:val="723"/>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23">
    <w:name w:val="Heading 6 Char"/>
    <w:link w:val="722"/>
    <w:uiPriority w:val="9"/>
    <w:pPr>
      <w:pBdr/>
      <w:spacing/>
      <w:ind/>
    </w:pPr>
    <w:rPr>
      <w:rFonts w:ascii="Arial" w:hAnsi="Arial" w:eastAsia="Arial" w:cs="Arial"/>
      <w:b/>
      <w:bCs/>
      <w:sz w:val="22"/>
      <w:szCs w:val="22"/>
    </w:rPr>
  </w:style>
  <w:style w:type="paragraph" w:styleId="724">
    <w:name w:val="Heading 7"/>
    <w:link w:val="725"/>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25">
    <w:name w:val="Heading 7 Char"/>
    <w:link w:val="724"/>
    <w:uiPriority w:val="9"/>
    <w:pPr>
      <w:pBdr/>
      <w:spacing/>
      <w:ind/>
    </w:pPr>
    <w:rPr>
      <w:rFonts w:ascii="Arial" w:hAnsi="Arial" w:eastAsia="Arial" w:cs="Arial"/>
      <w:b/>
      <w:bCs/>
      <w:i/>
      <w:iCs/>
      <w:sz w:val="22"/>
      <w:szCs w:val="22"/>
    </w:rPr>
  </w:style>
  <w:style w:type="paragraph" w:styleId="726">
    <w:name w:val="Heading 8"/>
    <w:link w:val="72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7">
    <w:name w:val="Heading 8 Char"/>
    <w:link w:val="726"/>
    <w:uiPriority w:val="9"/>
    <w:pPr>
      <w:pBdr/>
      <w:spacing/>
      <w:ind/>
    </w:pPr>
    <w:rPr>
      <w:rFonts w:ascii="Arial" w:hAnsi="Arial" w:eastAsia="Arial" w:cs="Arial"/>
      <w:i/>
      <w:iCs/>
      <w:sz w:val="22"/>
      <w:szCs w:val="22"/>
    </w:rPr>
  </w:style>
  <w:style w:type="paragraph" w:styleId="728">
    <w:name w:val="Heading 9"/>
    <w:link w:val="72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9">
    <w:name w:val="Heading 9 Char"/>
    <w:link w:val="728"/>
    <w:uiPriority w:val="9"/>
    <w:pPr>
      <w:pBdr/>
      <w:spacing/>
      <w:ind/>
    </w:pPr>
    <w:rPr>
      <w:rFonts w:ascii="Arial" w:hAnsi="Arial" w:eastAsia="Arial" w:cs="Arial"/>
      <w:i/>
      <w:iCs/>
      <w:sz w:val="21"/>
      <w:szCs w:val="21"/>
    </w:rPr>
  </w:style>
  <w:style w:type="paragraph" w:styleId="730">
    <w:name w:val="List Paragraph"/>
    <w:uiPriority w:val="34"/>
    <w:qFormat/>
    <w:pPr>
      <w:pBdr/>
      <w:spacing/>
      <w:ind w:left="720"/>
      <w:contextualSpacing w:val="true"/>
    </w:pPr>
  </w:style>
  <w:style w:type="paragraph" w:styleId="731">
    <w:name w:val="No Spacing"/>
    <w:uiPriority w:val="1"/>
    <w:qFormat/>
    <w:pPr>
      <w:pBdr/>
      <w:spacing w:after="0" w:before="0" w:line="240" w:lineRule="auto"/>
      <w:ind/>
    </w:pPr>
  </w:style>
  <w:style w:type="paragraph" w:styleId="732">
    <w:name w:val="Title"/>
    <w:link w:val="733"/>
    <w:uiPriority w:val="10"/>
    <w:qFormat/>
    <w:pPr>
      <w:pBdr/>
      <w:spacing w:after="200" w:before="300"/>
      <w:ind/>
      <w:contextualSpacing w:val="true"/>
    </w:pPr>
    <w:rPr>
      <w:sz w:val="48"/>
      <w:szCs w:val="48"/>
    </w:rPr>
  </w:style>
  <w:style w:type="character" w:styleId="733">
    <w:name w:val="Title Char"/>
    <w:link w:val="732"/>
    <w:uiPriority w:val="10"/>
    <w:pPr>
      <w:pBdr/>
      <w:spacing/>
      <w:ind/>
    </w:pPr>
    <w:rPr>
      <w:sz w:val="48"/>
      <w:szCs w:val="48"/>
    </w:rPr>
  </w:style>
  <w:style w:type="paragraph" w:styleId="734">
    <w:name w:val="Subtitle"/>
    <w:link w:val="735"/>
    <w:uiPriority w:val="11"/>
    <w:qFormat/>
    <w:pPr>
      <w:pBdr/>
      <w:spacing w:after="200" w:before="200"/>
      <w:ind/>
    </w:pPr>
    <w:rPr>
      <w:sz w:val="24"/>
      <w:szCs w:val="24"/>
    </w:rPr>
  </w:style>
  <w:style w:type="character" w:styleId="735">
    <w:name w:val="Subtitle Char"/>
    <w:link w:val="734"/>
    <w:uiPriority w:val="11"/>
    <w:pPr>
      <w:pBdr/>
      <w:spacing/>
      <w:ind/>
    </w:pPr>
    <w:rPr>
      <w:sz w:val="24"/>
      <w:szCs w:val="24"/>
    </w:rPr>
  </w:style>
  <w:style w:type="paragraph" w:styleId="736">
    <w:name w:val="Quote"/>
    <w:link w:val="737"/>
    <w:uiPriority w:val="29"/>
    <w:qFormat/>
    <w:pPr>
      <w:pBdr/>
      <w:spacing/>
      <w:ind w:right="720" w:left="720"/>
    </w:pPr>
    <w:rPr>
      <w:i/>
    </w:rPr>
  </w:style>
  <w:style w:type="character" w:styleId="737">
    <w:name w:val="Quote Char"/>
    <w:link w:val="736"/>
    <w:uiPriority w:val="29"/>
    <w:pPr>
      <w:pBdr/>
      <w:spacing/>
      <w:ind/>
    </w:pPr>
    <w:rPr>
      <w:i/>
    </w:rPr>
  </w:style>
  <w:style w:type="paragraph" w:styleId="738">
    <w:name w:val="Intense Quote"/>
    <w:link w:val="73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9">
    <w:name w:val="Intense Quote Char"/>
    <w:link w:val="738"/>
    <w:uiPriority w:val="30"/>
    <w:pPr>
      <w:pBdr/>
      <w:spacing/>
      <w:ind/>
    </w:pPr>
    <w:rPr>
      <w:i/>
    </w:rPr>
  </w:style>
  <w:style w:type="paragraph" w:styleId="740">
    <w:name w:val="Header"/>
    <w:link w:val="741"/>
    <w:uiPriority w:val="99"/>
    <w:unhideWhenUsed/>
    <w:pPr>
      <w:pBdr/>
      <w:tabs>
        <w:tab w:val="center" w:leader="none" w:pos="7143"/>
        <w:tab w:val="right" w:leader="none" w:pos="14287"/>
      </w:tabs>
      <w:spacing w:after="0" w:line="240" w:lineRule="auto"/>
      <w:ind/>
    </w:pPr>
  </w:style>
  <w:style w:type="character" w:styleId="741">
    <w:name w:val="Header Char"/>
    <w:link w:val="740"/>
    <w:uiPriority w:val="99"/>
    <w:pPr>
      <w:pBdr/>
      <w:spacing/>
      <w:ind/>
    </w:pPr>
  </w:style>
  <w:style w:type="paragraph" w:styleId="742">
    <w:name w:val="Footer"/>
    <w:link w:val="745"/>
    <w:uiPriority w:val="99"/>
    <w:unhideWhenUsed/>
    <w:pPr>
      <w:pBdr/>
      <w:tabs>
        <w:tab w:val="center" w:leader="none" w:pos="7143"/>
        <w:tab w:val="right" w:leader="none" w:pos="14287"/>
      </w:tabs>
      <w:spacing w:after="0" w:line="240" w:lineRule="auto"/>
      <w:ind/>
    </w:pPr>
  </w:style>
  <w:style w:type="character" w:styleId="743">
    <w:name w:val="Footer Char"/>
    <w:link w:val="742"/>
    <w:uiPriority w:val="99"/>
    <w:pPr>
      <w:pBdr/>
      <w:spacing/>
      <w:ind/>
    </w:pPr>
  </w:style>
  <w:style w:type="paragraph" w:styleId="744">
    <w:name w:val="Caption"/>
    <w:uiPriority w:val="35"/>
    <w:semiHidden/>
    <w:unhideWhenUsed/>
    <w:qFormat/>
    <w:pPr>
      <w:pBdr/>
      <w:spacing w:line="276" w:lineRule="auto"/>
      <w:ind/>
    </w:pPr>
    <w:rPr>
      <w:b/>
      <w:bCs/>
      <w:color w:val="4f81bd" w:themeColor="accent1"/>
      <w:sz w:val="18"/>
      <w:szCs w:val="18"/>
    </w:rPr>
  </w:style>
  <w:style w:type="character" w:styleId="745">
    <w:name w:val="Caption Char"/>
    <w:basedOn w:val="744"/>
    <w:link w:val="742"/>
    <w:uiPriority w:val="99"/>
    <w:pPr>
      <w:pBdr/>
      <w:spacing/>
      <w:ind/>
    </w:pPr>
  </w:style>
  <w:style w:type="table" w:styleId="746">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Table Grid Light"/>
    <w:uiPriority w:val="59"/>
    <w:pPr>
      <w:pBdr/>
      <w:spacing w:after="0" w:line="240" w:lineRule="auto"/>
      <w:ind/>
    </w:pPr>
    <w:tblPr>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Plain Table 1"/>
    <w:uiPriority w:val="59"/>
    <w:pPr>
      <w:pBdr/>
      <w:spacing w:after="0" w:line="240" w:lineRule="auto"/>
      <w:ind/>
    </w:pPr>
    <w:tblPr>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0"/>
        <w:tcBorders/>
      </w:tcPr>
    </w:tblStylePr>
    <w:tblStylePr w:type="band1Vert">
      <w:pPr>
        <w:pBdr/>
        <w:spacing/>
        <w:ind/>
      </w:pPr>
      <w:tblPr>
        <w:tblBorders/>
      </w:tblPr>
      <w:tcPr>
        <w:shd w:val="clear" w:color="ffffff" w:themeColor="tex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tcBorders/>
      </w:tcPr>
    </w:tblStylePr>
    <w:tblStylePr w:type="band1Vert">
      <w:rPr>
        <w:rFonts w:ascii="Arial" w:hAnsi="Arial"/>
        <w:color w:val="404040"/>
        <w:sz w:val="22"/>
      </w:rPr>
      <w:pPr>
        <w:pBdr/>
        <w:spacing/>
        <w:ind/>
      </w:pPr>
      <w:tblPr>
        <w:tblBorders/>
      </w:tblPr>
      <w:tcPr>
        <w:shd w:val="clear" w:color="ffffff" w:themeColor="tex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tcBorders/>
      </w:tcPr>
    </w:tblStylePr>
    <w:tblStylePr w:type="band1Vert">
      <w:rPr>
        <w:rFonts w:ascii="Arial" w:hAnsi="Arial"/>
        <w:color w:val="404040"/>
        <w:sz w:val="22"/>
      </w:rPr>
      <w:pPr>
        <w:pBdr/>
        <w:spacing/>
        <w:ind/>
      </w:pPr>
      <w:tblPr>
        <w:tblBorders/>
      </w:tblPr>
      <w:tcPr>
        <w:shd w:val="clear" w:color="ffffff" w:themeColor="tex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tcBorders/>
      </w:tcPr>
    </w:tblStylePr>
    <w:tblStylePr w:type="band1Vert">
      <w:rPr>
        <w:rFonts w:ascii="Arial" w:hAnsi="Arial"/>
        <w:color w:val="404040"/>
        <w:sz w:val="22"/>
      </w:rPr>
      <w:pPr>
        <w:pBdr/>
        <w:spacing/>
        <w:ind/>
      </w:pPr>
      <w:tblPr>
        <w:tblBorders/>
      </w:tblPr>
      <w:tcPr>
        <w:shd w:val="clear" w:color="ffffff" w:themeColor="tex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1"/>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 Accent 2"/>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3"/>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4"/>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5"/>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6"/>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w:uiPriority w:val="99"/>
    <w:pPr>
      <w:pBdr/>
      <w:spacing w:after="0" w:line="240" w:lineRule="auto"/>
      <w:ind/>
    </w:pPr>
    <w:tblPr>
      <w:tblStyleRowBandSize w:val="1"/>
      <w:tblStyleColBandSize w:val="1"/>
      <w:tblInd w:w="0" w:type="dxa"/>
      <w:tblBorders>
        <w:bottom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tcBorders/>
      </w:tcPr>
    </w:tblStylePr>
    <w:tblStylePr w:type="band1Vert">
      <w:rPr>
        <w:rFonts w:ascii="Arial" w:hAnsi="Arial"/>
        <w:color w:val="404040"/>
        <w:sz w:val="22"/>
      </w:rPr>
      <w:pPr>
        <w:pBdr/>
        <w:spacing/>
        <w:ind/>
      </w:pPr>
      <w:tblPr>
        <w:tblBorders/>
      </w:tblPr>
      <w:tcPr>
        <w:shd w:val="clear" w:color="ffffff" w:themeColor="tex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1"/>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tcBorders/>
      </w:tcPr>
    </w:tblStylePr>
    <w:tblStylePr w:type="band1Vert">
      <w:rPr>
        <w:rFonts w:ascii="Arial" w:hAnsi="Arial"/>
        <w:color w:val="404040"/>
        <w:sz w:val="22"/>
      </w:rPr>
      <w:pPr>
        <w:pBdr/>
        <w:spacing/>
        <w:ind/>
      </w:pPr>
      <w:tblPr>
        <w:tblBorders/>
      </w:tblPr>
      <w:tcPr>
        <w:shd w:val="clear" w:color="ffffff" w:themeColor="accen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2"/>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tcBorders/>
      </w:tcPr>
    </w:tblStylePr>
    <w:tblStylePr w:type="band1Vert">
      <w:rPr>
        <w:rFonts w:ascii="Arial" w:hAnsi="Arial"/>
        <w:color w:val="404040"/>
        <w:sz w:val="22"/>
      </w:rPr>
      <w:pPr>
        <w:pBdr/>
        <w:spacing/>
        <w:ind/>
      </w:pPr>
      <w:tblPr>
        <w:tblBorders/>
      </w:tblPr>
      <w:tcPr>
        <w:shd w:val="clear" w:color="ffffff" w:themeColor="accent2"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3"/>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tcBorders/>
      </w:tcPr>
    </w:tblStylePr>
    <w:tblStylePr w:type="band1Vert">
      <w:rPr>
        <w:rFonts w:ascii="Arial" w:hAnsi="Arial"/>
        <w:color w:val="404040"/>
        <w:sz w:val="22"/>
      </w:rPr>
      <w:pPr>
        <w:pBdr/>
        <w:spacing/>
        <w:ind/>
      </w:pPr>
      <w:tblPr>
        <w:tblBorders/>
      </w:tblPr>
      <w:tcPr>
        <w:shd w:val="clear" w:color="ffffff" w:themeColor="accent3"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4"/>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tcBorders/>
      </w:tcPr>
    </w:tblStylePr>
    <w:tblStylePr w:type="band1Vert">
      <w:rPr>
        <w:rFonts w:ascii="Arial" w:hAnsi="Arial"/>
        <w:color w:val="404040"/>
        <w:sz w:val="22"/>
      </w:rPr>
      <w:pPr>
        <w:pBdr/>
        <w:spacing/>
        <w:ind/>
      </w:pPr>
      <w:tblPr>
        <w:tblBorders/>
      </w:tblPr>
      <w:tcPr>
        <w:shd w:val="clear" w:color="ffffff" w:themeColor="accent4"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tcBorders/>
      </w:tcPr>
    </w:tblStylePr>
    <w:tblStylePr w:type="band1Vert">
      <w:rPr>
        <w:rFonts w:ascii="Arial" w:hAnsi="Arial"/>
        <w:color w:val="404040"/>
        <w:sz w:val="22"/>
      </w:rPr>
      <w:pPr>
        <w:pBdr/>
        <w:spacing/>
        <w:ind/>
      </w:pPr>
      <w:tblPr>
        <w:tblBorders/>
      </w:tblPr>
      <w:tcPr>
        <w:shd w:val="clear" w:color="ffffff" w:themeColor="accent5"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tcBorders/>
      </w:tcPr>
    </w:tblStylePr>
    <w:tblStylePr w:type="band1Vert">
      <w:rPr>
        <w:rFonts w:ascii="Arial" w:hAnsi="Arial"/>
        <w:color w:val="404040"/>
        <w:sz w:val="22"/>
      </w:rPr>
      <w:pPr>
        <w:pBdr/>
        <w:spacing/>
        <w:ind/>
      </w:pPr>
      <w:tblPr>
        <w:tblBorders/>
      </w:tblPr>
      <w:tcPr>
        <w:shd w:val="clear" w:color="ffffff" w:themeColor="accent6"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w:uiPriority w:val="99"/>
    <w:pPr>
      <w:pBdr/>
      <w:spacing w:after="0" w:line="240" w:lineRule="auto"/>
      <w:ind/>
    </w:pPr>
    <w:tblPr>
      <w:tblStyleRowBandSize w:val="1"/>
      <w:tblStyleColBandSize w:val="1"/>
      <w:tblInd w:w="0" w:type="dxa"/>
      <w:tblBorders>
        <w:bottom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tcBorders/>
      </w:tcPr>
    </w:tblStylePr>
    <w:tblStylePr w:type="band1Vert">
      <w:rPr>
        <w:rFonts w:ascii="Arial" w:hAnsi="Arial"/>
        <w:color w:val="404040"/>
        <w:sz w:val="22"/>
      </w:rPr>
      <w:pPr>
        <w:pBdr/>
        <w:spacing/>
        <w:ind/>
      </w:pPr>
      <w:tblPr>
        <w:tblBorders/>
      </w:tblPr>
      <w:tcPr>
        <w:shd w:val="clear" w:color="ffffff" w:themeColor="tex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1"/>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tcBorders/>
      </w:tcPr>
    </w:tblStylePr>
    <w:tblStylePr w:type="band1Vert">
      <w:rPr>
        <w:rFonts w:ascii="Arial" w:hAnsi="Arial"/>
        <w:color w:val="404040"/>
        <w:sz w:val="22"/>
      </w:rPr>
      <w:pPr>
        <w:pBdr/>
        <w:spacing/>
        <w:ind/>
      </w:pPr>
      <w:tblPr>
        <w:tblBorders/>
      </w:tblPr>
      <w:tcPr>
        <w:shd w:val="clear" w:color="ffffff" w:themeColor="accen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2"/>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tcBorders/>
      </w:tcPr>
    </w:tblStylePr>
    <w:tblStylePr w:type="band1Vert">
      <w:rPr>
        <w:rFonts w:ascii="Arial" w:hAnsi="Arial"/>
        <w:color w:val="404040"/>
        <w:sz w:val="22"/>
      </w:rPr>
      <w:pPr>
        <w:pBdr/>
        <w:spacing/>
        <w:ind/>
      </w:pPr>
      <w:tblPr>
        <w:tblBorders/>
      </w:tblPr>
      <w:tcPr>
        <w:shd w:val="clear" w:color="ffffff" w:themeColor="accent2"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3"/>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tcBorders/>
      </w:tcPr>
    </w:tblStylePr>
    <w:tblStylePr w:type="band1Vert">
      <w:rPr>
        <w:rFonts w:ascii="Arial" w:hAnsi="Arial"/>
        <w:color w:val="404040"/>
        <w:sz w:val="22"/>
      </w:rPr>
      <w:pPr>
        <w:pBdr/>
        <w:spacing/>
        <w:ind/>
      </w:pPr>
      <w:tblPr>
        <w:tblBorders/>
      </w:tblPr>
      <w:tcPr>
        <w:shd w:val="clear" w:color="ffffff" w:themeColor="accent3"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4"/>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tcBorders/>
      </w:tcPr>
    </w:tblStylePr>
    <w:tblStylePr w:type="band1Vert">
      <w:rPr>
        <w:rFonts w:ascii="Arial" w:hAnsi="Arial"/>
        <w:color w:val="404040"/>
        <w:sz w:val="22"/>
      </w:rPr>
      <w:pPr>
        <w:pBdr/>
        <w:spacing/>
        <w:ind/>
      </w:pPr>
      <w:tblPr>
        <w:tblBorders/>
      </w:tblPr>
      <w:tcPr>
        <w:shd w:val="clear" w:color="ffffff" w:themeColor="accent4"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tcBorders/>
      </w:tcPr>
    </w:tblStylePr>
    <w:tblStylePr w:type="band1Vert">
      <w:rPr>
        <w:rFonts w:ascii="Arial" w:hAnsi="Arial"/>
        <w:color w:val="404040"/>
        <w:sz w:val="22"/>
      </w:rPr>
      <w:pPr>
        <w:pBdr/>
        <w:spacing/>
        <w:ind/>
      </w:pPr>
      <w:tblPr>
        <w:tblBorders/>
      </w:tblPr>
      <w:tcPr>
        <w:shd w:val="clear" w:color="ffffff" w:themeColor="accent5"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tcBorders/>
      </w:tcPr>
    </w:tblStylePr>
    <w:tblStylePr w:type="band1Vert">
      <w:rPr>
        <w:rFonts w:ascii="Arial" w:hAnsi="Arial"/>
        <w:color w:val="404040"/>
        <w:sz w:val="22"/>
      </w:rPr>
      <w:pPr>
        <w:pBdr/>
        <w:spacing/>
        <w:ind/>
      </w:pPr>
      <w:tblPr>
        <w:tblBorders/>
      </w:tblPr>
      <w:tcPr>
        <w:shd w:val="clear" w:color="ffffff" w:themeColor="accent6"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w:uiPriority w:val="5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tcBorders/>
      </w:tcPr>
    </w:tblStylePr>
    <w:tblStylePr w:type="band1Vert">
      <w:rPr>
        <w:rFonts w:ascii="Arial" w:hAnsi="Arial"/>
        <w:color w:val="404040"/>
        <w:sz w:val="22"/>
      </w:rPr>
      <w:pPr>
        <w:pBdr/>
        <w:spacing/>
        <w:ind/>
      </w:pPr>
      <w:tblPr>
        <w:tblBorders/>
      </w:tblPr>
      <w:tcPr>
        <w:shd w:val="clear" w:color="ffffff" w:themeColor="tex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1"/>
    <w:uiPriority w:val="5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tcBorders/>
      </w:tcPr>
    </w:tblStylePr>
    <w:tblStylePr w:type="band1Vert">
      <w:rPr>
        <w:rFonts w:ascii="Arial" w:hAnsi="Arial"/>
        <w:color w:val="404040"/>
        <w:sz w:val="22"/>
      </w:rPr>
      <w:pPr>
        <w:pBdr/>
        <w:spacing/>
        <w:ind/>
      </w:pPr>
      <w:tblPr>
        <w:tblBorders/>
      </w:tblPr>
      <w:tcPr>
        <w:shd w:val="clear" w:color="ffffff" w:themeColor="accen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00"/>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2"/>
    <w:uiPriority w:val="5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tcBorders/>
      </w:tcPr>
    </w:tblStylePr>
    <w:tblStylePr w:type="band1Vert">
      <w:rPr>
        <w:rFonts w:ascii="Arial" w:hAnsi="Arial"/>
        <w:color w:val="404040"/>
        <w:sz w:val="22"/>
      </w:rPr>
      <w:pPr>
        <w:pBdr/>
        <w:spacing/>
        <w:ind/>
      </w:pPr>
      <w:tblPr>
        <w:tblBorders/>
      </w:tblPr>
      <w:tcPr>
        <w:shd w:val="clear" w:color="ffffff" w:themeColor="accent2"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3"/>
    <w:uiPriority w:val="5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tcBorders/>
      </w:tcPr>
    </w:tblStylePr>
    <w:tblStylePr w:type="band1Vert">
      <w:rPr>
        <w:rFonts w:ascii="Arial" w:hAnsi="Arial"/>
        <w:color w:val="404040"/>
        <w:sz w:val="22"/>
      </w:rPr>
      <w:pPr>
        <w:pBdr/>
        <w:spacing/>
        <w:ind/>
      </w:pPr>
      <w:tblPr>
        <w:tblBorders/>
      </w:tblPr>
      <w:tcPr>
        <w:shd w:val="clear" w:color="ffffff" w:themeColor="accent3"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4"/>
    <w:uiPriority w:val="5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tcBorders/>
      </w:tcPr>
    </w:tblStylePr>
    <w:tblStylePr w:type="band1Vert">
      <w:rPr>
        <w:rFonts w:ascii="Arial" w:hAnsi="Arial"/>
        <w:color w:val="404040"/>
        <w:sz w:val="22"/>
      </w:rPr>
      <w:pPr>
        <w:pBdr/>
        <w:spacing/>
        <w:ind/>
      </w:pPr>
      <w:tblPr>
        <w:tblBorders/>
      </w:tblPr>
      <w:tcPr>
        <w:shd w:val="clear" w:color="ffffff" w:themeColor="accent4"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5"/>
    <w:uiPriority w:val="5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tcBorders/>
      </w:tcPr>
    </w:tblStylePr>
    <w:tblStylePr w:type="band1Vert">
      <w:rPr>
        <w:rFonts w:ascii="Arial" w:hAnsi="Arial"/>
        <w:color w:val="404040"/>
        <w:sz w:val="22"/>
      </w:rPr>
      <w:pPr>
        <w:pBdr/>
        <w:spacing/>
        <w:ind/>
      </w:pPr>
      <w:tblPr>
        <w:tblBorders/>
      </w:tblPr>
      <w:tcPr>
        <w:shd w:val="clear" w:color="ffffff" w:themeColor="accent5"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6"/>
    <w:uiPriority w:val="5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tcBorders/>
      </w:tcPr>
    </w:tblStylePr>
    <w:tblStylePr w:type="band1Vert">
      <w:rPr>
        <w:rFonts w:ascii="Arial" w:hAnsi="Arial"/>
        <w:color w:val="404040"/>
        <w:sz w:val="22"/>
      </w:rPr>
      <w:pPr>
        <w:pBdr/>
        <w:spacing/>
        <w:ind/>
      </w:pPr>
      <w:tblPr>
        <w:tblBorders/>
      </w:tblPr>
      <w:tcPr>
        <w:shd w:val="clear" w:color="ffffff" w:themeColor="accent6"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00"/>
    </w:tblPr>
    <w:tcPr>
      <w:tcBorders/>
    </w:tcPr>
    <w:tblStylePr w:type="band1Horz">
      <w:pPr>
        <w:pBdr/>
        <w:spacing/>
        <w:ind/>
      </w:pPr>
      <w:tblPr>
        <w:tblBorders/>
      </w:tblPr>
      <w:tcPr>
        <w:shd w:val="clear" w:color="ffffff" w:themeColor="text1" w:themeTint="00"/>
        <w:tcBorders/>
      </w:tcPr>
    </w:tblStylePr>
    <w:tblStylePr w:type="band1Vert">
      <w:pPr>
        <w:pBdr/>
        <w:spacing/>
        <w:ind/>
      </w:pPr>
      <w:tblPr>
        <w:tblBorders/>
      </w:tblPr>
      <w:tcPr>
        <w:shd w:val="clear" w:color="ffffff" w:themeColor="tex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00"/>
    </w:tblPr>
    <w:tcPr>
      <w:tcBorders/>
    </w:tcPr>
    <w:tblStylePr w:type="band1Horz">
      <w:pPr>
        <w:pBdr/>
        <w:spacing/>
        <w:ind/>
      </w:pPr>
      <w:tblPr>
        <w:tblBorders/>
      </w:tblPr>
      <w:tcPr>
        <w:shd w:val="clear" w:color="ffffff" w:themeColor="accent1" w:themeTint="00"/>
        <w:tcBorders/>
      </w:tcPr>
    </w:tblStylePr>
    <w:tblStylePr w:type="band1Vert">
      <w:pPr>
        <w:pBdr/>
        <w:spacing/>
        <w:ind/>
      </w:pPr>
      <w:tblPr>
        <w:tblBorders/>
      </w:tblPr>
      <w:tcPr>
        <w:shd w:val="clear" w:color="ffffff" w:themeColor="accen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00"/>
    </w:tblPr>
    <w:tcPr>
      <w:tcBorders/>
    </w:tcPr>
    <w:tblStylePr w:type="band1Horz">
      <w:pPr>
        <w:pBdr/>
        <w:spacing/>
        <w:ind/>
      </w:pPr>
      <w:tblPr>
        <w:tblBorders/>
      </w:tblPr>
      <w:tcPr>
        <w:shd w:val="clear" w:color="ffffff" w:themeColor="accent2" w:themeTint="00"/>
        <w:tcBorders/>
      </w:tcPr>
    </w:tblStylePr>
    <w:tblStylePr w:type="band1Vert">
      <w:pPr>
        <w:pBdr/>
        <w:spacing/>
        <w:ind/>
      </w:pPr>
      <w:tblPr>
        <w:tblBorders/>
      </w:tblPr>
      <w:tcPr>
        <w:shd w:val="clear" w:color="ffffff" w:themeColor="accent2"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00"/>
    </w:tblPr>
    <w:tcPr>
      <w:tcBorders/>
    </w:tcPr>
    <w:tblStylePr w:type="band1Horz">
      <w:pPr>
        <w:pBdr/>
        <w:spacing/>
        <w:ind/>
      </w:pPr>
      <w:tblPr>
        <w:tblBorders/>
      </w:tblPr>
      <w:tcPr>
        <w:shd w:val="clear" w:color="ffffff" w:themeColor="accent3" w:themeTint="00"/>
        <w:tcBorders/>
      </w:tcPr>
    </w:tblStylePr>
    <w:tblStylePr w:type="band1Vert">
      <w:pPr>
        <w:pBdr/>
        <w:spacing/>
        <w:ind/>
      </w:pPr>
      <w:tblPr>
        <w:tblBorders/>
      </w:tblPr>
      <w:tcPr>
        <w:shd w:val="clear" w:color="ffffff" w:themeColor="accent3"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00"/>
    </w:tblPr>
    <w:tcPr>
      <w:tcBorders/>
    </w:tcPr>
    <w:tblStylePr w:type="band1Horz">
      <w:pPr>
        <w:pBdr/>
        <w:spacing/>
        <w:ind/>
      </w:pPr>
      <w:tblPr>
        <w:tblBorders/>
      </w:tblPr>
      <w:tcPr>
        <w:shd w:val="clear" w:color="ffffff" w:themeColor="accent4" w:themeTint="00"/>
        <w:tcBorders/>
      </w:tcPr>
    </w:tblStylePr>
    <w:tblStylePr w:type="band1Vert">
      <w:pPr>
        <w:pBdr/>
        <w:spacing/>
        <w:ind/>
      </w:pPr>
      <w:tblPr>
        <w:tblBorders/>
      </w:tblPr>
      <w:tcPr>
        <w:shd w:val="clear" w:color="ffffff" w:themeColor="accent4"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00"/>
    </w:tblPr>
    <w:tcPr>
      <w:tcBorders/>
    </w:tcPr>
    <w:tblStylePr w:type="band1Horz">
      <w:pPr>
        <w:pBdr/>
        <w:spacing/>
        <w:ind/>
      </w:pPr>
      <w:tblPr>
        <w:tblBorders/>
      </w:tblPr>
      <w:tcPr>
        <w:shd w:val="clear" w:color="ffffff" w:themeColor="accent5" w:themeTint="00"/>
        <w:tcBorders/>
      </w:tcPr>
    </w:tblStylePr>
    <w:tblStylePr w:type="band1Vert">
      <w:pPr>
        <w:pBdr/>
        <w:spacing/>
        <w:ind/>
      </w:pPr>
      <w:tblPr>
        <w:tblBorders/>
      </w:tblPr>
      <w:tcPr>
        <w:shd w:val="clear" w:color="ffffff" w:themeColor="accent5"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00"/>
    </w:tblPr>
    <w:tcPr>
      <w:tcBorders/>
    </w:tcPr>
    <w:tblStylePr w:type="band1Horz">
      <w:pPr>
        <w:pBdr/>
        <w:spacing/>
        <w:ind/>
      </w:pPr>
      <w:tblPr>
        <w:tblBorders/>
      </w:tblPr>
      <w:tcPr>
        <w:shd w:val="clear" w:color="ffffff" w:themeColor="accent6" w:themeTint="00"/>
        <w:tcBorders/>
      </w:tcPr>
    </w:tblStylePr>
    <w:tblStylePr w:type="band1Vert">
      <w:pPr>
        <w:pBdr/>
        <w:spacing/>
        <w:ind/>
      </w:pPr>
      <w:tblPr>
        <w:tblBorders/>
      </w:tblPr>
      <w:tcPr>
        <w:shd w:val="clear" w:color="ffffff" w:themeColor="accent6"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6 Colorful"/>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themeColor="text1" w:themeTint="00" w:themeShade="00"/>
        <w:sz w:val="22"/>
      </w:rPr>
      <w:pPr>
        <w:pBdr/>
        <w:spacing/>
        <w:ind/>
      </w:pPr>
      <w:tblPr>
        <w:tblBorders/>
      </w:tblPr>
      <w:tcPr>
        <w:shd w:val="clear" w:color="ffffff" w:themeColor="text1" w:themeTint="00"/>
        <w:tcBorders/>
      </w:tcPr>
    </w:tblStylePr>
    <w:tblStylePr w:type="band1Vert">
      <w:pPr>
        <w:pBdr/>
        <w:spacing/>
        <w:ind/>
      </w:pPr>
      <w:tblPr>
        <w:tblBorders/>
      </w:tblPr>
      <w:tcPr>
        <w:shd w:val="clear" w:color="ffffff" w:themeColor="text1" w:themeTint="00"/>
        <w:tcBorders/>
      </w:tcPr>
    </w:tblStylePr>
    <w:tblStylePr w:type="band2Horz">
      <w:rPr>
        <w:rFonts w:ascii="Arial" w:hAnsi="Arial"/>
        <w:color w:val="404040"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00" w:themeShade="00"/>
      </w:rPr>
      <w:pPr>
        <w:pBdr/>
        <w:spacing/>
        <w:ind/>
      </w:pPr>
      <w:tblPr>
        <w:tblBorders/>
      </w:tblPr>
      <w:tcPr>
        <w:tcBorders/>
      </w:tcPr>
    </w:tblStylePr>
    <w:tblStylePr w:type="firstRow">
      <w:rPr>
        <w:b/>
        <w:color w:val="4a4a4a" w:themeColor="text1" w:themeTint="00" w:themeShade="00"/>
      </w:rPr>
      <w:pPr>
        <w:pBdr/>
        <w:spacing/>
        <w:ind/>
      </w:pPr>
      <w:tblPr>
        <w:tblBorders/>
      </w:tblPr>
      <w:tcPr>
        <w:tcBorders>
          <w:bottom w:val="single" w:color="000000" w:themeColor="text1" w:themeTint="00" w:sz="12" w:space="0"/>
        </w:tcBorders>
      </w:tcPr>
    </w:tblStylePr>
    <w:tblStylePr w:type="lastCol">
      <w:rPr>
        <w:b/>
        <w:color w:val="4a4a4a" w:themeColor="text1" w:themeTint="00" w:themeShade="00"/>
      </w:rPr>
      <w:pPr>
        <w:pBdr/>
        <w:spacing/>
        <w:ind/>
      </w:pPr>
      <w:tblPr>
        <w:tblBorders/>
      </w:tblPr>
      <w:tcPr>
        <w:tcBorders/>
      </w:tcPr>
    </w:tblStylePr>
    <w:tblStylePr w:type="lastRow">
      <w:rPr>
        <w:b/>
        <w:color w:val="4a4a4a" w:themeColor="tex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00" w:themeShade="00"/>
        <w:sz w:val="22"/>
      </w:rPr>
      <w:pPr>
        <w:pBdr/>
        <w:spacing/>
        <w:ind/>
      </w:pPr>
      <w:tblPr>
        <w:tblBorders/>
      </w:tblPr>
      <w:tcPr>
        <w:tcBorders/>
      </w:tcPr>
    </w:tblStylePr>
  </w:style>
  <w:style w:type="table" w:styleId="789">
    <w:name w:val="Grid Table 6 Colorful - Accent 1"/>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themeColor="accent1" w:themeTint="00" w:themeShade="00"/>
        <w:sz w:val="22"/>
      </w:rPr>
      <w:pPr>
        <w:pBdr/>
        <w:spacing/>
        <w:ind/>
      </w:pPr>
      <w:tblPr>
        <w:tblBorders/>
      </w:tblPr>
      <w:tcPr>
        <w:shd w:val="clear" w:color="ffffff" w:themeColor="accent1" w:themeTint="00"/>
        <w:tcBorders/>
      </w:tcPr>
    </w:tblStylePr>
    <w:tblStylePr w:type="band1Vert">
      <w:pPr>
        <w:pBdr/>
        <w:spacing/>
        <w:ind/>
      </w:pPr>
      <w:tblPr>
        <w:tblBorders/>
      </w:tblPr>
      <w:tcPr>
        <w:shd w:val="clear" w:color="ffffff" w:themeColor="accent1" w:themeTint="00"/>
        <w:tcBorders/>
      </w:tcPr>
    </w:tblStylePr>
    <w:tblStylePr w:type="band2Horz">
      <w:rPr>
        <w:rFonts w:ascii="Arial" w:hAnsi="Arial"/>
        <w:color w:val="404040"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00" w:themeShade="00"/>
      </w:rPr>
      <w:pPr>
        <w:pBdr/>
        <w:spacing/>
        <w:ind/>
      </w:pPr>
      <w:tblPr>
        <w:tblBorders/>
      </w:tblPr>
      <w:tcPr>
        <w:tcBorders/>
      </w:tcPr>
    </w:tblStylePr>
    <w:tblStylePr w:type="firstRow">
      <w:rPr>
        <w:b/>
        <w:color w:val="3e70a3" w:themeColor="accent1" w:themeTint="00" w:themeShade="00"/>
      </w:rPr>
      <w:pPr>
        <w:pBdr/>
        <w:spacing/>
        <w:ind/>
      </w:pPr>
      <w:tblPr>
        <w:tblBorders/>
      </w:tblPr>
      <w:tcPr>
        <w:tcBorders>
          <w:bottom w:val="single" w:color="000000" w:themeColor="accent1" w:themeTint="00" w:sz="12" w:space="0"/>
        </w:tcBorders>
      </w:tcPr>
    </w:tblStylePr>
    <w:tblStylePr w:type="lastCol">
      <w:rPr>
        <w:b/>
        <w:color w:val="3e70a3" w:themeColor="accent1" w:themeTint="00" w:themeShade="00"/>
      </w:rPr>
      <w:pPr>
        <w:pBdr/>
        <w:spacing/>
        <w:ind/>
      </w:pPr>
      <w:tblPr>
        <w:tblBorders/>
      </w:tblPr>
      <w:tcPr>
        <w:tcBorders/>
      </w:tcPr>
    </w:tblStylePr>
    <w:tblStylePr w:type="lastRow">
      <w:rPr>
        <w:b/>
        <w:color w:val="3e70a3" w:themeColor="accen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00" w:themeShade="00"/>
        <w:sz w:val="22"/>
      </w:rPr>
      <w:pPr>
        <w:pBdr/>
        <w:spacing/>
        <w:ind/>
      </w:pPr>
      <w:tblPr>
        <w:tblBorders/>
      </w:tblPr>
      <w:tcPr>
        <w:tcBorders/>
      </w:tcPr>
    </w:tblStylePr>
  </w:style>
  <w:style w:type="table" w:styleId="790">
    <w:name w:val="Grid Table 6 Colorful - Accent 2"/>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themeColor="accent2" w:themeTint="00" w:themeShade="00"/>
        <w:sz w:val="22"/>
      </w:rPr>
      <w:pPr>
        <w:pBdr/>
        <w:spacing/>
        <w:ind/>
      </w:pPr>
      <w:tblPr>
        <w:tblBorders/>
      </w:tblPr>
      <w:tcPr>
        <w:shd w:val="clear" w:color="ffffff" w:themeColor="accent2" w:themeTint="00"/>
        <w:tcBorders/>
      </w:tcPr>
    </w:tblStylePr>
    <w:tblStylePr w:type="band1Vert">
      <w:pPr>
        <w:pBdr/>
        <w:spacing/>
        <w:ind/>
      </w:pPr>
      <w:tblPr>
        <w:tblBorders/>
      </w:tblPr>
      <w:tcPr>
        <w:shd w:val="clear" w:color="ffffff" w:themeColor="accent2" w:themeTint="00"/>
        <w:tcBorders/>
      </w:tcPr>
    </w:tblStylePr>
    <w:tblStylePr w:type="band2Horz">
      <w:rPr>
        <w:rFonts w:ascii="Arial" w:hAnsi="Arial"/>
        <w:color w:val="404040"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00" w:themeShade="00"/>
      </w:rPr>
      <w:pPr>
        <w:pBdr/>
        <w:spacing/>
        <w:ind/>
      </w:pPr>
      <w:tblPr>
        <w:tblBorders/>
      </w:tblPr>
      <w:tcPr>
        <w:tcBorders/>
      </w:tcPr>
    </w:tblStylePr>
    <w:tblStylePr w:type="firstRow">
      <w:rPr>
        <w:b/>
        <w:color w:val="9c3a37" w:themeColor="accent2" w:themeTint="00" w:themeShade="00"/>
      </w:rPr>
      <w:pPr>
        <w:pBdr/>
        <w:spacing/>
        <w:ind/>
      </w:pPr>
      <w:tblPr>
        <w:tblBorders/>
      </w:tblPr>
      <w:tcPr>
        <w:tcBorders>
          <w:bottom w:val="single" w:color="000000" w:themeColor="accent2" w:themeTint="00" w:sz="12" w:space="0"/>
        </w:tcBorders>
      </w:tcPr>
    </w:tblStylePr>
    <w:tblStylePr w:type="lastCol">
      <w:rPr>
        <w:b/>
        <w:color w:val="9c3a37" w:themeColor="accent2" w:themeTint="00" w:themeShade="00"/>
      </w:rPr>
      <w:pPr>
        <w:pBdr/>
        <w:spacing/>
        <w:ind/>
      </w:pPr>
      <w:tblPr>
        <w:tblBorders/>
      </w:tblPr>
      <w:tcPr>
        <w:tcBorders/>
      </w:tcPr>
    </w:tblStylePr>
    <w:tblStylePr w:type="lastRow">
      <w:rPr>
        <w:b/>
        <w:color w:val="9c3a37" w:themeColor="accent2"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00" w:themeShade="00"/>
        <w:sz w:val="22"/>
      </w:rPr>
      <w:pPr>
        <w:pBdr/>
        <w:spacing/>
        <w:ind/>
      </w:pPr>
      <w:tblPr>
        <w:tblBorders/>
      </w:tblPr>
      <w:tcPr>
        <w:tcBorders/>
      </w:tcPr>
    </w:tblStylePr>
  </w:style>
  <w:style w:type="table" w:styleId="791">
    <w:name w:val="Grid Table 6 Colorful - Accent 3"/>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themeColor="accent3" w:themeTint="00" w:themeShade="00"/>
        <w:sz w:val="22"/>
      </w:rPr>
      <w:pPr>
        <w:pBdr/>
        <w:spacing/>
        <w:ind/>
      </w:pPr>
      <w:tblPr>
        <w:tblBorders/>
      </w:tblPr>
      <w:tcPr>
        <w:shd w:val="clear" w:color="ffffff" w:themeColor="accent3" w:themeTint="00"/>
        <w:tcBorders/>
      </w:tcPr>
    </w:tblStylePr>
    <w:tblStylePr w:type="band1Vert">
      <w:pPr>
        <w:pBdr/>
        <w:spacing/>
        <w:ind/>
      </w:pPr>
      <w:tblPr>
        <w:tblBorders/>
      </w:tblPr>
      <w:tcPr>
        <w:shd w:val="clear" w:color="ffffff" w:themeColor="accent3" w:themeTint="00"/>
        <w:tcBorders/>
      </w:tcPr>
    </w:tblStylePr>
    <w:tblStylePr w:type="band2Horz">
      <w:rPr>
        <w:rFonts w:ascii="Arial" w:hAnsi="Arial"/>
        <w:color w:val="404040"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00" w:themeShade="00"/>
      </w:rPr>
      <w:pPr>
        <w:pBdr/>
        <w:spacing/>
        <w:ind/>
      </w:pPr>
      <w:tblPr>
        <w:tblBorders/>
      </w:tblPr>
      <w:tcPr>
        <w:tcBorders/>
      </w:tcPr>
    </w:tblStylePr>
    <w:tblStylePr w:type="firstRow">
      <w:rPr>
        <w:b/>
        <w:color w:val="5c702f" w:themeColor="accent3" w:themeTint="00" w:themeShade="00"/>
      </w:rPr>
      <w:pPr>
        <w:pBdr/>
        <w:spacing/>
        <w:ind/>
      </w:pPr>
      <w:tblPr>
        <w:tblBorders/>
      </w:tblPr>
      <w:tcPr>
        <w:tcBorders>
          <w:bottom w:val="single" w:color="000000" w:themeColor="accent3" w:themeTint="00" w:sz="12" w:space="0"/>
        </w:tcBorders>
      </w:tcPr>
    </w:tblStylePr>
    <w:tblStylePr w:type="lastCol">
      <w:rPr>
        <w:b/>
        <w:color w:val="5c702f" w:themeColor="accent3" w:themeTint="00" w:themeShade="00"/>
      </w:rPr>
      <w:pPr>
        <w:pBdr/>
        <w:spacing/>
        <w:ind/>
      </w:pPr>
      <w:tblPr>
        <w:tblBorders/>
      </w:tblPr>
      <w:tcPr>
        <w:tcBorders/>
      </w:tcPr>
    </w:tblStylePr>
    <w:tblStylePr w:type="lastRow">
      <w:rPr>
        <w:b/>
        <w:color w:val="5c702f" w:themeColor="accent3"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00" w:themeShade="00"/>
        <w:sz w:val="22"/>
      </w:rPr>
      <w:pPr>
        <w:pBdr/>
        <w:spacing/>
        <w:ind/>
      </w:pPr>
      <w:tblPr>
        <w:tblBorders/>
      </w:tblPr>
      <w:tcPr>
        <w:tcBorders/>
      </w:tcPr>
    </w:tblStylePr>
  </w:style>
  <w:style w:type="table" w:styleId="792">
    <w:name w:val="Grid Table 6 Colorful - Accent 4"/>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themeColor="accent4" w:themeTint="00" w:themeShade="00"/>
        <w:sz w:val="22"/>
      </w:rPr>
      <w:pPr>
        <w:pBdr/>
        <w:spacing/>
        <w:ind/>
      </w:pPr>
      <w:tblPr>
        <w:tblBorders/>
      </w:tblPr>
      <w:tcPr>
        <w:shd w:val="clear" w:color="ffffff" w:themeColor="accent4" w:themeTint="00"/>
        <w:tcBorders/>
      </w:tcPr>
    </w:tblStylePr>
    <w:tblStylePr w:type="band1Vert">
      <w:pPr>
        <w:pBdr/>
        <w:spacing/>
        <w:ind/>
      </w:pPr>
      <w:tblPr>
        <w:tblBorders/>
      </w:tblPr>
      <w:tcPr>
        <w:shd w:val="clear" w:color="ffffff" w:themeColor="accent4" w:themeTint="00"/>
        <w:tcBorders/>
      </w:tcPr>
    </w:tblStylePr>
    <w:tblStylePr w:type="band2Horz">
      <w:rPr>
        <w:rFonts w:ascii="Arial" w:hAnsi="Arial"/>
        <w:color w:val="40404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00" w:themeShade="00"/>
      </w:rPr>
      <w:pPr>
        <w:pBdr/>
        <w:spacing/>
        <w:ind/>
      </w:pPr>
      <w:tblPr>
        <w:tblBorders/>
      </w:tblPr>
      <w:tcPr>
        <w:tcBorders/>
      </w:tcPr>
    </w:tblStylePr>
    <w:tblStylePr w:type="firstRow">
      <w:rPr>
        <w:b/>
        <w:color w:val="664f82" w:themeColor="accent4" w:themeTint="00" w:themeShade="00"/>
      </w:rPr>
      <w:pPr>
        <w:pBdr/>
        <w:spacing/>
        <w:ind/>
      </w:pPr>
      <w:tblPr>
        <w:tblBorders/>
      </w:tblPr>
      <w:tcPr>
        <w:tcBorders>
          <w:bottom w:val="single" w:color="000000" w:themeColor="accent4" w:themeTint="00" w:sz="12" w:space="0"/>
        </w:tcBorders>
      </w:tcPr>
    </w:tblStylePr>
    <w:tblStylePr w:type="lastCol">
      <w:rPr>
        <w:b/>
        <w:color w:val="664f82" w:themeColor="accent4" w:themeTint="00" w:themeShade="00"/>
      </w:rPr>
      <w:pPr>
        <w:pBdr/>
        <w:spacing/>
        <w:ind/>
      </w:pPr>
      <w:tblPr>
        <w:tblBorders/>
      </w:tblPr>
      <w:tcPr>
        <w:tcBorders/>
      </w:tcPr>
    </w:tblStylePr>
    <w:tblStylePr w:type="lastRow">
      <w:rPr>
        <w:b/>
        <w:color w:val="664f82" w:themeColor="accent4"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00" w:themeShade="00"/>
        <w:sz w:val="22"/>
      </w:rPr>
      <w:pPr>
        <w:pBdr/>
        <w:spacing/>
        <w:ind/>
      </w:pPr>
      <w:tblPr>
        <w:tblBorders/>
      </w:tblPr>
      <w:tcPr>
        <w:tcBorders/>
      </w:tcPr>
    </w:tblStylePr>
  </w:style>
  <w:style w:type="table" w:styleId="793">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00"/>
        <w:sz w:val="22"/>
      </w:rPr>
      <w:pPr>
        <w:pBdr/>
        <w:spacing/>
        <w:ind/>
      </w:pPr>
      <w:tblPr>
        <w:tblBorders/>
      </w:tblPr>
      <w:tcPr>
        <w:shd w:val="clear" w:color="ffffff" w:themeColor="accent5" w:themeTint="00"/>
        <w:tcBorders/>
      </w:tcPr>
    </w:tblStylePr>
    <w:tblStylePr w:type="band1Vert">
      <w:pPr>
        <w:pBdr/>
        <w:spacing/>
        <w:ind/>
      </w:pPr>
      <w:tblPr>
        <w:tblBorders/>
      </w:tblPr>
      <w:tcPr>
        <w:shd w:val="clear" w:color="ffffff" w:themeColor="accent5" w:themeTint="00"/>
        <w:tcBorders/>
      </w:tcPr>
    </w:tblStylePr>
    <w:tblStylePr w:type="band2Horz">
      <w:rPr>
        <w:rFonts w:ascii="Arial" w:hAnsi="Arial"/>
        <w:color w:val="404040"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00"/>
      </w:rPr>
      <w:pPr>
        <w:pBdr/>
        <w:spacing/>
        <w:ind/>
      </w:pPr>
      <w:tblPr>
        <w:tblBorders/>
      </w:tblPr>
      <w:tcPr>
        <w:tcBorders/>
      </w:tcPr>
    </w:tblStylePr>
    <w:tblStylePr w:type="firstRow">
      <w:rPr>
        <w:b/>
        <w:color w:val="266777" w:themeColor="accent5" w:themeShade="00"/>
      </w:rPr>
      <w:pPr>
        <w:pBdr/>
        <w:spacing/>
        <w:ind/>
      </w:pPr>
      <w:tblPr>
        <w:tblBorders/>
      </w:tblPr>
      <w:tcPr>
        <w:tcBorders>
          <w:bottom w:val="single" w:color="000000" w:themeColor="accent5" w:sz="12" w:space="0"/>
        </w:tcBorders>
      </w:tcPr>
    </w:tblStylePr>
    <w:tblStylePr w:type="lastCol">
      <w:rPr>
        <w:b/>
        <w:color w:val="266777" w:themeColor="accent5" w:themeShade="00"/>
      </w:rPr>
      <w:pPr>
        <w:pBdr/>
        <w:spacing/>
        <w:ind/>
      </w:pPr>
      <w:tblPr>
        <w:tblBorders/>
      </w:tblPr>
      <w:tcPr>
        <w:tcBorders/>
      </w:tcPr>
    </w:tblStylePr>
    <w:tblStylePr w:type="lastRow">
      <w:rPr>
        <w:b/>
        <w:color w:val="266777"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00"/>
        <w:sz w:val="22"/>
      </w:rPr>
      <w:pPr>
        <w:pBdr/>
        <w:spacing/>
        <w:ind/>
      </w:pPr>
      <w:tblPr>
        <w:tblBorders/>
      </w:tblPr>
      <w:tcPr>
        <w:tcBorders/>
      </w:tcPr>
    </w:tblStylePr>
  </w:style>
  <w:style w:type="table" w:styleId="794">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00"/>
        <w:sz w:val="22"/>
      </w:rPr>
      <w:pPr>
        <w:pBdr/>
        <w:spacing/>
        <w:ind/>
      </w:pPr>
      <w:tblPr>
        <w:tblBorders/>
      </w:tblPr>
      <w:tcPr>
        <w:shd w:val="clear" w:color="ffffff" w:themeColor="accent6" w:themeTint="00"/>
        <w:tcBorders/>
      </w:tcPr>
    </w:tblStylePr>
    <w:tblStylePr w:type="band1Vert">
      <w:pPr>
        <w:pBdr/>
        <w:spacing/>
        <w:ind/>
      </w:pPr>
      <w:tblPr>
        <w:tblBorders/>
      </w:tblPr>
      <w:tcPr>
        <w:shd w:val="clear" w:color="ffffff" w:themeColor="accent6" w:themeTint="00"/>
        <w:tcBorders/>
      </w:tcPr>
    </w:tblStylePr>
    <w:tblStylePr w:type="band2Horz">
      <w:rPr>
        <w:rFonts w:ascii="Arial" w:hAnsi="Arial"/>
        <w:color w:val="404040"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00"/>
      </w:rPr>
      <w:pPr>
        <w:pBdr/>
        <w:spacing/>
        <w:ind/>
      </w:pPr>
      <w:tblPr>
        <w:tblBorders/>
      </w:tblPr>
      <w:tcPr>
        <w:tcBorders/>
      </w:tcPr>
    </w:tblStylePr>
    <w:tblStylePr w:type="firstRow">
      <w:rPr>
        <w:b/>
        <w:color w:val="266777" w:themeColor="accent5" w:themeShade="00"/>
      </w:rPr>
      <w:pPr>
        <w:pBdr/>
        <w:spacing/>
        <w:ind/>
      </w:pPr>
      <w:tblPr>
        <w:tblBorders/>
      </w:tblPr>
      <w:tcPr>
        <w:tcBorders>
          <w:bottom w:val="single" w:color="000000" w:themeColor="accent6" w:sz="12" w:space="0"/>
        </w:tcBorders>
      </w:tcPr>
    </w:tblStylePr>
    <w:tblStylePr w:type="lastCol">
      <w:rPr>
        <w:b/>
        <w:color w:val="266777" w:themeColor="accent5" w:themeShade="00"/>
      </w:rPr>
      <w:pPr>
        <w:pBdr/>
        <w:spacing/>
        <w:ind/>
      </w:pPr>
      <w:tblPr>
        <w:tblBorders/>
      </w:tblPr>
      <w:tcPr>
        <w:tcBorders/>
      </w:tcPr>
    </w:tblStylePr>
    <w:tblStylePr w:type="lastRow">
      <w:rPr>
        <w:b/>
        <w:color w:val="266777"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00"/>
        <w:sz w:val="22"/>
      </w:rPr>
      <w:pPr>
        <w:pBdr/>
        <w:spacing/>
        <w:ind/>
      </w:pPr>
      <w:tblPr>
        <w:tblBorders/>
      </w:tblPr>
      <w:tcPr>
        <w:tcBorders/>
      </w:tcPr>
    </w:tblStylePr>
  </w:style>
  <w:style w:type="table" w:styleId="795">
    <w:name w:val="Grid Table 7 Colorful"/>
    <w:uiPriority w:val="99"/>
    <w:pPr>
      <w:pBdr/>
      <w:spacing w:after="0" w:line="240" w:lineRule="auto"/>
      <w:ind/>
    </w:pPr>
    <w:tblPr>
      <w:tblStyleRowBandSize w:val="1"/>
      <w:tblStyleColBandSize w:val="1"/>
      <w:tblInd w:w="0" w:type="dxa"/>
      <w:tblBorders>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a4a4a" w:themeColor="text1" w:themeTint="00" w:themeShade="00"/>
        <w:sz w:val="22"/>
      </w:rPr>
      <w:pPr>
        <w:pBdr/>
        <w:spacing/>
        <w:ind/>
      </w:pPr>
      <w:tblPr>
        <w:tblBorders/>
      </w:tblPr>
      <w:tcPr>
        <w:shd w:val="clear" w:color="ffffff" w:themeColor="text1" w:themeTint="00"/>
        <w:tcBorders/>
      </w:tcPr>
    </w:tblStylePr>
    <w:tblStylePr w:type="band1Vert">
      <w:pPr>
        <w:pBdr/>
        <w:spacing/>
        <w:ind/>
      </w:pPr>
      <w:tblPr>
        <w:tblBorders/>
      </w:tblPr>
      <w:tcPr>
        <w:shd w:val="clear" w:color="ffffff" w:themeColor="text1" w:themeTint="00"/>
        <w:tcBorders/>
      </w:tcPr>
    </w:tblStylePr>
    <w:tblStylePr w:type="band2Horz">
      <w:rPr>
        <w:rFonts w:ascii="Arial" w:hAnsi="Arial"/>
        <w:color w:val="4a4a4a"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00" w:sz="4" w:space="0"/>
        </w:tcBorders>
      </w:tcPr>
    </w:tblStylePr>
    <w:tblStylePr w:type="firstRow">
      <w:rPr>
        <w:rFonts w:ascii="Arial" w:hAnsi="Arial"/>
        <w:b/>
        <w:color w:val="4a4a4a" w:themeColor="text1" w:themeTint="00" w:themeShade="00"/>
        <w:sz w:val="22"/>
      </w:rPr>
      <w:pPr>
        <w:pBdr/>
        <w:spacing/>
        <w:ind/>
      </w:pPr>
      <w:tblPr>
        <w:tblBorders/>
      </w:tblPr>
      <w:tcPr>
        <w:shd w:val="clear" w:color="ffffff" w:themeColor="light1"/>
        <w:tcBorders>
          <w:top w:val="none" w:color="000000" w:sz="4" w:space="0"/>
          <w:left w:val="none" w:color="000000" w:sz="4" w:space="0"/>
          <w:bottom w:val="single" w:color="000000" w:themeColor="text1" w:themeTint="00" w:sz="4" w:space="0"/>
          <w:right w:val="none" w:color="000000" w:sz="4" w:space="0"/>
        </w:tcBorders>
      </w:tcPr>
    </w:tblStylePr>
    <w:tblStylePr w:type="lastCol">
      <w:rPr>
        <w:rFonts w:ascii="Arial" w:hAnsi="Arial"/>
        <w:i/>
        <w:color w:val="4a4a4a" w:themeColor="text1" w:themeTint="00" w:themeShade="00"/>
        <w:sz w:val="22"/>
      </w:rPr>
      <w:pPr>
        <w:pBdr/>
        <w:spacing/>
        <w:ind/>
      </w:pPr>
      <w:tblPr>
        <w:tblBorders/>
      </w:tblPr>
      <w:tcPr>
        <w:shd w:val="clear" w:color="ffffff"/>
        <w:tcBorders>
          <w:top w:val="none" w:color="000000" w:sz="4" w:space="0"/>
          <w:left w:val="single" w:color="000000" w:themeColor="text1" w:themeTint="00" w:sz="4" w:space="0"/>
          <w:bottom w:val="none" w:color="000000" w:sz="4" w:space="0"/>
          <w:right w:val="none" w:color="000000" w:sz="4" w:space="0"/>
        </w:tcBorders>
      </w:tcPr>
    </w:tblStylePr>
    <w:tblStylePr w:type="lastRow">
      <w:rPr>
        <w:rFonts w:ascii="Arial" w:hAnsi="Arial"/>
        <w:b/>
        <w:color w:val="4a4a4a" w:themeColor="text1" w:themeTint="00" w:themeShade="00"/>
        <w:sz w:val="22"/>
      </w:rPr>
      <w:pPr>
        <w:pBdr/>
        <w:spacing/>
        <w:ind/>
      </w:pPr>
      <w:tblPr>
        <w:tblBorders/>
      </w:tblPr>
      <w:tcPr>
        <w:shd w:val="clear" w:color="ffffff" w:themeColor="light1"/>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1"/>
    <w:uiPriority w:val="99"/>
    <w:pPr>
      <w:pBdr/>
      <w:spacing w:after="0" w:line="240" w:lineRule="auto"/>
      <w:ind/>
    </w:pPr>
    <w:tblPr>
      <w:tblStyleRowBandSize w:val="1"/>
      <w:tblStyleColBandSize w:val="1"/>
      <w:tblInd w:w="0" w:type="dxa"/>
      <w:tblBorders>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3e70a3" w:themeColor="accent1" w:themeTint="00" w:themeShade="00"/>
        <w:sz w:val="22"/>
      </w:rPr>
      <w:pPr>
        <w:pBdr/>
        <w:spacing/>
        <w:ind/>
      </w:pPr>
      <w:tblPr>
        <w:tblBorders/>
      </w:tblPr>
      <w:tcPr>
        <w:shd w:val="clear" w:color="ffffff" w:themeColor="accent1" w:themeTint="00"/>
        <w:tcBorders/>
      </w:tcPr>
    </w:tblStylePr>
    <w:tblStylePr w:type="band1Vert">
      <w:pPr>
        <w:pBdr/>
        <w:spacing/>
        <w:ind/>
      </w:pPr>
      <w:tblPr>
        <w:tblBorders/>
      </w:tblPr>
      <w:tcPr>
        <w:shd w:val="clear" w:color="ffffff" w:themeColor="accent1" w:themeTint="00"/>
        <w:tcBorders/>
      </w:tcPr>
    </w:tblStylePr>
    <w:tblStylePr w:type="band2Horz">
      <w:rPr>
        <w:rFonts w:ascii="Arial" w:hAnsi="Arial"/>
        <w:color w:val="3e70a3"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00" w:sz="4" w:space="0"/>
        </w:tcBorders>
      </w:tcPr>
    </w:tblStylePr>
    <w:tblStylePr w:type="firstRow">
      <w:rPr>
        <w:rFonts w:ascii="Arial" w:hAnsi="Arial"/>
        <w:b/>
        <w:color w:val="3e70a3" w:themeColor="accent1" w:themeTint="00"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1" w:themeTint="00" w:sz="4" w:space="0"/>
          <w:right w:val="none" w:color="000000" w:sz="4" w:space="0"/>
        </w:tcBorders>
      </w:tcPr>
    </w:tblStylePr>
    <w:tblStylePr w:type="lastCol">
      <w:rPr>
        <w:rFonts w:ascii="Arial" w:hAnsi="Arial"/>
        <w:i/>
        <w:color w:val="3e70a3" w:themeColor="accent1" w:themeTint="00" w:themeShade="00"/>
        <w:sz w:val="22"/>
      </w:rPr>
      <w:pPr>
        <w:pBdr/>
        <w:spacing/>
        <w:ind/>
      </w:pPr>
      <w:tblPr>
        <w:tblBorders/>
      </w:tblPr>
      <w:tcPr>
        <w:shd w:val="clear" w:color="ffffff"/>
        <w:tcBorders>
          <w:top w:val="none" w:color="000000" w:sz="4" w:space="0"/>
          <w:left w:val="single" w:color="000000" w:themeColor="accent1" w:themeTint="00" w:sz="4" w:space="0"/>
          <w:bottom w:val="none" w:color="000000" w:sz="4" w:space="0"/>
          <w:right w:val="none" w:color="000000" w:sz="4" w:space="0"/>
        </w:tcBorders>
      </w:tcPr>
    </w:tblStylePr>
    <w:tblStylePr w:type="lastRow">
      <w:rPr>
        <w:rFonts w:ascii="Arial" w:hAnsi="Arial"/>
        <w:b/>
        <w:color w:val="3e70a3" w:themeColor="accent1" w:themeTint="00" w:themeShade="00"/>
        <w:sz w:val="22"/>
      </w:rPr>
      <w:pPr>
        <w:pBdr/>
        <w:spacing/>
        <w:ind/>
      </w:pPr>
      <w:tblPr>
        <w:tblBorders/>
      </w:tblPr>
      <w:tcPr>
        <w:shd w:val="clear" w:color="ffffff" w:themeColor="light1"/>
        <w:tcBorders>
          <w:top w:val="single" w:color="000000"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 Accent 2"/>
    <w:uiPriority w:val="99"/>
    <w:pPr>
      <w:pBdr/>
      <w:spacing w:after="0" w:line="240" w:lineRule="auto"/>
      <w:ind/>
    </w:pPr>
    <w:tblPr>
      <w:tblStyleRowBandSize w:val="1"/>
      <w:tblStyleColBandSize w:val="1"/>
      <w:tblInd w:w="0" w:type="dxa"/>
      <w:tblBorders>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9c3a37" w:themeColor="accent2" w:themeTint="00" w:themeShade="00"/>
        <w:sz w:val="22"/>
      </w:rPr>
      <w:pPr>
        <w:pBdr/>
        <w:spacing/>
        <w:ind/>
      </w:pPr>
      <w:tblPr>
        <w:tblBorders/>
      </w:tblPr>
      <w:tcPr>
        <w:shd w:val="clear" w:color="ffffff" w:themeColor="accent2" w:themeTint="00"/>
        <w:tcBorders/>
      </w:tcPr>
    </w:tblStylePr>
    <w:tblStylePr w:type="band1Vert">
      <w:pPr>
        <w:pBdr/>
        <w:spacing/>
        <w:ind/>
      </w:pPr>
      <w:tblPr>
        <w:tblBorders/>
      </w:tblPr>
      <w:tcPr>
        <w:shd w:val="clear" w:color="ffffff" w:themeColor="accent2" w:themeTint="00"/>
        <w:tcBorders/>
      </w:tcPr>
    </w:tblStylePr>
    <w:tblStylePr w:type="band2Horz">
      <w:rPr>
        <w:rFonts w:ascii="Arial" w:hAnsi="Arial"/>
        <w:color w:val="9c3a37"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00" w:sz="4" w:space="0"/>
        </w:tcBorders>
      </w:tcPr>
    </w:tblStylePr>
    <w:tblStylePr w:type="firstRow">
      <w:rPr>
        <w:rFonts w:ascii="Arial" w:hAnsi="Arial"/>
        <w:b/>
        <w:color w:val="9c3a37" w:themeColor="accent2" w:themeTint="00"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2" w:themeTint="00" w:sz="4" w:space="0"/>
          <w:right w:val="none" w:color="000000" w:sz="4" w:space="0"/>
        </w:tcBorders>
      </w:tcPr>
    </w:tblStylePr>
    <w:tblStylePr w:type="lastCol">
      <w:rPr>
        <w:rFonts w:ascii="Arial" w:hAnsi="Arial"/>
        <w:i/>
        <w:color w:val="9c3a37" w:themeColor="accent2" w:themeTint="00" w:themeShade="00"/>
        <w:sz w:val="22"/>
      </w:rPr>
      <w:pPr>
        <w:pBdr/>
        <w:spacing/>
        <w:ind/>
      </w:pPr>
      <w:tblPr>
        <w:tblBorders/>
      </w:tblPr>
      <w:tcPr>
        <w:shd w:val="clear" w:color="ffffff"/>
        <w:tcBorders>
          <w:top w:val="none" w:color="000000" w:sz="4" w:space="0"/>
          <w:left w:val="single" w:color="000000" w:themeColor="accent2" w:themeTint="00" w:sz="4" w:space="0"/>
          <w:bottom w:val="none" w:color="000000" w:sz="4" w:space="0"/>
          <w:right w:val="none" w:color="000000" w:sz="4" w:space="0"/>
        </w:tcBorders>
      </w:tcPr>
    </w:tblStylePr>
    <w:tblStylePr w:type="lastRow">
      <w:rPr>
        <w:rFonts w:ascii="Arial" w:hAnsi="Arial"/>
        <w:b/>
        <w:color w:val="9c3a37" w:themeColor="accent2" w:themeTint="00" w:themeShade="00"/>
        <w:sz w:val="22"/>
      </w:rPr>
      <w:pPr>
        <w:pBdr/>
        <w:spacing/>
        <w:ind/>
      </w:pPr>
      <w:tblPr>
        <w:tblBorders/>
      </w:tblPr>
      <w:tcPr>
        <w:shd w:val="clear" w:color="ffffff" w:themeColor="light1"/>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3"/>
    <w:uiPriority w:val="99"/>
    <w:pPr>
      <w:pBdr/>
      <w:spacing w:after="0" w:line="240" w:lineRule="auto"/>
      <w:ind/>
    </w:pPr>
    <w:tblPr>
      <w:tblStyleRowBandSize w:val="1"/>
      <w:tblStyleColBandSize w:val="1"/>
      <w:tblInd w:w="0" w:type="dxa"/>
      <w:tblBorders>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5c702f" w:themeColor="accent3" w:themeTint="00" w:themeShade="00"/>
        <w:sz w:val="22"/>
      </w:rPr>
      <w:pPr>
        <w:pBdr/>
        <w:spacing/>
        <w:ind/>
      </w:pPr>
      <w:tblPr>
        <w:tblBorders/>
      </w:tblPr>
      <w:tcPr>
        <w:shd w:val="clear" w:color="ffffff" w:themeColor="accent3" w:themeTint="00"/>
        <w:tcBorders/>
      </w:tcPr>
    </w:tblStylePr>
    <w:tblStylePr w:type="band1Vert">
      <w:pPr>
        <w:pBdr/>
        <w:spacing/>
        <w:ind/>
      </w:pPr>
      <w:tblPr>
        <w:tblBorders/>
      </w:tblPr>
      <w:tcPr>
        <w:shd w:val="clear" w:color="ffffff" w:themeColor="accent3" w:themeTint="00"/>
        <w:tcBorders/>
      </w:tcPr>
    </w:tblStylePr>
    <w:tblStylePr w:type="band2Horz">
      <w:rPr>
        <w:rFonts w:ascii="Arial" w:hAnsi="Arial"/>
        <w:color w:val="5c702f"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00" w:sz="4" w:space="0"/>
        </w:tcBorders>
      </w:tcPr>
    </w:tblStylePr>
    <w:tblStylePr w:type="firstRow">
      <w:rPr>
        <w:rFonts w:ascii="Arial" w:hAnsi="Arial"/>
        <w:b/>
        <w:color w:val="5c702f" w:themeColor="accent3" w:themeTint="00"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3" w:themeTint="00" w:sz="4" w:space="0"/>
          <w:right w:val="none" w:color="000000" w:sz="4" w:space="0"/>
        </w:tcBorders>
      </w:tcPr>
    </w:tblStylePr>
    <w:tblStylePr w:type="lastCol">
      <w:rPr>
        <w:rFonts w:ascii="Arial" w:hAnsi="Arial"/>
        <w:i/>
        <w:color w:val="5c702f" w:themeColor="accent3" w:themeTint="00" w:themeShade="00"/>
        <w:sz w:val="22"/>
      </w:rPr>
      <w:pPr>
        <w:pBdr/>
        <w:spacing/>
        <w:ind/>
      </w:pPr>
      <w:tblPr>
        <w:tblBorders/>
      </w:tblPr>
      <w:tcPr>
        <w:shd w:val="clear" w:color="ffffff"/>
        <w:tcBorders>
          <w:top w:val="none" w:color="000000" w:sz="4" w:space="0"/>
          <w:left w:val="single" w:color="000000" w:themeColor="accent3" w:themeTint="00" w:sz="4" w:space="0"/>
          <w:bottom w:val="none" w:color="000000" w:sz="4" w:space="0"/>
          <w:right w:val="none" w:color="000000" w:sz="4" w:space="0"/>
        </w:tcBorders>
      </w:tcPr>
    </w:tblStylePr>
    <w:tblStylePr w:type="lastRow">
      <w:rPr>
        <w:rFonts w:ascii="Arial" w:hAnsi="Arial"/>
        <w:b/>
        <w:color w:val="5c702f" w:themeColor="accent3" w:themeTint="00" w:themeShade="00"/>
        <w:sz w:val="22"/>
      </w:rPr>
      <w:pPr>
        <w:pBdr/>
        <w:spacing/>
        <w:ind/>
      </w:pPr>
      <w:tblPr>
        <w:tblBorders/>
      </w:tblPr>
      <w:tcPr>
        <w:shd w:val="clear" w:color="ffffff" w:themeColor="light1"/>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 Accent 4"/>
    <w:uiPriority w:val="99"/>
    <w:pPr>
      <w:pBdr/>
      <w:spacing w:after="0" w:line="240" w:lineRule="auto"/>
      <w:ind/>
    </w:pPr>
    <w:tblPr>
      <w:tblStyleRowBandSize w:val="1"/>
      <w:tblStyleColBandSize w:val="1"/>
      <w:tblInd w:w="0" w:type="dxa"/>
      <w:tblBorders>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664f82" w:themeColor="accent4" w:themeTint="00" w:themeShade="00"/>
        <w:sz w:val="22"/>
      </w:rPr>
      <w:pPr>
        <w:pBdr/>
        <w:spacing/>
        <w:ind/>
      </w:pPr>
      <w:tblPr>
        <w:tblBorders/>
      </w:tblPr>
      <w:tcPr>
        <w:shd w:val="clear" w:color="ffffff" w:themeColor="accent4" w:themeTint="00"/>
        <w:tcBorders/>
      </w:tcPr>
    </w:tblStylePr>
    <w:tblStylePr w:type="band1Vert">
      <w:pPr>
        <w:pBdr/>
        <w:spacing/>
        <w:ind/>
      </w:pPr>
      <w:tblPr>
        <w:tblBorders/>
      </w:tblPr>
      <w:tcPr>
        <w:shd w:val="clear" w:color="ffffff" w:themeColor="accent4" w:themeTint="00"/>
        <w:tcBorders/>
      </w:tcPr>
    </w:tblStylePr>
    <w:tblStylePr w:type="band2Horz">
      <w:rPr>
        <w:rFonts w:ascii="Arial" w:hAnsi="Arial"/>
        <w:color w:val="664f82"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00" w:sz="4" w:space="0"/>
        </w:tcBorders>
      </w:tcPr>
    </w:tblStylePr>
    <w:tblStylePr w:type="firstRow">
      <w:rPr>
        <w:rFonts w:ascii="Arial" w:hAnsi="Arial"/>
        <w:b/>
        <w:color w:val="664f82" w:themeColor="accent4" w:themeTint="00"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4" w:themeTint="00" w:sz="4" w:space="0"/>
          <w:right w:val="none" w:color="000000" w:sz="4" w:space="0"/>
        </w:tcBorders>
      </w:tcPr>
    </w:tblStylePr>
    <w:tblStylePr w:type="lastCol">
      <w:rPr>
        <w:rFonts w:ascii="Arial" w:hAnsi="Arial"/>
        <w:i/>
        <w:color w:val="664f82" w:themeColor="accent4" w:themeTint="00" w:themeShade="00"/>
        <w:sz w:val="22"/>
      </w:rPr>
      <w:pPr>
        <w:pBdr/>
        <w:spacing/>
        <w:ind/>
      </w:pPr>
      <w:tblPr>
        <w:tblBorders/>
      </w:tblPr>
      <w:tcPr>
        <w:shd w:val="clear" w:color="ffffff"/>
        <w:tcBorders>
          <w:top w:val="none" w:color="000000" w:sz="4" w:space="0"/>
          <w:left w:val="single" w:color="000000" w:themeColor="accent4" w:themeTint="00" w:sz="4" w:space="0"/>
          <w:bottom w:val="none" w:color="000000" w:sz="4" w:space="0"/>
          <w:right w:val="none" w:color="000000" w:sz="4" w:space="0"/>
        </w:tcBorders>
      </w:tcPr>
    </w:tblStylePr>
    <w:tblStylePr w:type="lastRow">
      <w:rPr>
        <w:rFonts w:ascii="Arial" w:hAnsi="Arial"/>
        <w:b/>
        <w:color w:val="664f82" w:themeColor="accent4" w:themeTint="00" w:themeShade="00"/>
        <w:sz w:val="22"/>
      </w:rPr>
      <w:pPr>
        <w:pBdr/>
        <w:spacing/>
        <w:ind/>
      </w:pPr>
      <w:tblPr>
        <w:tblBorders/>
      </w:tblPr>
      <w:tcPr>
        <w:shd w:val="clear" w:color="ffffff" w:themeColor="light1"/>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5"/>
    <w:uiPriority w:val="99"/>
    <w:pPr>
      <w:pBdr/>
      <w:spacing w:after="0" w:line="240" w:lineRule="auto"/>
      <w:ind/>
    </w:pPr>
    <w:tblPr>
      <w:tblStyleRowBandSize w:val="1"/>
      <w:tblStyleColBandSize w:val="1"/>
      <w:tblInd w:w="0" w:type="dxa"/>
      <w:tblBorders>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266777" w:themeColor="accent5" w:themeShade="00"/>
        <w:sz w:val="22"/>
      </w:rPr>
      <w:pPr>
        <w:pBdr/>
        <w:spacing/>
        <w:ind/>
      </w:pPr>
      <w:tblPr>
        <w:tblBorders/>
      </w:tblPr>
      <w:tcPr>
        <w:shd w:val="clear" w:color="ffffff" w:themeColor="accent5" w:themeTint="00"/>
        <w:tcBorders/>
      </w:tcPr>
    </w:tblStylePr>
    <w:tblStylePr w:type="band1Vert">
      <w:pPr>
        <w:pBdr/>
        <w:spacing/>
        <w:ind/>
      </w:pPr>
      <w:tblPr>
        <w:tblBorders/>
      </w:tblPr>
      <w:tcPr>
        <w:shd w:val="clear" w:color="ffffff" w:themeColor="accent5" w:themeTint="00"/>
        <w:tcBorders/>
      </w:tcPr>
    </w:tblStylePr>
    <w:tblStylePr w:type="band2Horz">
      <w:rPr>
        <w:rFonts w:ascii="Arial" w:hAnsi="Arial"/>
        <w:color w:val="266777"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00" w:sz="4" w:space="0"/>
        </w:tcBorders>
      </w:tcPr>
    </w:tblStylePr>
    <w:tblStylePr w:type="firstRow">
      <w:rPr>
        <w:rFonts w:ascii="Arial" w:hAnsi="Arial"/>
        <w:b/>
        <w:color w:val="266777" w:themeColor="accent5"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5" w:themeTint="00" w:sz="4" w:space="0"/>
          <w:right w:val="none" w:color="000000" w:sz="4" w:space="0"/>
        </w:tcBorders>
      </w:tcPr>
    </w:tblStylePr>
    <w:tblStylePr w:type="lastCol">
      <w:rPr>
        <w:rFonts w:ascii="Arial" w:hAnsi="Arial"/>
        <w:i/>
        <w:color w:val="266777" w:themeColor="accent5" w:themeShade="00"/>
        <w:sz w:val="22"/>
      </w:rPr>
      <w:pPr>
        <w:pBdr/>
        <w:spacing/>
        <w:ind/>
      </w:pPr>
      <w:tblPr>
        <w:tblBorders/>
      </w:tblPr>
      <w:tcPr>
        <w:shd w:val="clear" w:color="ffffff"/>
        <w:tcBorders>
          <w:top w:val="none" w:color="000000" w:sz="4" w:space="0"/>
          <w:left w:val="single" w:color="000000" w:themeColor="accent5" w:themeTint="00" w:sz="4" w:space="0"/>
          <w:bottom w:val="none" w:color="000000" w:sz="4" w:space="0"/>
          <w:right w:val="none" w:color="000000" w:sz="4" w:space="0"/>
        </w:tcBorders>
      </w:tcPr>
    </w:tblStylePr>
    <w:tblStylePr w:type="lastRow">
      <w:rPr>
        <w:rFonts w:ascii="Arial" w:hAnsi="Arial"/>
        <w:b/>
        <w:color w:val="266777" w:themeColor="accent5" w:themeShade="00"/>
        <w:sz w:val="22"/>
      </w:rPr>
      <w:pPr>
        <w:pBdr/>
        <w:spacing/>
        <w:ind/>
      </w:pPr>
      <w:tblPr>
        <w:tblBorders/>
      </w:tblPr>
      <w:tcPr>
        <w:shd w:val="clear" w:color="ffffff" w:themeColor="light1"/>
        <w:tcBorders>
          <w:top w:val="single" w:color="000000" w:themeColor="accent5"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6"/>
    <w:uiPriority w:val="99"/>
    <w:pPr>
      <w:pBdr/>
      <w:spacing w:after="0" w:line="240" w:lineRule="auto"/>
      <w:ind/>
    </w:pPr>
    <w:tblPr>
      <w:tblStyleRowBandSize w:val="1"/>
      <w:tblStyleColBandSize w:val="1"/>
      <w:tblInd w:w="0" w:type="dxa"/>
      <w:tblBorders>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b05307" w:themeColor="accent6" w:themeShade="00"/>
        <w:sz w:val="22"/>
      </w:rPr>
      <w:pPr>
        <w:pBdr/>
        <w:spacing/>
        <w:ind/>
      </w:pPr>
      <w:tblPr>
        <w:tblBorders/>
      </w:tblPr>
      <w:tcPr>
        <w:shd w:val="clear" w:color="ffffff" w:themeColor="accent6" w:themeTint="00"/>
        <w:tcBorders/>
      </w:tcPr>
    </w:tblStylePr>
    <w:tblStylePr w:type="band1Vert">
      <w:pPr>
        <w:pBdr/>
        <w:spacing/>
        <w:ind/>
      </w:pPr>
      <w:tblPr>
        <w:tblBorders/>
      </w:tblPr>
      <w:tcPr>
        <w:shd w:val="clear" w:color="ffffff" w:themeColor="accent6" w:themeTint="00"/>
        <w:tcBorders/>
      </w:tcPr>
    </w:tblStylePr>
    <w:tblStylePr w:type="band2Horz">
      <w:rPr>
        <w:rFonts w:ascii="Arial" w:hAnsi="Arial"/>
        <w:color w:val="b05307" w:themeColor="accent6"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00" w:sz="4" w:space="0"/>
        </w:tcBorders>
      </w:tcPr>
    </w:tblStylePr>
    <w:tblStylePr w:type="firstRow">
      <w:rPr>
        <w:rFonts w:ascii="Arial" w:hAnsi="Arial"/>
        <w:b/>
        <w:color w:val="b05307" w:themeColor="accent6"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6" w:themeTint="00" w:sz="4" w:space="0"/>
          <w:right w:val="none" w:color="000000" w:sz="4" w:space="0"/>
        </w:tcBorders>
      </w:tcPr>
    </w:tblStylePr>
    <w:tblStylePr w:type="lastCol">
      <w:rPr>
        <w:rFonts w:ascii="Arial" w:hAnsi="Arial"/>
        <w:i/>
        <w:color w:val="b05307" w:themeColor="accent6" w:themeShade="00"/>
        <w:sz w:val="22"/>
      </w:rPr>
      <w:pPr>
        <w:pBdr/>
        <w:spacing/>
        <w:ind/>
      </w:pPr>
      <w:tblPr>
        <w:tblBorders/>
      </w:tblPr>
      <w:tcPr>
        <w:shd w:val="clear" w:color="ffffff"/>
        <w:tcBorders>
          <w:top w:val="none" w:color="000000" w:sz="4" w:space="0"/>
          <w:left w:val="single" w:color="000000" w:themeColor="accent6" w:themeTint="00" w:sz="4" w:space="0"/>
          <w:bottom w:val="none" w:color="000000" w:sz="4" w:space="0"/>
          <w:right w:val="none" w:color="000000" w:sz="4" w:space="0"/>
        </w:tcBorders>
      </w:tcPr>
    </w:tblStylePr>
    <w:tblStylePr w:type="lastRow">
      <w:rPr>
        <w:rFonts w:ascii="Arial" w:hAnsi="Arial"/>
        <w:b/>
        <w:color w:val="b05307" w:themeColor="accent6" w:themeShade="00"/>
        <w:sz w:val="22"/>
      </w:rPr>
      <w:pPr>
        <w:pBdr/>
        <w:spacing/>
        <w:ind/>
      </w:pPr>
      <w:tblPr>
        <w:tblBorders/>
      </w:tblPr>
      <w:tcPr>
        <w:shd w:val="clear" w:color="ffffff" w:themeColor="light1"/>
        <w:tcBorders>
          <w:top w:val="single" w:color="000000" w:themeColor="accent6"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00"/>
        <w:tcBorders/>
      </w:tcPr>
    </w:tblStylePr>
    <w:tblStylePr w:type="band1Vert">
      <w:pPr>
        <w:pBdr/>
        <w:spacing/>
        <w:ind/>
      </w:pPr>
      <w:tblPr>
        <w:tblBorders/>
      </w:tblPr>
      <w:tcPr>
        <w:shd w:val="clear" w:color="ffffff" w:themeColor="tex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00"/>
        <w:tcBorders/>
      </w:tcPr>
    </w:tblStylePr>
    <w:tblStylePr w:type="band1Vert">
      <w:pPr>
        <w:pBdr/>
        <w:spacing/>
        <w:ind/>
      </w:pPr>
      <w:tblPr>
        <w:tblBorders/>
      </w:tblPr>
      <w:tcPr>
        <w:shd w:val="clear" w:color="ffffff" w:themeColor="accen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00"/>
        <w:tcBorders/>
      </w:tcPr>
    </w:tblStylePr>
    <w:tblStylePr w:type="band1Vert">
      <w:pPr>
        <w:pBdr/>
        <w:spacing/>
        <w:ind/>
      </w:pPr>
      <w:tblPr>
        <w:tblBorders/>
      </w:tblPr>
      <w:tcPr>
        <w:shd w:val="clear" w:color="ffffff" w:themeColor="accent2"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00"/>
        <w:tcBorders/>
      </w:tcPr>
    </w:tblStylePr>
    <w:tblStylePr w:type="band1Vert">
      <w:pPr>
        <w:pBdr/>
        <w:spacing/>
        <w:ind/>
      </w:pPr>
      <w:tblPr>
        <w:tblBorders/>
      </w:tblPr>
      <w:tcPr>
        <w:shd w:val="clear" w:color="ffffff" w:themeColor="accent3"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00"/>
        <w:tcBorders/>
      </w:tcPr>
    </w:tblStylePr>
    <w:tblStylePr w:type="band1Vert">
      <w:pPr>
        <w:pBdr/>
        <w:spacing/>
        <w:ind/>
      </w:pPr>
      <w:tblPr>
        <w:tblBorders/>
      </w:tblPr>
      <w:tcPr>
        <w:shd w:val="clear" w:color="ffffff" w:themeColor="accent4"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00"/>
        <w:tcBorders/>
      </w:tcPr>
    </w:tblStylePr>
    <w:tblStylePr w:type="band1Vert">
      <w:pPr>
        <w:pBdr/>
        <w:spacing/>
        <w:ind/>
      </w:pPr>
      <w:tblPr>
        <w:tblBorders/>
      </w:tblPr>
      <w:tcPr>
        <w:shd w:val="clear" w:color="ffffff" w:themeColor="accent5"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00"/>
        <w:tcBorders/>
      </w:tcPr>
    </w:tblStylePr>
    <w:tblStylePr w:type="band1Vert">
      <w:pPr>
        <w:pBdr/>
        <w:spacing/>
        <w:ind/>
      </w:pPr>
      <w:tblPr>
        <w:tblBorders/>
      </w:tblPr>
      <w:tcPr>
        <w:shd w:val="clear" w:color="ffffff" w:themeColor="accent6"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w:uiPriority w:val="99"/>
    <w:pPr>
      <w:pBdr/>
      <w:spacing w:after="0" w:line="240" w:lineRule="auto"/>
      <w:ind/>
    </w:pPr>
    <w:tblPr>
      <w:tblStyleRowBandSize w:val="1"/>
      <w:tblStyleColBandSize w:val="1"/>
      <w:tblInd w:w="0" w:type="dxa"/>
      <w:tblBorders>
        <w:top w:val="single" w:color="000000" w:themeColor="text1" w:themeTint="00" w:sz="4" w:space="0"/>
        <w:bottom w:val="single" w:color="000000" w:themeColor="text1" w:themeTint="00" w:sz="4" w:space="0"/>
        <w:insideH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tcBorders/>
      </w:tcPr>
    </w:tblStylePr>
    <w:tblStylePr w:type="band1Vert">
      <w:rPr>
        <w:rFonts w:ascii="Arial" w:hAnsi="Arial"/>
        <w:color w:val="404040"/>
        <w:sz w:val="22"/>
      </w:rPr>
      <w:pPr>
        <w:pBdr/>
        <w:spacing/>
        <w:ind/>
      </w:pPr>
      <w:tblPr>
        <w:tblBorders/>
      </w:tblPr>
      <w:tcPr>
        <w:shd w:val="clear" w:color="ffffff" w:themeColor="tex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00" w:sz="4" w:space="0"/>
          <w:left w:val="none" w:color="000000" w:sz="4" w:space="0"/>
          <w:bottom w:val="single" w:color="000000" w:themeColor="tex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00" w:sz="4" w:space="0"/>
          <w:left w:val="none" w:color="000000" w:sz="4" w:space="0"/>
          <w:bottom w:val="single" w:color="000000" w:themeColor="tex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1"/>
    <w:uiPriority w:val="99"/>
    <w:pPr>
      <w:pBdr/>
      <w:spacing w:after="0" w:line="240" w:lineRule="auto"/>
      <w:ind/>
    </w:pPr>
    <w:tblPr>
      <w:tblStyleRowBandSize w:val="1"/>
      <w:tblStyleColBandSize w:val="1"/>
      <w:tblInd w:w="0" w:type="dxa"/>
      <w:tblBorders>
        <w:top w:val="single" w:color="000000" w:themeColor="accent1" w:themeTint="00" w:sz="4" w:space="0"/>
        <w:bottom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tcBorders/>
      </w:tcPr>
    </w:tblStylePr>
    <w:tblStylePr w:type="band1Vert">
      <w:rPr>
        <w:rFonts w:ascii="Arial" w:hAnsi="Arial"/>
        <w:color w:val="404040"/>
        <w:sz w:val="22"/>
      </w:rPr>
      <w:pPr>
        <w:pBdr/>
        <w:spacing/>
        <w:ind/>
      </w:pPr>
      <w:tblPr>
        <w:tblBorders/>
      </w:tblPr>
      <w:tcPr>
        <w:shd w:val="clear" w:color="ffffff" w:themeColor="accen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 Accent 2"/>
    <w:uiPriority w:val="99"/>
    <w:pPr>
      <w:pBdr/>
      <w:spacing w:after="0" w:line="240" w:lineRule="auto"/>
      <w:ind/>
    </w:pPr>
    <w:tblPr>
      <w:tblStyleRowBandSize w:val="1"/>
      <w:tblStyleColBandSize w:val="1"/>
      <w:tblInd w:w="0" w:type="dxa"/>
      <w:tblBorders>
        <w:top w:val="single" w:color="000000" w:themeColor="accent2" w:themeTint="00" w:sz="4" w:space="0"/>
        <w:bottom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tcBorders/>
      </w:tcPr>
    </w:tblStylePr>
    <w:tblStylePr w:type="band1Vert">
      <w:rPr>
        <w:rFonts w:ascii="Arial" w:hAnsi="Arial"/>
        <w:color w:val="404040"/>
        <w:sz w:val="22"/>
      </w:rPr>
      <w:pPr>
        <w:pBdr/>
        <w:spacing/>
        <w:ind/>
      </w:pPr>
      <w:tblPr>
        <w:tblBorders/>
      </w:tblPr>
      <w:tcPr>
        <w:shd w:val="clear" w:color="ffffff" w:themeColor="accent2"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3"/>
    <w:uiPriority w:val="99"/>
    <w:pPr>
      <w:pBdr/>
      <w:spacing w:after="0" w:line="240" w:lineRule="auto"/>
      <w:ind/>
    </w:pPr>
    <w:tblPr>
      <w:tblStyleRowBandSize w:val="1"/>
      <w:tblStyleColBandSize w:val="1"/>
      <w:tblInd w:w="0" w:type="dxa"/>
      <w:tblBorders>
        <w:top w:val="single" w:color="000000" w:themeColor="accent3" w:themeTint="00" w:sz="4" w:space="0"/>
        <w:bottom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tcBorders/>
      </w:tcPr>
    </w:tblStylePr>
    <w:tblStylePr w:type="band1Vert">
      <w:rPr>
        <w:rFonts w:ascii="Arial" w:hAnsi="Arial"/>
        <w:color w:val="404040"/>
        <w:sz w:val="22"/>
      </w:rPr>
      <w:pPr>
        <w:pBdr/>
        <w:spacing/>
        <w:ind/>
      </w:pPr>
      <w:tblPr>
        <w:tblBorders/>
      </w:tblPr>
      <w:tcPr>
        <w:shd w:val="clear" w:color="ffffff" w:themeColor="accent3"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 Accent 4"/>
    <w:uiPriority w:val="99"/>
    <w:pPr>
      <w:pBdr/>
      <w:spacing w:after="0" w:line="240" w:lineRule="auto"/>
      <w:ind/>
    </w:pPr>
    <w:tblPr>
      <w:tblStyleRowBandSize w:val="1"/>
      <w:tblStyleColBandSize w:val="1"/>
      <w:tblInd w:w="0" w:type="dxa"/>
      <w:tblBorders>
        <w:top w:val="single" w:color="000000" w:themeColor="accent4" w:themeTint="00" w:sz="4" w:space="0"/>
        <w:bottom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tcBorders/>
      </w:tcPr>
    </w:tblStylePr>
    <w:tblStylePr w:type="band1Vert">
      <w:rPr>
        <w:rFonts w:ascii="Arial" w:hAnsi="Arial"/>
        <w:color w:val="404040"/>
        <w:sz w:val="22"/>
      </w:rPr>
      <w:pPr>
        <w:pBdr/>
        <w:spacing/>
        <w:ind/>
      </w:pPr>
      <w:tblPr>
        <w:tblBorders/>
      </w:tblPr>
      <w:tcPr>
        <w:shd w:val="clear" w:color="ffffff" w:themeColor="accent4"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5"/>
    <w:uiPriority w:val="99"/>
    <w:pPr>
      <w:pBdr/>
      <w:spacing w:after="0" w:line="240" w:lineRule="auto"/>
      <w:ind/>
    </w:pPr>
    <w:tblPr>
      <w:tblStyleRowBandSize w:val="1"/>
      <w:tblStyleColBandSize w:val="1"/>
      <w:tblInd w:w="0" w:type="dxa"/>
      <w:tblBorders>
        <w:top w:val="single" w:color="000000" w:themeColor="accent5" w:themeTint="00" w:sz="4" w:space="0"/>
        <w:bottom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tcBorders/>
      </w:tcPr>
    </w:tblStylePr>
    <w:tblStylePr w:type="band1Vert">
      <w:rPr>
        <w:rFonts w:ascii="Arial" w:hAnsi="Arial"/>
        <w:color w:val="404040"/>
        <w:sz w:val="22"/>
      </w:rPr>
      <w:pPr>
        <w:pBdr/>
        <w:spacing/>
        <w:ind/>
      </w:pPr>
      <w:tblPr>
        <w:tblBorders/>
      </w:tblPr>
      <w:tcPr>
        <w:shd w:val="clear" w:color="ffffff" w:themeColor="accent5"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6"/>
    <w:uiPriority w:val="99"/>
    <w:pPr>
      <w:pBdr/>
      <w:spacing w:after="0" w:line="240" w:lineRule="auto"/>
      <w:ind/>
    </w:pPr>
    <w:tblPr>
      <w:tblStyleRowBandSize w:val="1"/>
      <w:tblStyleColBandSize w:val="1"/>
      <w:tblInd w:w="0" w:type="dxa"/>
      <w:tblBorders>
        <w:top w:val="single" w:color="000000" w:themeColor="accent6" w:themeTint="00" w:sz="4" w:space="0"/>
        <w:bottom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tcBorders/>
      </w:tcPr>
    </w:tblStylePr>
    <w:tblStylePr w:type="band1Vert">
      <w:rPr>
        <w:rFonts w:ascii="Arial" w:hAnsi="Arial"/>
        <w:color w:val="404040"/>
        <w:sz w:val="22"/>
      </w:rPr>
      <w:pPr>
        <w:pBdr/>
        <w:spacing/>
        <w:ind/>
      </w:pPr>
      <w:tblPr>
        <w:tblBorders/>
      </w:tblPr>
      <w:tcPr>
        <w:shd w:val="clear" w:color="ffffff" w:themeColor="accent6"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 Accent 2"/>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bottom w:val="single" w:color="000000" w:themeColor="accent2" w:themeTint="00" w:sz="4" w:space="0"/>
        </w:tcBorders>
      </w:tcPr>
    </w:tblStylePr>
    <w:tblStylePr w:type="band1Vert">
      <w:rPr>
        <w:rFonts w:ascii="Arial" w:hAnsi="Arial"/>
        <w:color w:val="404040"/>
        <w:sz w:val="22"/>
      </w:rPr>
      <w:pPr>
        <w:pBdr/>
        <w:spacing/>
        <w:ind/>
      </w:pPr>
      <w:tblPr>
        <w:tblBorders/>
      </w:tblPr>
      <w:tcPr>
        <w:tcBorders>
          <w:left w:val="single" w:color="000000" w:themeColor="accent2" w:themeTint="00" w:sz="4" w:space="0"/>
          <w:right w:val="single" w:color="000000" w:themeColor="accent2"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3"/>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bottom w:val="single" w:color="000000" w:themeColor="accent3" w:themeTint="00" w:sz="4" w:space="0"/>
        </w:tcBorders>
      </w:tcPr>
    </w:tblStylePr>
    <w:tblStylePr w:type="band1Vert">
      <w:rPr>
        <w:rFonts w:ascii="Arial" w:hAnsi="Arial"/>
        <w:color w:val="404040"/>
        <w:sz w:val="22"/>
      </w:rPr>
      <w:pPr>
        <w:pBdr/>
        <w:spacing/>
        <w:ind/>
      </w:pPr>
      <w:tblPr>
        <w:tblBorders/>
      </w:tblPr>
      <w:tcPr>
        <w:tcBorders>
          <w:left w:val="single" w:color="000000" w:themeColor="accent3" w:themeTint="00" w:sz="4" w:space="0"/>
          <w:right w:val="single" w:color="000000" w:themeColor="accent3"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 Accent 4"/>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bottom w:val="single" w:color="000000" w:themeColor="accent4" w:themeTint="00" w:sz="4" w:space="0"/>
        </w:tcBorders>
      </w:tcPr>
    </w:tblStylePr>
    <w:tblStylePr w:type="band1Vert">
      <w:rPr>
        <w:rFonts w:ascii="Arial" w:hAnsi="Arial"/>
        <w:color w:val="404040"/>
        <w:sz w:val="22"/>
      </w:rPr>
      <w:pPr>
        <w:pBdr/>
        <w:spacing/>
        <w:ind/>
      </w:pPr>
      <w:tblPr>
        <w:tblBorders/>
      </w:tblPr>
      <w:tcPr>
        <w:tcBorders>
          <w:left w:val="single" w:color="000000" w:themeColor="accent4" w:themeTint="00" w:sz="4" w:space="0"/>
          <w:right w:val="single" w:color="000000" w:themeColor="accent4"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5"/>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bottom w:val="single" w:color="000000" w:themeColor="accent5" w:themeTint="00" w:sz="4" w:space="0"/>
        </w:tcBorders>
      </w:tcPr>
    </w:tblStylePr>
    <w:tblStylePr w:type="band1Vert">
      <w:rPr>
        <w:rFonts w:ascii="Arial" w:hAnsi="Arial"/>
        <w:color w:val="404040"/>
        <w:sz w:val="22"/>
      </w:rPr>
      <w:pPr>
        <w:pBdr/>
        <w:spacing/>
        <w:ind/>
      </w:pPr>
      <w:tblPr>
        <w:tblBorders/>
      </w:tblPr>
      <w:tcPr>
        <w:tcBorders>
          <w:left w:val="single" w:color="000000" w:themeColor="accent5" w:themeTint="00" w:sz="4" w:space="0"/>
          <w:right w:val="single" w:color="000000" w:themeColor="accent5"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6"/>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bottom w:val="single" w:color="000000" w:themeColor="accent6" w:themeTint="00" w:sz="4" w:space="0"/>
        </w:tcBorders>
      </w:tcPr>
    </w:tblStylePr>
    <w:tblStylePr w:type="band1Vert">
      <w:rPr>
        <w:rFonts w:ascii="Arial" w:hAnsi="Arial"/>
        <w:color w:val="404040"/>
        <w:sz w:val="22"/>
      </w:rPr>
      <w:pPr>
        <w:pBdr/>
        <w:spacing/>
        <w:ind/>
      </w:pPr>
      <w:tblPr>
        <w:tblBorders/>
      </w:tblPr>
      <w:tcPr>
        <w:tcBorders>
          <w:left w:val="single" w:color="000000" w:themeColor="accent6" w:themeTint="00" w:sz="4" w:space="0"/>
          <w:right w:val="single" w:color="000000" w:themeColor="accent6"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00"/>
        <w:tcBorders/>
      </w:tcPr>
    </w:tblStylePr>
    <w:tblStylePr w:type="band1Vert">
      <w:rPr>
        <w:rFonts w:ascii="Arial" w:hAnsi="Arial"/>
        <w:color w:val="404040"/>
        <w:sz w:val="22"/>
      </w:rPr>
      <w:pPr>
        <w:pBdr/>
        <w:spacing/>
        <w:ind/>
      </w:pPr>
      <w:tblPr>
        <w:tblBorders/>
      </w:tblPr>
      <w:tcPr>
        <w:shd w:val="clear" w:color="ffffff" w:themeColor="tex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1"/>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tcBorders/>
      </w:tcPr>
    </w:tblStylePr>
    <w:tblStylePr w:type="band1Vert">
      <w:rPr>
        <w:rFonts w:ascii="Arial" w:hAnsi="Arial"/>
        <w:color w:val="404040"/>
        <w:sz w:val="22"/>
      </w:rPr>
      <w:pPr>
        <w:pBdr/>
        <w:spacing/>
        <w:ind/>
      </w:pPr>
      <w:tblPr>
        <w:tblBorders/>
      </w:tblPr>
      <w:tcPr>
        <w:shd w:val="clear" w:color="ffffff" w:themeColor="accent1"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 Accent 2"/>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tcBorders/>
      </w:tcPr>
    </w:tblStylePr>
    <w:tblStylePr w:type="band1Vert">
      <w:rPr>
        <w:rFonts w:ascii="Arial" w:hAnsi="Arial"/>
        <w:color w:val="404040"/>
        <w:sz w:val="22"/>
      </w:rPr>
      <w:pPr>
        <w:pBdr/>
        <w:spacing/>
        <w:ind/>
      </w:pPr>
      <w:tblPr>
        <w:tblBorders/>
      </w:tblPr>
      <w:tcPr>
        <w:shd w:val="clear" w:color="ffffff" w:themeColor="accent2"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3"/>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tcBorders/>
      </w:tcPr>
    </w:tblStylePr>
    <w:tblStylePr w:type="band1Vert">
      <w:rPr>
        <w:rFonts w:ascii="Arial" w:hAnsi="Arial"/>
        <w:color w:val="404040"/>
        <w:sz w:val="22"/>
      </w:rPr>
      <w:pPr>
        <w:pBdr/>
        <w:spacing/>
        <w:ind/>
      </w:pPr>
      <w:tblPr>
        <w:tblBorders/>
      </w:tblPr>
      <w:tcPr>
        <w:shd w:val="clear" w:color="ffffff" w:themeColor="accent3"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 Accent 4"/>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tcBorders/>
      </w:tcPr>
    </w:tblStylePr>
    <w:tblStylePr w:type="band1Vert">
      <w:rPr>
        <w:rFonts w:ascii="Arial" w:hAnsi="Arial"/>
        <w:color w:val="404040"/>
        <w:sz w:val="22"/>
      </w:rPr>
      <w:pPr>
        <w:pBdr/>
        <w:spacing/>
        <w:ind/>
      </w:pPr>
      <w:tblPr>
        <w:tblBorders/>
      </w:tblPr>
      <w:tcPr>
        <w:shd w:val="clear" w:color="ffffff" w:themeColor="accent4"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5"/>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tcBorders/>
      </w:tcPr>
    </w:tblStylePr>
    <w:tblStylePr w:type="band1Vert">
      <w:rPr>
        <w:rFonts w:ascii="Arial" w:hAnsi="Arial"/>
        <w:color w:val="404040"/>
        <w:sz w:val="22"/>
      </w:rPr>
      <w:pPr>
        <w:pBdr/>
        <w:spacing/>
        <w:ind/>
      </w:pPr>
      <w:tblPr>
        <w:tblBorders/>
      </w:tblPr>
      <w:tcPr>
        <w:shd w:val="clear" w:color="ffffff" w:themeColor="accent5"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6"/>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tcBorders/>
      </w:tcPr>
    </w:tblStylePr>
    <w:tblStylePr w:type="band1Vert">
      <w:rPr>
        <w:rFonts w:ascii="Arial" w:hAnsi="Arial"/>
        <w:color w:val="404040"/>
        <w:sz w:val="22"/>
      </w:rPr>
      <w:pPr>
        <w:pBdr/>
        <w:spacing/>
        <w:ind/>
      </w:pPr>
      <w:tblPr>
        <w:tblBorders/>
      </w:tblPr>
      <w:tcPr>
        <w:shd w:val="clear" w:color="ffffff" w:themeColor="accent6" w:theme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5 Dark"/>
    <w:uiPriority w:val="99"/>
    <w:pPr>
      <w:pBdr/>
      <w:spacing w:after="0" w:line="240" w:lineRule="auto"/>
      <w:ind/>
    </w:pPr>
    <w:tblPr>
      <w:tblStyleRowBandSize w:val="1"/>
      <w:tblStyleColBandSize w:val="1"/>
      <w:tblInd w:w="0" w:type="dxa"/>
      <w:tblBorders>
        <w:top w:val="single" w:color="000000" w:themeColor="text1" w:themeTint="00" w:sz="32" w:space="0"/>
        <w:left w:val="single" w:color="000000" w:themeColor="text1" w:themeTint="00" w:sz="32" w:space="0"/>
        <w:bottom w:val="single" w:color="000000" w:themeColor="text1" w:themeTint="00" w:sz="32" w:space="0"/>
        <w:right w:val="single" w:color="000000" w:themeColor="text1" w:themeTint="00" w:sz="32" w:space="0"/>
      </w:tblBorders>
      <w:shd w:val="clear" w:color="ffffff" w:themeColor="text1" w:themeTint="00"/>
    </w:tblPr>
    <w:tcPr>
      <w:tcBorders/>
    </w:tcPr>
    <w:tblStylePr w:type="band1Horz">
      <w:pPr>
        <w:pBdr/>
        <w:spacing/>
        <w:ind/>
      </w:pPr>
      <w:tblPr>
        <w:tblBorders/>
      </w:tblPr>
      <w:tcPr>
        <w:shd w:val="clear" w:color="ffffff" w:themeColor="text1" w:theme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00"/>
        <w:tcBorders>
          <w:top w:val="single" w:color="000000" w:themeColor="text1"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5 Dark - Accent 2"/>
    <w:uiPriority w:val="99"/>
    <w:pPr>
      <w:pBdr/>
      <w:spacing w:after="0" w:line="240" w:lineRule="auto"/>
      <w:ind/>
    </w:pPr>
    <w:tblPr>
      <w:tblStyleRowBandSize w:val="1"/>
      <w:tblStyleColBandSize w:val="1"/>
      <w:tblInd w:w="0" w:type="dxa"/>
      <w:tblBorders>
        <w:top w:val="single" w:color="000000" w:themeColor="accent2" w:themeTint="00" w:sz="32" w:space="0"/>
        <w:left w:val="single" w:color="000000" w:themeColor="accent2" w:themeTint="00" w:sz="32" w:space="0"/>
        <w:bottom w:val="single" w:color="000000" w:themeColor="accent2" w:themeTint="00" w:sz="32" w:space="0"/>
        <w:right w:val="single" w:color="000000" w:themeColor="accent2" w:themeTint="00" w:sz="32" w:space="0"/>
      </w:tblBorders>
      <w:shd w:val="clear" w:color="ffffff" w:themeColor="accent2" w:themeTint="00"/>
    </w:tblPr>
    <w:tcPr>
      <w:tcBorders/>
    </w:tcPr>
    <w:tblStylePr w:type="band1Horz">
      <w:pPr>
        <w:pBdr/>
        <w:spacing/>
        <w:ind/>
      </w:pPr>
      <w:tblPr>
        <w:tblBorders/>
      </w:tblPr>
      <w:tcPr>
        <w:shd w:val="clear" w:color="ffffff" w:themeColor="accent2" w:theme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00"/>
        <w:tcBorders>
          <w:top w:val="single" w:color="000000" w:themeColor="accent2"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3"/>
    <w:uiPriority w:val="99"/>
    <w:pPr>
      <w:pBdr/>
      <w:spacing w:after="0" w:line="240" w:lineRule="auto"/>
      <w:ind/>
    </w:pPr>
    <w:tblPr>
      <w:tblStyleRowBandSize w:val="1"/>
      <w:tblStyleColBandSize w:val="1"/>
      <w:tblInd w:w="0" w:type="dxa"/>
      <w:tblBorders>
        <w:top w:val="single" w:color="000000" w:themeColor="accent3" w:themeTint="00" w:sz="32" w:space="0"/>
        <w:left w:val="single" w:color="000000" w:themeColor="accent3" w:themeTint="00" w:sz="32" w:space="0"/>
        <w:bottom w:val="single" w:color="000000" w:themeColor="accent3" w:themeTint="00" w:sz="32" w:space="0"/>
        <w:right w:val="single" w:color="000000" w:themeColor="accent3" w:themeTint="00" w:sz="32" w:space="0"/>
      </w:tblBorders>
      <w:shd w:val="clear" w:color="ffffff" w:themeColor="accent3" w:themeTint="00"/>
    </w:tblPr>
    <w:tcPr>
      <w:tcBorders/>
    </w:tcPr>
    <w:tblStylePr w:type="band1Horz">
      <w:pPr>
        <w:pBdr/>
        <w:spacing/>
        <w:ind/>
      </w:pPr>
      <w:tblPr>
        <w:tblBorders/>
      </w:tblPr>
      <w:tcPr>
        <w:shd w:val="clear" w:color="ffffff" w:themeColor="accent3" w:theme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00"/>
        <w:tcBorders>
          <w:top w:val="single" w:color="000000" w:themeColor="accent3"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5 Dark - Accent 4"/>
    <w:uiPriority w:val="99"/>
    <w:pPr>
      <w:pBdr/>
      <w:spacing w:after="0" w:line="240" w:lineRule="auto"/>
      <w:ind/>
    </w:pPr>
    <w:tblPr>
      <w:tblStyleRowBandSize w:val="1"/>
      <w:tblStyleColBandSize w:val="1"/>
      <w:tblInd w:w="0" w:type="dxa"/>
      <w:tblBorders>
        <w:top w:val="single" w:color="000000" w:themeColor="accent4" w:themeTint="00" w:sz="32" w:space="0"/>
        <w:left w:val="single" w:color="000000" w:themeColor="accent4" w:themeTint="00" w:sz="32" w:space="0"/>
        <w:bottom w:val="single" w:color="000000" w:themeColor="accent4" w:themeTint="00" w:sz="32" w:space="0"/>
        <w:right w:val="single" w:color="000000" w:themeColor="accent4" w:themeTint="00" w:sz="32" w:space="0"/>
      </w:tblBorders>
      <w:shd w:val="clear" w:color="ffffff" w:themeColor="accent4" w:themeTint="00"/>
    </w:tblPr>
    <w:tcPr>
      <w:tcBorders/>
    </w:tcPr>
    <w:tblStylePr w:type="band1Horz">
      <w:pPr>
        <w:pBdr/>
        <w:spacing/>
        <w:ind/>
      </w:pPr>
      <w:tblPr>
        <w:tblBorders/>
      </w:tblPr>
      <w:tcPr>
        <w:shd w:val="clear" w:color="ffffff" w:themeColor="accent4" w:theme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00"/>
        <w:tcBorders>
          <w:top w:val="single" w:color="000000" w:themeColor="accent4"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5"/>
    <w:uiPriority w:val="99"/>
    <w:pPr>
      <w:pBdr/>
      <w:spacing w:after="0" w:line="240" w:lineRule="auto"/>
      <w:ind/>
    </w:pPr>
    <w:tblPr>
      <w:tblStyleRowBandSize w:val="1"/>
      <w:tblStyleColBandSize w:val="1"/>
      <w:tblInd w:w="0" w:type="dxa"/>
      <w:tblBorders>
        <w:top w:val="single" w:color="000000" w:themeColor="accent5" w:themeTint="00" w:sz="32" w:space="0"/>
        <w:left w:val="single" w:color="000000" w:themeColor="accent5" w:themeTint="00" w:sz="32" w:space="0"/>
        <w:bottom w:val="single" w:color="000000" w:themeColor="accent5" w:themeTint="00" w:sz="32" w:space="0"/>
        <w:right w:val="single" w:color="000000" w:themeColor="accent5" w:themeTint="00" w:sz="32" w:space="0"/>
      </w:tblBorders>
      <w:shd w:val="clear" w:color="ffffff" w:themeColor="accent5" w:themeTint="00"/>
    </w:tblPr>
    <w:tcPr>
      <w:tcBorders/>
    </w:tcPr>
    <w:tblStylePr w:type="band1Horz">
      <w:pPr>
        <w:pBdr/>
        <w:spacing/>
        <w:ind/>
      </w:pPr>
      <w:tblPr>
        <w:tblBorders/>
      </w:tblPr>
      <w:tcPr>
        <w:shd w:val="clear" w:color="ffffff" w:themeColor="accent5" w:theme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00"/>
        <w:tcBorders>
          <w:top w:val="single" w:color="000000" w:themeColor="accent5"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6"/>
    <w:uiPriority w:val="99"/>
    <w:pPr>
      <w:pBdr/>
      <w:spacing w:after="0" w:line="240" w:lineRule="auto"/>
      <w:ind/>
    </w:pPr>
    <w:tblPr>
      <w:tblStyleRowBandSize w:val="1"/>
      <w:tblStyleColBandSize w:val="1"/>
      <w:tblInd w:w="0" w:type="dxa"/>
      <w:tblBorders>
        <w:top w:val="single" w:color="000000" w:themeColor="accent6" w:themeTint="00" w:sz="32" w:space="0"/>
        <w:left w:val="single" w:color="000000" w:themeColor="accent6" w:themeTint="00" w:sz="32" w:space="0"/>
        <w:bottom w:val="single" w:color="000000" w:themeColor="accent6" w:themeTint="00" w:sz="32" w:space="0"/>
        <w:right w:val="single" w:color="000000" w:themeColor="accent6" w:themeTint="00" w:sz="32" w:space="0"/>
      </w:tblBorders>
      <w:shd w:val="clear" w:color="ffffff" w:themeColor="accent6" w:themeTint="00"/>
    </w:tblPr>
    <w:tcPr>
      <w:tcBorders/>
    </w:tcPr>
    <w:tblStylePr w:type="band1Horz">
      <w:pPr>
        <w:pBdr/>
        <w:spacing/>
        <w:ind/>
      </w:pPr>
      <w:tblPr>
        <w:tblBorders/>
      </w:tblPr>
      <w:tcPr>
        <w:shd w:val="clear" w:color="ffffff" w:themeColor="accent6" w:theme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00"/>
        <w:tcBorders>
          <w:top w:val="single" w:color="000000" w:themeColor="accent6"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6 Colorful"/>
    <w:uiPriority w:val="99"/>
    <w:pPr>
      <w:pBdr/>
      <w:spacing w:after="0" w:line="240" w:lineRule="auto"/>
      <w:ind/>
    </w:pPr>
    <w:tblPr>
      <w:tblStyleRowBandSize w:val="1"/>
      <w:tblStyleColBandSize w:val="1"/>
      <w:tblInd w:w="0" w:type="dxa"/>
      <w:tblBorders>
        <w:top w:val="single" w:color="000000" w:themeColor="text1" w:themeTint="00" w:sz="4" w:space="0"/>
        <w:bottom w:val="single" w:color="000000" w:themeColor="text1" w:themeTint="0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00"/>
        <w:tcBorders/>
      </w:tcPr>
    </w:tblStylePr>
    <w:tblStylePr w:type="band1Vert">
      <w:pPr>
        <w:pBdr/>
        <w:spacing/>
        <w:ind/>
      </w:pPr>
      <w:tblPr>
        <w:tblBorders/>
      </w:tblPr>
      <w:tcPr>
        <w:shd w:val="clear" w:color="ffffff" w:themeColor="text1" w:themeTint="0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0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00"/>
        <w:sz w:val="22"/>
      </w:rPr>
      <w:pPr>
        <w:pBdr/>
        <w:spacing/>
        <w:ind/>
      </w:pPr>
      <w:tblPr>
        <w:tblBorders/>
      </w:tblPr>
      <w:tcPr>
        <w:shd w:val="clear" w:color="ffffff" w:themeColor="accent1" w:themeTint="00"/>
        <w:tcBorders/>
      </w:tcPr>
    </w:tblStylePr>
    <w:tblStylePr w:type="band1Vert">
      <w:pPr>
        <w:pBdr/>
        <w:spacing/>
        <w:ind/>
      </w:pPr>
      <w:tblPr>
        <w:tblBorders/>
      </w:tblPr>
      <w:tcPr>
        <w:shd w:val="clear" w:color="ffffff" w:themeColor="accent1" w:themeTint="00"/>
        <w:tcBorders/>
      </w:tcPr>
    </w:tblStylePr>
    <w:tblStylePr w:type="band2Horz">
      <w:rPr>
        <w:rFonts w:ascii="Arial" w:hAnsi="Arial"/>
        <w:color w:val="404040"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00"/>
      </w:rPr>
      <w:pPr>
        <w:pBdr/>
        <w:spacing/>
        <w:ind/>
      </w:pPr>
      <w:tblPr>
        <w:tblBorders/>
      </w:tblPr>
      <w:tcPr>
        <w:tcBorders/>
      </w:tcPr>
    </w:tblStylePr>
    <w:tblStylePr w:type="firstRow">
      <w:rPr>
        <w:b/>
        <w:color w:val="2a4b71" w:themeColor="accent1" w:themeShade="00"/>
      </w:rPr>
      <w:pPr>
        <w:pBdr/>
        <w:spacing/>
        <w:ind/>
      </w:pPr>
      <w:tblPr>
        <w:tblBorders/>
      </w:tblPr>
      <w:tcPr>
        <w:tcBorders>
          <w:bottom w:val="single" w:color="000000" w:themeColor="accent1" w:sz="4" w:space="0"/>
        </w:tcBorders>
      </w:tcPr>
    </w:tblStylePr>
    <w:tblStylePr w:type="lastCol">
      <w:rPr>
        <w:b/>
        <w:color w:val="2a4b71" w:themeColor="accent1" w:themeShade="00"/>
      </w:rPr>
      <w:pPr>
        <w:pBdr/>
        <w:spacing/>
        <w:ind/>
      </w:pPr>
      <w:tblPr>
        <w:tblBorders/>
      </w:tblPr>
      <w:tcPr>
        <w:tcBorders/>
      </w:tcPr>
    </w:tblStylePr>
    <w:tblStylePr w:type="lastRow">
      <w:rPr>
        <w:b/>
        <w:color w:val="2a4b71" w:themeColor="accent1" w:themeShade="00"/>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 Accent 2"/>
    <w:uiPriority w:val="99"/>
    <w:pPr>
      <w:pBdr/>
      <w:spacing w:after="0" w:line="240" w:lineRule="auto"/>
      <w:ind/>
    </w:pPr>
    <w:tblPr>
      <w:tblStyleRowBandSize w:val="1"/>
      <w:tblStyleColBandSize w:val="1"/>
      <w:tblInd w:w="0" w:type="dxa"/>
      <w:tblBorders>
        <w:top w:val="single" w:color="000000" w:themeColor="accent2" w:themeTint="00" w:sz="4" w:space="0"/>
        <w:bottom w:val="single" w:color="000000" w:themeColor="accent2" w:themeTint="00" w:sz="4" w:space="0"/>
      </w:tblBorders>
    </w:tblPr>
    <w:tcPr>
      <w:tcBorders/>
    </w:tcPr>
    <w:tblStylePr w:type="band1Horz">
      <w:rPr>
        <w:rFonts w:ascii="Arial" w:hAnsi="Arial"/>
        <w:color w:val="404040" w:themeColor="accent2" w:themeTint="00" w:themeShade="00"/>
        <w:sz w:val="22"/>
      </w:rPr>
      <w:pPr>
        <w:pBdr/>
        <w:spacing/>
        <w:ind/>
      </w:pPr>
      <w:tblPr>
        <w:tblBorders/>
      </w:tblPr>
      <w:tcPr>
        <w:shd w:val="clear" w:color="ffffff" w:themeColor="accent2" w:themeTint="00"/>
        <w:tcBorders/>
      </w:tcPr>
    </w:tblStylePr>
    <w:tblStylePr w:type="band1Vert">
      <w:pPr>
        <w:pBdr/>
        <w:spacing/>
        <w:ind/>
      </w:pPr>
      <w:tblPr>
        <w:tblBorders/>
      </w:tblPr>
      <w:tcPr>
        <w:shd w:val="clear" w:color="ffffff" w:themeColor="accent2" w:themeTint="00"/>
        <w:tcBorders/>
      </w:tcPr>
    </w:tblStylePr>
    <w:tblStylePr w:type="band2Horz">
      <w:rPr>
        <w:rFonts w:ascii="Arial" w:hAnsi="Arial"/>
        <w:color w:val="404040"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00" w:themeShade="00"/>
      </w:rPr>
      <w:pPr>
        <w:pBdr/>
        <w:spacing/>
        <w:ind/>
      </w:pPr>
      <w:tblPr>
        <w:tblBorders/>
      </w:tblPr>
      <w:tcPr>
        <w:tcBorders/>
      </w:tcPr>
    </w:tblStylePr>
    <w:tblStylePr w:type="firstRow">
      <w:rPr>
        <w:b/>
        <w:color w:val="9c3a37" w:themeColor="accent2" w:themeTint="00" w:themeShade="00"/>
      </w:rPr>
      <w:pPr>
        <w:pBdr/>
        <w:spacing/>
        <w:ind/>
      </w:pPr>
      <w:tblPr>
        <w:tblBorders/>
      </w:tblPr>
      <w:tcPr>
        <w:tcBorders>
          <w:bottom w:val="single" w:color="000000" w:themeColor="accent2" w:themeTint="00" w:sz="4" w:space="0"/>
        </w:tcBorders>
      </w:tcPr>
    </w:tblStylePr>
    <w:tblStylePr w:type="lastCol">
      <w:rPr>
        <w:b/>
        <w:color w:val="9c3a37" w:themeColor="accent2" w:themeTint="00" w:themeShade="00"/>
      </w:rPr>
      <w:pPr>
        <w:pBdr/>
        <w:spacing/>
        <w:ind/>
      </w:pPr>
      <w:tblPr>
        <w:tblBorders/>
      </w:tblPr>
      <w:tcPr>
        <w:tcBorders/>
      </w:tcPr>
    </w:tblStylePr>
    <w:tblStylePr w:type="lastRow">
      <w:rPr>
        <w:b/>
        <w:color w:val="9c3a37" w:themeColor="accent2" w:themeTint="00" w:themeShade="00"/>
      </w:rPr>
      <w:pPr>
        <w:pBdr/>
        <w:spacing/>
        <w:ind/>
      </w:pPr>
      <w:tblPr>
        <w:tblBorders/>
      </w:tblPr>
      <w:tcPr>
        <w:tcBorders>
          <w:top w:val="single" w:color="000000"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3"/>
    <w:uiPriority w:val="99"/>
    <w:pPr>
      <w:pBdr/>
      <w:spacing w:after="0" w:line="240" w:lineRule="auto"/>
      <w:ind/>
    </w:pPr>
    <w:tblPr>
      <w:tblStyleRowBandSize w:val="1"/>
      <w:tblStyleColBandSize w:val="1"/>
      <w:tblInd w:w="0" w:type="dxa"/>
      <w:tblBorders>
        <w:top w:val="single" w:color="000000" w:themeColor="accent3" w:themeTint="00" w:sz="4" w:space="0"/>
        <w:bottom w:val="single" w:color="000000" w:themeColor="accent3" w:themeTint="00" w:sz="4" w:space="0"/>
      </w:tblBorders>
    </w:tblPr>
    <w:tcPr>
      <w:tcBorders/>
    </w:tcPr>
    <w:tblStylePr w:type="band1Horz">
      <w:rPr>
        <w:rFonts w:ascii="Arial" w:hAnsi="Arial"/>
        <w:color w:val="404040" w:themeColor="accent3" w:themeTint="00" w:themeShade="00"/>
        <w:sz w:val="22"/>
      </w:rPr>
      <w:pPr>
        <w:pBdr/>
        <w:spacing/>
        <w:ind/>
      </w:pPr>
      <w:tblPr>
        <w:tblBorders/>
      </w:tblPr>
      <w:tcPr>
        <w:shd w:val="clear" w:color="ffffff" w:themeColor="accent3" w:themeTint="00"/>
        <w:tcBorders/>
      </w:tcPr>
    </w:tblStylePr>
    <w:tblStylePr w:type="band1Vert">
      <w:pPr>
        <w:pBdr/>
        <w:spacing/>
        <w:ind/>
      </w:pPr>
      <w:tblPr>
        <w:tblBorders/>
      </w:tblPr>
      <w:tcPr>
        <w:shd w:val="clear" w:color="ffffff" w:themeColor="accent3" w:themeTint="00"/>
        <w:tcBorders/>
      </w:tcPr>
    </w:tblStylePr>
    <w:tblStylePr w:type="band2Horz">
      <w:rPr>
        <w:rFonts w:ascii="Arial" w:hAnsi="Arial"/>
        <w:color w:val="404040"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00" w:themeShade="00"/>
      </w:rPr>
      <w:pPr>
        <w:pBdr/>
        <w:spacing/>
        <w:ind/>
      </w:pPr>
      <w:tblPr>
        <w:tblBorders/>
      </w:tblPr>
      <w:tcPr>
        <w:tcBorders/>
      </w:tcPr>
    </w:tblStylePr>
    <w:tblStylePr w:type="firstRow">
      <w:rPr>
        <w:b/>
        <w:color w:val="7c983f" w:themeColor="accent3" w:themeTint="00" w:themeShade="00"/>
      </w:rPr>
      <w:pPr>
        <w:pBdr/>
        <w:spacing/>
        <w:ind/>
      </w:pPr>
      <w:tblPr>
        <w:tblBorders/>
      </w:tblPr>
      <w:tcPr>
        <w:tcBorders>
          <w:bottom w:val="single" w:color="000000" w:themeColor="accent3" w:themeTint="00" w:sz="4" w:space="0"/>
        </w:tcBorders>
      </w:tcPr>
    </w:tblStylePr>
    <w:tblStylePr w:type="lastCol">
      <w:rPr>
        <w:b/>
        <w:color w:val="7c983f" w:themeColor="accent3" w:themeTint="00" w:themeShade="00"/>
      </w:rPr>
      <w:pPr>
        <w:pBdr/>
        <w:spacing/>
        <w:ind/>
      </w:pPr>
      <w:tblPr>
        <w:tblBorders/>
      </w:tblPr>
      <w:tcPr>
        <w:tcBorders/>
      </w:tcPr>
    </w:tblStylePr>
    <w:tblStylePr w:type="lastRow">
      <w:rPr>
        <w:b/>
        <w:color w:val="7c983f" w:themeColor="accent3" w:themeTint="00" w:themeShade="00"/>
      </w:rPr>
      <w:pPr>
        <w:pBdr/>
        <w:spacing/>
        <w:ind/>
      </w:pPr>
      <w:tblPr>
        <w:tblBorders/>
      </w:tblPr>
      <w:tcPr>
        <w:tcBorders>
          <w:top w:val="single" w:color="000000"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 Accent 4"/>
    <w:uiPriority w:val="99"/>
    <w:pPr>
      <w:pBdr/>
      <w:spacing w:after="0" w:line="240" w:lineRule="auto"/>
      <w:ind/>
    </w:pPr>
    <w:tblPr>
      <w:tblStyleRowBandSize w:val="1"/>
      <w:tblStyleColBandSize w:val="1"/>
      <w:tblInd w:w="0" w:type="dxa"/>
      <w:tblBorders>
        <w:top w:val="single" w:color="000000" w:themeColor="accent4" w:themeTint="00" w:sz="4" w:space="0"/>
        <w:bottom w:val="single" w:color="000000" w:themeColor="accent4" w:themeTint="00" w:sz="4" w:space="0"/>
      </w:tblBorders>
    </w:tblPr>
    <w:tcPr>
      <w:tcBorders/>
    </w:tcPr>
    <w:tblStylePr w:type="band1Horz">
      <w:rPr>
        <w:rFonts w:ascii="Arial" w:hAnsi="Arial"/>
        <w:color w:val="404040" w:themeColor="accent4" w:themeTint="00" w:themeShade="00"/>
        <w:sz w:val="22"/>
      </w:rPr>
      <w:pPr>
        <w:pBdr/>
        <w:spacing/>
        <w:ind/>
      </w:pPr>
      <w:tblPr>
        <w:tblBorders/>
      </w:tblPr>
      <w:tcPr>
        <w:shd w:val="clear" w:color="ffffff" w:themeColor="accent4" w:themeTint="00"/>
        <w:tcBorders/>
      </w:tcPr>
    </w:tblStylePr>
    <w:tblStylePr w:type="band1Vert">
      <w:pPr>
        <w:pBdr/>
        <w:spacing/>
        <w:ind/>
      </w:pPr>
      <w:tblPr>
        <w:tblBorders/>
      </w:tblPr>
      <w:tcPr>
        <w:shd w:val="clear" w:color="ffffff" w:themeColor="accent4" w:themeTint="00"/>
        <w:tcBorders/>
      </w:tcPr>
    </w:tblStylePr>
    <w:tblStylePr w:type="band2Horz">
      <w:rPr>
        <w:rFonts w:ascii="Arial" w:hAnsi="Arial"/>
        <w:color w:val="40404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00" w:themeShade="00"/>
      </w:rPr>
      <w:pPr>
        <w:pBdr/>
        <w:spacing/>
        <w:ind/>
      </w:pPr>
      <w:tblPr>
        <w:tblBorders/>
      </w:tblPr>
      <w:tcPr>
        <w:tcBorders/>
      </w:tcPr>
    </w:tblStylePr>
    <w:tblStylePr w:type="firstRow">
      <w:rPr>
        <w:b/>
        <w:color w:val="664f82" w:themeColor="accent4" w:themeTint="00" w:themeShade="00"/>
      </w:rPr>
      <w:pPr>
        <w:pBdr/>
        <w:spacing/>
        <w:ind/>
      </w:pPr>
      <w:tblPr>
        <w:tblBorders/>
      </w:tblPr>
      <w:tcPr>
        <w:tcBorders>
          <w:bottom w:val="single" w:color="000000" w:themeColor="accent4" w:themeTint="00" w:sz="4" w:space="0"/>
        </w:tcBorders>
      </w:tcPr>
    </w:tblStylePr>
    <w:tblStylePr w:type="lastCol">
      <w:rPr>
        <w:b/>
        <w:color w:val="664f82" w:themeColor="accent4" w:themeTint="00" w:themeShade="00"/>
      </w:rPr>
      <w:pPr>
        <w:pBdr/>
        <w:spacing/>
        <w:ind/>
      </w:pPr>
      <w:tblPr>
        <w:tblBorders/>
      </w:tblPr>
      <w:tcPr>
        <w:tcBorders/>
      </w:tcPr>
    </w:tblStylePr>
    <w:tblStylePr w:type="lastRow">
      <w:rPr>
        <w:b/>
        <w:color w:val="664f82" w:themeColor="accent4" w:themeTint="00" w:themeShade="00"/>
      </w:rPr>
      <w:pPr>
        <w:pBdr/>
        <w:spacing/>
        <w:ind/>
      </w:pPr>
      <w:tblPr>
        <w:tblBorders/>
      </w:tblPr>
      <w:tcPr>
        <w:tcBorders>
          <w:top w:val="single" w:color="000000"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5"/>
    <w:uiPriority w:val="99"/>
    <w:pPr>
      <w:pBdr/>
      <w:spacing w:after="0" w:line="240" w:lineRule="auto"/>
      <w:ind/>
    </w:pPr>
    <w:tblPr>
      <w:tblStyleRowBandSize w:val="1"/>
      <w:tblStyleColBandSize w:val="1"/>
      <w:tblInd w:w="0" w:type="dxa"/>
      <w:tblBorders>
        <w:top w:val="single" w:color="000000" w:themeColor="accent5" w:themeTint="00" w:sz="4" w:space="0"/>
        <w:bottom w:val="single" w:color="000000" w:themeColor="accent5" w:themeTint="00" w:sz="4" w:space="0"/>
      </w:tblBorders>
    </w:tblPr>
    <w:tcPr>
      <w:tcBorders/>
    </w:tcPr>
    <w:tblStylePr w:type="band1Horz">
      <w:rPr>
        <w:rFonts w:ascii="Arial" w:hAnsi="Arial"/>
        <w:color w:val="404040" w:themeColor="accent5" w:themeTint="00" w:themeShade="00"/>
        <w:sz w:val="22"/>
      </w:rPr>
      <w:pPr>
        <w:pBdr/>
        <w:spacing/>
        <w:ind/>
      </w:pPr>
      <w:tblPr>
        <w:tblBorders/>
      </w:tblPr>
      <w:tcPr>
        <w:shd w:val="clear" w:color="ffffff" w:themeColor="accent5" w:themeTint="00"/>
        <w:tcBorders/>
      </w:tcPr>
    </w:tblStylePr>
    <w:tblStylePr w:type="band1Vert">
      <w:pPr>
        <w:pBdr/>
        <w:spacing/>
        <w:ind/>
      </w:pPr>
      <w:tblPr>
        <w:tblBorders/>
      </w:tblPr>
      <w:tcPr>
        <w:shd w:val="clear" w:color="ffffff" w:themeColor="accent5" w:themeTint="00"/>
        <w:tcBorders/>
      </w:tcPr>
    </w:tblStylePr>
    <w:tblStylePr w:type="band2Horz">
      <w:rPr>
        <w:rFonts w:ascii="Arial" w:hAnsi="Arial"/>
        <w:color w:val="404040"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00" w:themeShade="00"/>
      </w:rPr>
      <w:pPr>
        <w:pBdr/>
        <w:spacing/>
        <w:ind/>
      </w:pPr>
      <w:tblPr>
        <w:tblBorders/>
      </w:tblPr>
      <w:tcPr>
        <w:tcBorders/>
      </w:tcPr>
    </w:tblStylePr>
    <w:tblStylePr w:type="firstRow">
      <w:rPr>
        <w:b/>
        <w:color w:val="338aa0" w:themeColor="accent5" w:themeTint="00" w:themeShade="00"/>
      </w:rPr>
      <w:pPr>
        <w:pBdr/>
        <w:spacing/>
        <w:ind/>
      </w:pPr>
      <w:tblPr>
        <w:tblBorders/>
      </w:tblPr>
      <w:tcPr>
        <w:tcBorders>
          <w:bottom w:val="single" w:color="000000" w:themeColor="accent5" w:themeTint="00" w:sz="4" w:space="0"/>
        </w:tcBorders>
      </w:tcPr>
    </w:tblStylePr>
    <w:tblStylePr w:type="lastCol">
      <w:rPr>
        <w:b/>
        <w:color w:val="338aa0" w:themeColor="accent5" w:themeTint="00" w:themeShade="00"/>
      </w:rPr>
      <w:pPr>
        <w:pBdr/>
        <w:spacing/>
        <w:ind/>
      </w:pPr>
      <w:tblPr>
        <w:tblBorders/>
      </w:tblPr>
      <w:tcPr>
        <w:tcBorders/>
      </w:tcPr>
    </w:tblStylePr>
    <w:tblStylePr w:type="lastRow">
      <w:rPr>
        <w:b/>
        <w:color w:val="338aa0" w:themeColor="accent5" w:themeTint="00" w:themeShade="00"/>
      </w:rPr>
      <w:pPr>
        <w:pBdr/>
        <w:spacing/>
        <w:ind/>
      </w:pPr>
      <w:tblPr>
        <w:tblBorders/>
      </w:tblPr>
      <w:tcPr>
        <w:tcBorders>
          <w:top w:val="single" w:color="000000" w:themeColor="accent5"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6"/>
    <w:uiPriority w:val="99"/>
    <w:pPr>
      <w:pBdr/>
      <w:spacing w:after="0" w:line="240" w:lineRule="auto"/>
      <w:ind/>
    </w:pPr>
    <w:tblPr>
      <w:tblStyleRowBandSize w:val="1"/>
      <w:tblStyleColBandSize w:val="1"/>
      <w:tblInd w:w="0" w:type="dxa"/>
      <w:tblBorders>
        <w:top w:val="single" w:color="000000" w:themeColor="accent6" w:themeTint="00" w:sz="4" w:space="0"/>
        <w:bottom w:val="single" w:color="000000" w:themeColor="accent6" w:themeTint="00" w:sz="4" w:space="0"/>
      </w:tblBorders>
    </w:tblPr>
    <w:tcPr>
      <w:tcBorders/>
    </w:tcPr>
    <w:tblStylePr w:type="band1Horz">
      <w:rPr>
        <w:rFonts w:ascii="Arial" w:hAnsi="Arial"/>
        <w:color w:val="404040" w:themeColor="accent6" w:themeTint="00" w:themeShade="00"/>
        <w:sz w:val="22"/>
      </w:rPr>
      <w:pPr>
        <w:pBdr/>
        <w:spacing/>
        <w:ind/>
      </w:pPr>
      <w:tblPr>
        <w:tblBorders/>
      </w:tblPr>
      <w:tcPr>
        <w:shd w:val="clear" w:color="ffffff" w:themeColor="accent6" w:themeTint="00"/>
        <w:tcBorders/>
      </w:tcPr>
    </w:tblStylePr>
    <w:tblStylePr w:type="band1Vert">
      <w:pPr>
        <w:pBdr/>
        <w:spacing/>
        <w:ind/>
      </w:pPr>
      <w:tblPr>
        <w:tblBorders/>
      </w:tblPr>
      <w:tcPr>
        <w:shd w:val="clear" w:color="ffffff" w:themeColor="accent6" w:themeTint="00"/>
        <w:tcBorders/>
      </w:tcPr>
    </w:tblStylePr>
    <w:tblStylePr w:type="band2Horz">
      <w:rPr>
        <w:rFonts w:ascii="Arial" w:hAnsi="Arial"/>
        <w:color w:val="404040"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00" w:themeShade="00"/>
      </w:rPr>
      <w:pPr>
        <w:pBdr/>
        <w:spacing/>
        <w:ind/>
      </w:pPr>
      <w:tblPr>
        <w:tblBorders/>
      </w:tblPr>
      <w:tcPr>
        <w:tcBorders/>
      </w:tcPr>
    </w:tblStylePr>
    <w:tblStylePr w:type="firstRow">
      <w:rPr>
        <w:b/>
        <w:color w:val="d9680c" w:themeColor="accent6" w:themeTint="00" w:themeShade="00"/>
      </w:rPr>
      <w:pPr>
        <w:pBdr/>
        <w:spacing/>
        <w:ind/>
      </w:pPr>
      <w:tblPr>
        <w:tblBorders/>
      </w:tblPr>
      <w:tcPr>
        <w:tcBorders>
          <w:bottom w:val="single" w:color="000000" w:themeColor="accent6" w:themeTint="00" w:sz="4" w:space="0"/>
        </w:tcBorders>
      </w:tcPr>
    </w:tblStylePr>
    <w:tblStylePr w:type="lastCol">
      <w:rPr>
        <w:b/>
        <w:color w:val="d9680c" w:themeColor="accent6" w:themeTint="00" w:themeShade="00"/>
      </w:rPr>
      <w:pPr>
        <w:pBdr/>
        <w:spacing/>
        <w:ind/>
      </w:pPr>
      <w:tblPr>
        <w:tblBorders/>
      </w:tblPr>
      <w:tcPr>
        <w:tcBorders/>
      </w:tcPr>
    </w:tblStylePr>
    <w:tblStylePr w:type="lastRow">
      <w:rPr>
        <w:b/>
        <w:color w:val="d9680c" w:themeColor="accent6" w:themeTint="00" w:themeShade="00"/>
      </w:rPr>
      <w:pPr>
        <w:pBdr/>
        <w:spacing/>
        <w:ind/>
      </w:pPr>
      <w:tblPr>
        <w:tblBorders/>
      </w:tblPr>
      <w:tcPr>
        <w:tcBorders>
          <w:top w:val="single" w:color="000000" w:themeColor="accent6"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7 Colorful"/>
    <w:uiPriority w:val="99"/>
    <w:pPr>
      <w:pBdr/>
      <w:spacing w:after="0" w:line="240" w:lineRule="auto"/>
      <w:ind/>
    </w:pPr>
    <w:tblPr>
      <w:tblStyleRowBandSize w:val="1"/>
      <w:tblStyleColBandSize w:val="1"/>
      <w:tblInd w:w="0" w:type="dxa"/>
      <w:tblBorders>
        <w:right w:val="single" w:color="000000" w:themeColor="text1" w:themeTint="00" w:sz="4" w:space="0"/>
      </w:tblBorders>
    </w:tblPr>
    <w:tcPr>
      <w:tcBorders/>
    </w:tcPr>
    <w:tblStylePr w:type="band1Horz">
      <w:rPr>
        <w:rFonts w:ascii="Arial" w:hAnsi="Arial"/>
        <w:color w:val="4a4a4a" w:themeColor="text1" w:themeTint="00" w:themeShade="00"/>
        <w:sz w:val="22"/>
      </w:rPr>
      <w:pPr>
        <w:pBdr/>
        <w:spacing/>
        <w:ind/>
      </w:pPr>
      <w:tblPr>
        <w:tblBorders/>
      </w:tblPr>
      <w:tcPr>
        <w:shd w:val="clear" w:color="ffffff" w:themeColor="text1" w:themeTint="00"/>
        <w:tcBorders/>
      </w:tcPr>
    </w:tblStylePr>
    <w:tblStylePr w:type="band1Vert">
      <w:pPr>
        <w:pBdr/>
        <w:spacing/>
        <w:ind/>
      </w:pPr>
      <w:tblPr>
        <w:tblBorders/>
      </w:tblPr>
      <w:tcPr>
        <w:shd w:val="clear" w:color="ffffff" w:themeColor="text1" w:themeTint="00"/>
        <w:tcBorders/>
      </w:tcPr>
    </w:tblStylePr>
    <w:tblStylePr w:type="band2Horz">
      <w:rPr>
        <w:rFonts w:ascii="Arial" w:hAnsi="Arial"/>
        <w:color w:val="4a4a4a"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00" w:sz="4" w:space="0"/>
        </w:tcBorders>
      </w:tcPr>
    </w:tblStylePr>
    <w:tblStylePr w:type="firstRow">
      <w:rPr>
        <w:rFonts w:ascii="Arial" w:hAnsi="Arial"/>
        <w:i/>
        <w:color w:val="4a4a4a" w:themeColor="text1" w:themeTint="00" w:themeShade="00"/>
        <w:sz w:val="22"/>
      </w:rPr>
      <w:pPr>
        <w:pBdr/>
        <w:spacing/>
        <w:ind/>
      </w:pPr>
      <w:tblPr>
        <w:tblBorders/>
      </w:tblPr>
      <w:tcPr>
        <w:shd w:val="clear" w:color="ffffff" w:themeColor="light1"/>
        <w:tcBorders>
          <w:top w:val="none" w:color="000000" w:sz="4" w:space="0"/>
          <w:left w:val="none" w:color="000000" w:sz="4" w:space="0"/>
          <w:bottom w:val="single" w:color="000000" w:themeColor="text1" w:themeTint="00" w:sz="4" w:space="0"/>
          <w:right w:val="none" w:color="000000" w:sz="4" w:space="0"/>
        </w:tcBorders>
      </w:tcPr>
    </w:tblStylePr>
    <w:tblStylePr w:type="lastCol">
      <w:rPr>
        <w:rFonts w:ascii="Arial" w:hAnsi="Arial"/>
        <w:i/>
        <w:color w:val="4a4a4a" w:themeColor="text1" w:themeTint="00" w:themeShade="00"/>
        <w:sz w:val="22"/>
      </w:rPr>
      <w:pPr>
        <w:pBdr/>
        <w:spacing/>
        <w:ind/>
      </w:pPr>
      <w:tblPr>
        <w:tblBorders/>
      </w:tblPr>
      <w:tcPr>
        <w:shd w:val="clear" w:color="ffffff"/>
        <w:tcBorders>
          <w:top w:val="none" w:color="000000" w:sz="4" w:space="0"/>
          <w:left w:val="single" w:color="000000" w:themeColor="text1" w:themeTint="00" w:sz="4" w:space="0"/>
          <w:bottom w:val="none" w:color="000000" w:sz="4" w:space="0"/>
          <w:right w:val="none" w:color="000000" w:sz="4" w:space="0"/>
        </w:tcBorders>
      </w:tcPr>
    </w:tblStylePr>
    <w:tblStylePr w:type="lastRow">
      <w:rPr>
        <w:rFonts w:ascii="Arial" w:hAnsi="Arial"/>
        <w:i/>
        <w:color w:val="4a4a4a" w:themeColor="text1" w:themeTint="00" w:themeShade="00"/>
        <w:sz w:val="22"/>
      </w:rPr>
      <w:pPr>
        <w:pBdr/>
        <w:spacing/>
        <w:ind/>
      </w:pPr>
      <w:tblPr>
        <w:tblBorders/>
      </w:tblPr>
      <w:tcPr>
        <w:shd w:val="clear" w:color="ffffff" w:themeColor="light1"/>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00" w:themeShade="00"/>
        <w:sz w:val="22"/>
      </w:rPr>
      <w:pPr>
        <w:pBdr/>
        <w:spacing/>
        <w:ind/>
      </w:pPr>
      <w:tblPr>
        <w:tblBorders/>
      </w:tblPr>
      <w:tcPr>
        <w:tcBorders/>
      </w:tcPr>
    </w:tblStylePr>
  </w:style>
  <w:style w:type="table" w:styleId="845">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00"/>
        <w:sz w:val="22"/>
      </w:rPr>
      <w:pPr>
        <w:pBdr/>
        <w:spacing/>
        <w:ind/>
      </w:pPr>
      <w:tblPr>
        <w:tblBorders/>
      </w:tblPr>
      <w:tcPr>
        <w:shd w:val="clear" w:color="ffffff" w:themeColor="accent1" w:themeTint="00"/>
        <w:tcBorders/>
      </w:tcPr>
    </w:tblStylePr>
    <w:tblStylePr w:type="band1Vert">
      <w:pPr>
        <w:pBdr/>
        <w:spacing/>
        <w:ind/>
      </w:pPr>
      <w:tblPr>
        <w:tblBorders/>
      </w:tblPr>
      <w:tcPr>
        <w:shd w:val="clear" w:color="ffffff" w:themeColor="accent1" w:themeTint="00"/>
        <w:tcBorders/>
      </w:tcPr>
    </w:tblStylePr>
    <w:tblStylePr w:type="band2Horz">
      <w:rPr>
        <w:rFonts w:ascii="Arial" w:hAnsi="Arial"/>
        <w:color w:val="2a4b71"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00"/>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00"/>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00"/>
        <w:sz w:val="22"/>
      </w:rPr>
      <w:pPr>
        <w:pBdr/>
        <w:spacing/>
        <w:ind/>
      </w:pPr>
      <w:tblPr>
        <w:tblBorders/>
      </w:tblPr>
      <w:tcPr>
        <w:tcBorders/>
      </w:tcPr>
    </w:tblStylePr>
  </w:style>
  <w:style w:type="table" w:styleId="846">
    <w:name w:val="List Table 7 Colorful - Accent 2"/>
    <w:uiPriority w:val="99"/>
    <w:pPr>
      <w:pBdr/>
      <w:spacing w:after="0" w:line="240" w:lineRule="auto"/>
      <w:ind/>
    </w:pPr>
    <w:tblPr>
      <w:tblStyleRowBandSize w:val="1"/>
      <w:tblStyleColBandSize w:val="1"/>
      <w:tblInd w:w="0" w:type="dxa"/>
      <w:tblBorders>
        <w:right w:val="single" w:color="000000" w:themeColor="accent2" w:themeTint="00" w:sz="4" w:space="0"/>
      </w:tblBorders>
    </w:tblPr>
    <w:tcPr>
      <w:tcBorders/>
    </w:tcPr>
    <w:tblStylePr w:type="band1Horz">
      <w:rPr>
        <w:rFonts w:ascii="Arial" w:hAnsi="Arial"/>
        <w:color w:val="9c3a37" w:themeColor="accent2" w:themeTint="00" w:themeShade="00"/>
        <w:sz w:val="22"/>
      </w:rPr>
      <w:pPr>
        <w:pBdr/>
        <w:spacing/>
        <w:ind/>
      </w:pPr>
      <w:tblPr>
        <w:tblBorders/>
      </w:tblPr>
      <w:tcPr>
        <w:shd w:val="clear" w:color="ffffff" w:themeColor="accent2" w:themeTint="00"/>
        <w:tcBorders/>
      </w:tcPr>
    </w:tblStylePr>
    <w:tblStylePr w:type="band1Vert">
      <w:pPr>
        <w:pBdr/>
        <w:spacing/>
        <w:ind/>
      </w:pPr>
      <w:tblPr>
        <w:tblBorders/>
      </w:tblPr>
      <w:tcPr>
        <w:shd w:val="clear" w:color="ffffff" w:themeColor="accent2" w:themeTint="00"/>
        <w:tcBorders/>
      </w:tcPr>
    </w:tblStylePr>
    <w:tblStylePr w:type="band2Horz">
      <w:rPr>
        <w:rFonts w:ascii="Arial" w:hAnsi="Arial"/>
        <w:color w:val="9c3a37"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00" w:sz="4" w:space="0"/>
        </w:tcBorders>
      </w:tcPr>
    </w:tblStylePr>
    <w:tblStylePr w:type="firstRow">
      <w:rPr>
        <w:rFonts w:ascii="Arial" w:hAnsi="Arial"/>
        <w:i/>
        <w:color w:val="9c3a37" w:themeColor="accent2" w:themeTint="00"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2" w:themeTint="00" w:sz="4" w:space="0"/>
          <w:right w:val="none" w:color="000000" w:sz="4" w:space="0"/>
        </w:tcBorders>
      </w:tcPr>
    </w:tblStylePr>
    <w:tblStylePr w:type="lastCol">
      <w:rPr>
        <w:rFonts w:ascii="Arial" w:hAnsi="Arial"/>
        <w:i/>
        <w:color w:val="9c3a37" w:themeColor="accent2" w:themeTint="00" w:themeShade="00"/>
        <w:sz w:val="22"/>
      </w:rPr>
      <w:pPr>
        <w:pBdr/>
        <w:spacing/>
        <w:ind/>
      </w:pPr>
      <w:tblPr>
        <w:tblBorders/>
      </w:tblPr>
      <w:tcPr>
        <w:shd w:val="clear" w:color="ffffff"/>
        <w:tcBorders>
          <w:top w:val="none" w:color="000000" w:sz="4" w:space="0"/>
          <w:left w:val="single" w:color="000000" w:themeColor="accent2" w:themeTint="00" w:sz="4" w:space="0"/>
          <w:bottom w:val="none" w:color="000000" w:sz="4" w:space="0"/>
          <w:right w:val="none" w:color="000000" w:sz="4" w:space="0"/>
        </w:tcBorders>
      </w:tcPr>
    </w:tblStylePr>
    <w:tblStylePr w:type="lastRow">
      <w:rPr>
        <w:rFonts w:ascii="Arial" w:hAnsi="Arial"/>
        <w:i/>
        <w:color w:val="9c3a37" w:themeColor="accent2" w:themeTint="00" w:themeShade="00"/>
        <w:sz w:val="22"/>
      </w:rPr>
      <w:pPr>
        <w:pBdr/>
        <w:spacing/>
        <w:ind/>
      </w:pPr>
      <w:tblPr>
        <w:tblBorders/>
      </w:tblPr>
      <w:tcPr>
        <w:shd w:val="clear" w:color="ffffff" w:themeColor="light1"/>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00" w:themeShade="00"/>
        <w:sz w:val="22"/>
      </w:rPr>
      <w:pPr>
        <w:pBdr/>
        <w:spacing/>
        <w:ind/>
      </w:pPr>
      <w:tblPr>
        <w:tblBorders/>
      </w:tblPr>
      <w:tcPr>
        <w:tcBorders/>
      </w:tcPr>
    </w:tblStylePr>
  </w:style>
  <w:style w:type="table" w:styleId="847">
    <w:name w:val="List Table 7 Colorful - Accent 3"/>
    <w:uiPriority w:val="99"/>
    <w:pPr>
      <w:pBdr/>
      <w:spacing w:after="0" w:line="240" w:lineRule="auto"/>
      <w:ind/>
    </w:pPr>
    <w:tblPr>
      <w:tblStyleRowBandSize w:val="1"/>
      <w:tblStyleColBandSize w:val="1"/>
      <w:tblInd w:w="0" w:type="dxa"/>
      <w:tblBorders>
        <w:right w:val="single" w:color="000000" w:themeColor="accent3" w:themeTint="00" w:sz="4" w:space="0"/>
      </w:tblBorders>
    </w:tblPr>
    <w:tcPr>
      <w:tcBorders/>
    </w:tcPr>
    <w:tblStylePr w:type="band1Horz">
      <w:rPr>
        <w:rFonts w:ascii="Arial" w:hAnsi="Arial"/>
        <w:color w:val="7c983f" w:themeColor="accent3" w:themeTint="00" w:themeShade="00"/>
        <w:sz w:val="22"/>
      </w:rPr>
      <w:pPr>
        <w:pBdr/>
        <w:spacing/>
        <w:ind/>
      </w:pPr>
      <w:tblPr>
        <w:tblBorders/>
      </w:tblPr>
      <w:tcPr>
        <w:shd w:val="clear" w:color="ffffff" w:themeColor="accent3" w:themeTint="00"/>
        <w:tcBorders/>
      </w:tcPr>
    </w:tblStylePr>
    <w:tblStylePr w:type="band1Vert">
      <w:pPr>
        <w:pBdr/>
        <w:spacing/>
        <w:ind/>
      </w:pPr>
      <w:tblPr>
        <w:tblBorders/>
      </w:tblPr>
      <w:tcPr>
        <w:shd w:val="clear" w:color="ffffff" w:themeColor="accent3" w:themeTint="00"/>
        <w:tcBorders/>
      </w:tcPr>
    </w:tblStylePr>
    <w:tblStylePr w:type="band2Horz">
      <w:rPr>
        <w:rFonts w:ascii="Arial" w:hAnsi="Arial"/>
        <w:color w:val="7c983f"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00" w:sz="4" w:space="0"/>
        </w:tcBorders>
      </w:tcPr>
    </w:tblStylePr>
    <w:tblStylePr w:type="firstRow">
      <w:rPr>
        <w:rFonts w:ascii="Arial" w:hAnsi="Arial"/>
        <w:i/>
        <w:color w:val="7c983f" w:themeColor="accent3" w:themeTint="00"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3" w:themeTint="00" w:sz="4" w:space="0"/>
          <w:right w:val="none" w:color="000000" w:sz="4" w:space="0"/>
        </w:tcBorders>
      </w:tcPr>
    </w:tblStylePr>
    <w:tblStylePr w:type="lastCol">
      <w:rPr>
        <w:rFonts w:ascii="Arial" w:hAnsi="Arial"/>
        <w:i/>
        <w:color w:val="7c983f" w:themeColor="accent3" w:themeTint="00" w:themeShade="00"/>
        <w:sz w:val="22"/>
      </w:rPr>
      <w:pPr>
        <w:pBdr/>
        <w:spacing/>
        <w:ind/>
      </w:pPr>
      <w:tblPr>
        <w:tblBorders/>
      </w:tblPr>
      <w:tcPr>
        <w:shd w:val="clear" w:color="ffffff"/>
        <w:tcBorders>
          <w:top w:val="none" w:color="000000" w:sz="4" w:space="0"/>
          <w:left w:val="single" w:color="000000" w:themeColor="accent3" w:themeTint="00" w:sz="4" w:space="0"/>
          <w:bottom w:val="none" w:color="000000" w:sz="4" w:space="0"/>
          <w:right w:val="none" w:color="000000" w:sz="4" w:space="0"/>
        </w:tcBorders>
      </w:tcPr>
    </w:tblStylePr>
    <w:tblStylePr w:type="lastRow">
      <w:rPr>
        <w:rFonts w:ascii="Arial" w:hAnsi="Arial"/>
        <w:i/>
        <w:color w:val="7c983f" w:themeColor="accent3" w:themeTint="00" w:themeShade="00"/>
        <w:sz w:val="22"/>
      </w:rPr>
      <w:pPr>
        <w:pBdr/>
        <w:spacing/>
        <w:ind/>
      </w:pPr>
      <w:tblPr>
        <w:tblBorders/>
      </w:tblPr>
      <w:tcPr>
        <w:shd w:val="clear" w:color="ffffff" w:themeColor="light1"/>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00" w:themeShade="00"/>
        <w:sz w:val="22"/>
      </w:rPr>
      <w:pPr>
        <w:pBdr/>
        <w:spacing/>
        <w:ind/>
      </w:pPr>
      <w:tblPr>
        <w:tblBorders/>
      </w:tblPr>
      <w:tcPr>
        <w:tcBorders/>
      </w:tcPr>
    </w:tblStylePr>
  </w:style>
  <w:style w:type="table" w:styleId="848">
    <w:name w:val="List Table 7 Colorful - Accent 4"/>
    <w:uiPriority w:val="99"/>
    <w:pPr>
      <w:pBdr/>
      <w:spacing w:after="0" w:line="240" w:lineRule="auto"/>
      <w:ind/>
    </w:pPr>
    <w:tblPr>
      <w:tblStyleRowBandSize w:val="1"/>
      <w:tblStyleColBandSize w:val="1"/>
      <w:tblInd w:w="0" w:type="dxa"/>
      <w:tblBorders>
        <w:right w:val="single" w:color="000000" w:themeColor="accent4" w:themeTint="00" w:sz="4" w:space="0"/>
      </w:tblBorders>
    </w:tblPr>
    <w:tcPr>
      <w:tcBorders/>
    </w:tcPr>
    <w:tblStylePr w:type="band1Horz">
      <w:rPr>
        <w:rFonts w:ascii="Arial" w:hAnsi="Arial"/>
        <w:color w:val="664f82" w:themeColor="accent4" w:themeTint="00" w:themeShade="00"/>
        <w:sz w:val="22"/>
      </w:rPr>
      <w:pPr>
        <w:pBdr/>
        <w:spacing/>
        <w:ind/>
      </w:pPr>
      <w:tblPr>
        <w:tblBorders/>
      </w:tblPr>
      <w:tcPr>
        <w:shd w:val="clear" w:color="ffffff" w:themeColor="accent4" w:themeTint="00"/>
        <w:tcBorders/>
      </w:tcPr>
    </w:tblStylePr>
    <w:tblStylePr w:type="band1Vert">
      <w:pPr>
        <w:pBdr/>
        <w:spacing/>
        <w:ind/>
      </w:pPr>
      <w:tblPr>
        <w:tblBorders/>
      </w:tblPr>
      <w:tcPr>
        <w:shd w:val="clear" w:color="ffffff" w:themeColor="accent4" w:themeTint="00"/>
        <w:tcBorders/>
      </w:tcPr>
    </w:tblStylePr>
    <w:tblStylePr w:type="band2Horz">
      <w:rPr>
        <w:rFonts w:ascii="Arial" w:hAnsi="Arial"/>
        <w:color w:val="664f82"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00" w:sz="4" w:space="0"/>
        </w:tcBorders>
      </w:tcPr>
    </w:tblStylePr>
    <w:tblStylePr w:type="firstRow">
      <w:rPr>
        <w:rFonts w:ascii="Arial" w:hAnsi="Arial"/>
        <w:i/>
        <w:color w:val="664f82" w:themeColor="accent4" w:themeTint="00"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4" w:themeTint="00" w:sz="4" w:space="0"/>
          <w:right w:val="none" w:color="000000" w:sz="4" w:space="0"/>
        </w:tcBorders>
      </w:tcPr>
    </w:tblStylePr>
    <w:tblStylePr w:type="lastCol">
      <w:rPr>
        <w:rFonts w:ascii="Arial" w:hAnsi="Arial"/>
        <w:i/>
        <w:color w:val="664f82" w:themeColor="accent4" w:themeTint="00" w:themeShade="00"/>
        <w:sz w:val="22"/>
      </w:rPr>
      <w:pPr>
        <w:pBdr/>
        <w:spacing/>
        <w:ind/>
      </w:pPr>
      <w:tblPr>
        <w:tblBorders/>
      </w:tblPr>
      <w:tcPr>
        <w:shd w:val="clear" w:color="ffffff"/>
        <w:tcBorders>
          <w:top w:val="none" w:color="000000" w:sz="4" w:space="0"/>
          <w:left w:val="single" w:color="000000" w:themeColor="accent4" w:themeTint="00" w:sz="4" w:space="0"/>
          <w:bottom w:val="none" w:color="000000" w:sz="4" w:space="0"/>
          <w:right w:val="none" w:color="000000" w:sz="4" w:space="0"/>
        </w:tcBorders>
      </w:tcPr>
    </w:tblStylePr>
    <w:tblStylePr w:type="lastRow">
      <w:rPr>
        <w:rFonts w:ascii="Arial" w:hAnsi="Arial"/>
        <w:i/>
        <w:color w:val="664f82" w:themeColor="accent4" w:themeTint="00" w:themeShade="00"/>
        <w:sz w:val="22"/>
      </w:rPr>
      <w:pPr>
        <w:pBdr/>
        <w:spacing/>
        <w:ind/>
      </w:pPr>
      <w:tblPr>
        <w:tblBorders/>
      </w:tblPr>
      <w:tcPr>
        <w:shd w:val="clear" w:color="ffffff" w:themeColor="light1"/>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00" w:themeShade="00"/>
        <w:sz w:val="22"/>
      </w:rPr>
      <w:pPr>
        <w:pBdr/>
        <w:spacing/>
        <w:ind/>
      </w:pPr>
      <w:tblPr>
        <w:tblBorders/>
      </w:tblPr>
      <w:tcPr>
        <w:tcBorders/>
      </w:tcPr>
    </w:tblStylePr>
  </w:style>
  <w:style w:type="table" w:styleId="849">
    <w:name w:val="List Table 7 Colorful - Accent 5"/>
    <w:uiPriority w:val="99"/>
    <w:pPr>
      <w:pBdr/>
      <w:spacing w:after="0" w:line="240" w:lineRule="auto"/>
      <w:ind/>
    </w:pPr>
    <w:tblPr>
      <w:tblStyleRowBandSize w:val="1"/>
      <w:tblStyleColBandSize w:val="1"/>
      <w:tblInd w:w="0" w:type="dxa"/>
      <w:tblBorders>
        <w:right w:val="single" w:color="000000" w:themeColor="accent5" w:themeTint="00" w:sz="4" w:space="0"/>
      </w:tblBorders>
    </w:tblPr>
    <w:tcPr>
      <w:tcBorders/>
    </w:tcPr>
    <w:tblStylePr w:type="band1Horz">
      <w:rPr>
        <w:rFonts w:ascii="Arial" w:hAnsi="Arial"/>
        <w:color w:val="338aa0" w:themeColor="accent5" w:themeTint="00" w:themeShade="00"/>
        <w:sz w:val="22"/>
      </w:rPr>
      <w:pPr>
        <w:pBdr/>
        <w:spacing/>
        <w:ind/>
      </w:pPr>
      <w:tblPr>
        <w:tblBorders/>
      </w:tblPr>
      <w:tcPr>
        <w:shd w:val="clear" w:color="ffffff" w:themeColor="accent5" w:themeTint="00"/>
        <w:tcBorders/>
      </w:tcPr>
    </w:tblStylePr>
    <w:tblStylePr w:type="band1Vert">
      <w:pPr>
        <w:pBdr/>
        <w:spacing/>
        <w:ind/>
      </w:pPr>
      <w:tblPr>
        <w:tblBorders/>
      </w:tblPr>
      <w:tcPr>
        <w:shd w:val="clear" w:color="ffffff" w:themeColor="accent5" w:themeTint="00"/>
        <w:tcBorders/>
      </w:tcPr>
    </w:tblStylePr>
    <w:tblStylePr w:type="band2Horz">
      <w:rPr>
        <w:rFonts w:ascii="Arial" w:hAnsi="Arial"/>
        <w:color w:val="338aa0"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00" w:sz="4" w:space="0"/>
        </w:tcBorders>
      </w:tcPr>
    </w:tblStylePr>
    <w:tblStylePr w:type="firstRow">
      <w:rPr>
        <w:rFonts w:ascii="Arial" w:hAnsi="Arial"/>
        <w:i/>
        <w:color w:val="338aa0" w:themeColor="accent5" w:themeTint="00"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5" w:themeTint="00" w:sz="4" w:space="0"/>
          <w:right w:val="none" w:color="000000" w:sz="4" w:space="0"/>
        </w:tcBorders>
      </w:tcPr>
    </w:tblStylePr>
    <w:tblStylePr w:type="lastCol">
      <w:rPr>
        <w:rFonts w:ascii="Arial" w:hAnsi="Arial"/>
        <w:i/>
        <w:color w:val="338aa0" w:themeColor="accent5" w:themeTint="00" w:themeShade="00"/>
        <w:sz w:val="22"/>
      </w:rPr>
      <w:pPr>
        <w:pBdr/>
        <w:spacing/>
        <w:ind/>
      </w:pPr>
      <w:tblPr>
        <w:tblBorders/>
      </w:tblPr>
      <w:tcPr>
        <w:shd w:val="clear" w:color="ffffff"/>
        <w:tcBorders>
          <w:top w:val="none" w:color="000000" w:sz="4" w:space="0"/>
          <w:left w:val="single" w:color="000000" w:themeColor="accent5" w:themeTint="00" w:sz="4" w:space="0"/>
          <w:bottom w:val="none" w:color="000000" w:sz="4" w:space="0"/>
          <w:right w:val="none" w:color="000000" w:sz="4" w:space="0"/>
        </w:tcBorders>
      </w:tcPr>
    </w:tblStylePr>
    <w:tblStylePr w:type="lastRow">
      <w:rPr>
        <w:rFonts w:ascii="Arial" w:hAnsi="Arial"/>
        <w:i/>
        <w:color w:val="338aa0" w:themeColor="accent5" w:themeTint="00" w:themeShade="00"/>
        <w:sz w:val="22"/>
      </w:rPr>
      <w:pPr>
        <w:pBdr/>
        <w:spacing/>
        <w:ind/>
      </w:pPr>
      <w:tblPr>
        <w:tblBorders/>
      </w:tblPr>
      <w:tcPr>
        <w:shd w:val="clear" w:color="ffffff" w:themeColor="light1"/>
        <w:tcBorders>
          <w:top w:val="single" w:color="000000" w:themeColor="accent5"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00" w:themeShade="00"/>
        <w:sz w:val="22"/>
      </w:rPr>
      <w:pPr>
        <w:pBdr/>
        <w:spacing/>
        <w:ind/>
      </w:pPr>
      <w:tblPr>
        <w:tblBorders/>
      </w:tblPr>
      <w:tcPr>
        <w:tcBorders/>
      </w:tcPr>
    </w:tblStylePr>
  </w:style>
  <w:style w:type="table" w:styleId="850">
    <w:name w:val="List Table 7 Colorful - Accent 6"/>
    <w:uiPriority w:val="99"/>
    <w:pPr>
      <w:pBdr/>
      <w:spacing w:after="0" w:line="240" w:lineRule="auto"/>
      <w:ind/>
    </w:pPr>
    <w:tblPr>
      <w:tblStyleRowBandSize w:val="1"/>
      <w:tblStyleColBandSize w:val="1"/>
      <w:tblInd w:w="0" w:type="dxa"/>
      <w:tblBorders>
        <w:right w:val="single" w:color="000000" w:themeColor="accent6" w:themeTint="00" w:sz="4" w:space="0"/>
      </w:tblBorders>
    </w:tblPr>
    <w:tcPr>
      <w:tcBorders/>
    </w:tcPr>
    <w:tblStylePr w:type="band1Horz">
      <w:rPr>
        <w:rFonts w:ascii="Arial" w:hAnsi="Arial"/>
        <w:color w:val="d9680c" w:themeColor="accent6" w:themeTint="00" w:themeShade="00"/>
        <w:sz w:val="22"/>
      </w:rPr>
      <w:pPr>
        <w:pBdr/>
        <w:spacing/>
        <w:ind/>
      </w:pPr>
      <w:tblPr>
        <w:tblBorders/>
      </w:tblPr>
      <w:tcPr>
        <w:shd w:val="clear" w:color="ffffff" w:themeColor="accent6" w:themeTint="00"/>
        <w:tcBorders/>
      </w:tcPr>
    </w:tblStylePr>
    <w:tblStylePr w:type="band1Vert">
      <w:pPr>
        <w:pBdr/>
        <w:spacing/>
        <w:ind/>
      </w:pPr>
      <w:tblPr>
        <w:tblBorders/>
      </w:tblPr>
      <w:tcPr>
        <w:shd w:val="clear" w:color="ffffff" w:themeColor="accent6" w:themeTint="00"/>
        <w:tcBorders/>
      </w:tcPr>
    </w:tblStylePr>
    <w:tblStylePr w:type="band2Horz">
      <w:rPr>
        <w:rFonts w:ascii="Arial" w:hAnsi="Arial"/>
        <w:color w:val="d9680c"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00" w:sz="4" w:space="0"/>
        </w:tcBorders>
      </w:tcPr>
    </w:tblStylePr>
    <w:tblStylePr w:type="firstRow">
      <w:rPr>
        <w:rFonts w:ascii="Arial" w:hAnsi="Arial"/>
        <w:i/>
        <w:color w:val="d9680c" w:themeColor="accent6" w:themeTint="00" w:themeShade="00"/>
        <w:sz w:val="22"/>
      </w:rPr>
      <w:pPr>
        <w:pBdr/>
        <w:spacing/>
        <w:ind/>
      </w:pPr>
      <w:tblPr>
        <w:tblBorders/>
      </w:tblPr>
      <w:tcPr>
        <w:shd w:val="clear" w:color="ffffff" w:themeColor="light1"/>
        <w:tcBorders>
          <w:top w:val="none" w:color="000000" w:sz="4" w:space="0"/>
          <w:left w:val="none" w:color="000000" w:sz="4" w:space="0"/>
          <w:bottom w:val="single" w:color="000000" w:themeColor="accent6" w:themeTint="00" w:sz="4" w:space="0"/>
          <w:right w:val="none" w:color="000000" w:sz="4" w:space="0"/>
        </w:tcBorders>
      </w:tcPr>
    </w:tblStylePr>
    <w:tblStylePr w:type="lastCol">
      <w:rPr>
        <w:rFonts w:ascii="Arial" w:hAnsi="Arial"/>
        <w:i/>
        <w:color w:val="d9680c" w:themeColor="accent6" w:themeTint="00" w:themeShade="00"/>
        <w:sz w:val="22"/>
      </w:rPr>
      <w:pPr>
        <w:pBdr/>
        <w:spacing/>
        <w:ind/>
      </w:pPr>
      <w:tblPr>
        <w:tblBorders/>
      </w:tblPr>
      <w:tcPr>
        <w:shd w:val="clear" w:color="ffffff"/>
        <w:tcBorders>
          <w:top w:val="none" w:color="000000" w:sz="4" w:space="0"/>
          <w:left w:val="single" w:color="000000" w:themeColor="accent6" w:themeTint="00" w:sz="4" w:space="0"/>
          <w:bottom w:val="none" w:color="000000" w:sz="4" w:space="0"/>
          <w:right w:val="none" w:color="000000" w:sz="4" w:space="0"/>
        </w:tcBorders>
      </w:tcPr>
    </w:tblStylePr>
    <w:tblStylePr w:type="lastRow">
      <w:rPr>
        <w:rFonts w:ascii="Arial" w:hAnsi="Arial"/>
        <w:i/>
        <w:color w:val="d9680c" w:themeColor="accent6" w:themeTint="00" w:themeShade="00"/>
        <w:sz w:val="22"/>
      </w:rPr>
      <w:pPr>
        <w:pBdr/>
        <w:spacing/>
        <w:ind/>
      </w:pPr>
      <w:tblPr>
        <w:tblBorders/>
      </w:tblPr>
      <w:tcPr>
        <w:shd w:val="clear" w:color="ffffff" w:themeColor="light1"/>
        <w:tcBorders>
          <w:top w:val="single" w:color="000000" w:themeColor="accent6"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00" w:themeShade="00"/>
        <w:sz w:val="22"/>
      </w:rPr>
      <w:pPr>
        <w:pBdr/>
        <w:spacing/>
        <w:ind/>
      </w:pPr>
      <w:tblPr>
        <w:tblBorders/>
      </w:tblPr>
      <w:tcPr>
        <w:tcBorders/>
      </w:tcPr>
    </w:tblStylePr>
  </w:style>
  <w:style w:type="table" w:styleId="851">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tcBorders/>
      </w:tcPr>
    </w:tblStylePr>
    <w:tblStylePr w:type="band2Vert">
      <w:rPr>
        <w:rFonts w:ascii="Arial" w:hAnsi="Arial"/>
        <w:color w:val="404040"/>
        <w:sz w:val="22"/>
      </w:rPr>
      <w:pPr>
        <w:pBdr/>
        <w:spacing/>
        <w:ind/>
      </w:pPr>
      <w:tblPr>
        <w:tblBorders/>
      </w:tblPr>
      <w:tcPr>
        <w:shd w:val="clear" w:color="ffffff" w:themeColor="text1" w:themeTint="00"/>
        <w:tcBorders/>
      </w:tcPr>
    </w:tblStylePr>
    <w:tblStylePr w:type="firstCol">
      <w:rPr>
        <w:rFonts w:ascii="Arial" w:hAnsi="Arial"/>
        <w:color w:val="f2f2f2"/>
        <w:sz w:val="22"/>
      </w:rPr>
      <w:pPr>
        <w:pBdr/>
        <w:spacing/>
        <w:ind/>
      </w:pPr>
      <w:tblPr>
        <w:tblBorders/>
      </w:tblPr>
      <w:tcPr>
        <w:shd w:val="clear" w:color="ffffff" w:themeColor="text1" w:themeTint="00"/>
        <w:tcBorders/>
      </w:tcPr>
    </w:tblStylePr>
    <w:tblStylePr w:type="firstRow">
      <w:rPr>
        <w:rFonts w:ascii="Arial" w:hAnsi="Arial"/>
        <w:color w:val="f2f2f2"/>
        <w:sz w:val="22"/>
      </w:rPr>
      <w:pPr>
        <w:pBdr/>
        <w:spacing/>
        <w:ind/>
      </w:pPr>
      <w:tblPr>
        <w:tblBorders/>
      </w:tblPr>
      <w:tcPr>
        <w:shd w:val="clear" w:color="ffffff" w:themeColor="text1" w:themeTint="00"/>
        <w:tcBorders/>
      </w:tcPr>
    </w:tblStylePr>
    <w:tblStylePr w:type="lastCol">
      <w:rPr>
        <w:rFonts w:ascii="Arial" w:hAnsi="Arial"/>
        <w:color w:val="f2f2f2"/>
        <w:sz w:val="22"/>
      </w:rPr>
      <w:pPr>
        <w:pBdr/>
        <w:spacing/>
        <w:ind/>
      </w:pPr>
      <w:tblPr>
        <w:tblBorders/>
      </w:tblPr>
      <w:tcPr>
        <w:shd w:val="clear" w:color="ffffff" w:themeColor="text1" w:themeTint="00"/>
        <w:tcBorders/>
      </w:tcPr>
    </w:tblStylePr>
    <w:tblStylePr w:type="lastRow">
      <w:rPr>
        <w:rFonts w:ascii="Arial" w:hAnsi="Arial"/>
        <w:color w:val="f2f2f2"/>
        <w:sz w:val="22"/>
      </w:rPr>
      <w:pPr>
        <w:pBdr/>
        <w:spacing/>
        <w:ind/>
      </w:pPr>
      <w:tblPr>
        <w:tblBorders/>
      </w:tblPr>
      <w:tcPr>
        <w:shd w:val="clear" w:color="ffffff" w:themeColor="text1" w:theme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00"/>
        <w:tcBorders/>
      </w:tcPr>
    </w:tblStylePr>
    <w:tblStylePr w:type="band2Vert">
      <w:rPr>
        <w:rFonts w:ascii="Arial" w:hAnsi="Arial"/>
        <w:color w:val="404040"/>
        <w:sz w:val="22"/>
      </w:rPr>
      <w:pPr>
        <w:pBdr/>
        <w:spacing/>
        <w:ind/>
      </w:pPr>
      <w:tblPr>
        <w:tblBorders/>
      </w:tblPr>
      <w:tcPr>
        <w:shd w:val="clear" w:color="ffffff" w:themeColor="accent1" w:themeTint="00"/>
        <w:tcBorders/>
      </w:tcPr>
    </w:tblStylePr>
    <w:tblStylePr w:type="firstCol">
      <w:rPr>
        <w:rFonts w:ascii="Arial" w:hAnsi="Arial"/>
        <w:color w:val="f2f2f2"/>
        <w:sz w:val="22"/>
      </w:rPr>
      <w:pPr>
        <w:pBdr/>
        <w:spacing/>
        <w:ind/>
      </w:pPr>
      <w:tblPr>
        <w:tblBorders/>
      </w:tblPr>
      <w:tcPr>
        <w:shd w:val="clear" w:color="ffffff" w:themeColor="accent1" w:themeTint="00"/>
        <w:tcBorders/>
      </w:tcPr>
    </w:tblStylePr>
    <w:tblStylePr w:type="firstRow">
      <w:rPr>
        <w:rFonts w:ascii="Arial" w:hAnsi="Arial"/>
        <w:color w:val="f2f2f2"/>
        <w:sz w:val="22"/>
      </w:rPr>
      <w:pPr>
        <w:pBdr/>
        <w:spacing/>
        <w:ind/>
      </w:pPr>
      <w:tblPr>
        <w:tblBorders/>
      </w:tblPr>
      <w:tcPr>
        <w:shd w:val="clear" w:color="ffffff" w:themeColor="accent1" w:themeTint="00"/>
        <w:tcBorders/>
      </w:tcPr>
    </w:tblStylePr>
    <w:tblStylePr w:type="lastCol">
      <w:rPr>
        <w:rFonts w:ascii="Arial" w:hAnsi="Arial"/>
        <w:color w:val="f2f2f2"/>
        <w:sz w:val="22"/>
      </w:rPr>
      <w:pPr>
        <w:pBdr/>
        <w:spacing/>
        <w:ind/>
      </w:pPr>
      <w:tblPr>
        <w:tblBorders/>
      </w:tblPr>
      <w:tcPr>
        <w:shd w:val="clear" w:color="ffffff" w:themeColor="accent1" w:themeTint="00"/>
        <w:tcBorders/>
      </w:tcPr>
    </w:tblStylePr>
    <w:tblStylePr w:type="lastRow">
      <w:rPr>
        <w:rFonts w:ascii="Arial" w:hAnsi="Arial"/>
        <w:color w:val="f2f2f2"/>
        <w:sz w:val="22"/>
      </w:rPr>
      <w:pPr>
        <w:pBdr/>
        <w:spacing/>
        <w:ind/>
      </w:pPr>
      <w:tblPr>
        <w:tblBorders/>
      </w:tblPr>
      <w:tcPr>
        <w:shd w:val="clear" w:color="ffffff" w:themeColor="accent1" w:theme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tcBorders/>
      </w:tcPr>
    </w:tblStylePr>
    <w:tblStylePr w:type="band2Vert">
      <w:rPr>
        <w:rFonts w:ascii="Arial" w:hAnsi="Arial"/>
        <w:color w:val="404040"/>
        <w:sz w:val="22"/>
      </w:rPr>
      <w:pPr>
        <w:pBdr/>
        <w:spacing/>
        <w:ind/>
      </w:pPr>
      <w:tblPr>
        <w:tblBorders/>
      </w:tblPr>
      <w:tcPr>
        <w:shd w:val="clear" w:color="ffffff" w:themeColor="accent2" w:themeTint="00"/>
        <w:tcBorders/>
      </w:tcPr>
    </w:tblStylePr>
    <w:tblStylePr w:type="firstCol">
      <w:rPr>
        <w:rFonts w:ascii="Arial" w:hAnsi="Arial"/>
        <w:color w:val="f2f2f2"/>
        <w:sz w:val="22"/>
      </w:rPr>
      <w:pPr>
        <w:pBdr/>
        <w:spacing/>
        <w:ind/>
      </w:pPr>
      <w:tblPr>
        <w:tblBorders/>
      </w:tblPr>
      <w:tcPr>
        <w:shd w:val="clear" w:color="ffffff" w:themeColor="accent2" w:themeTint="00"/>
        <w:tcBorders/>
      </w:tcPr>
    </w:tblStylePr>
    <w:tblStylePr w:type="firstRow">
      <w:rPr>
        <w:rFonts w:ascii="Arial" w:hAnsi="Arial"/>
        <w:color w:val="f2f2f2"/>
        <w:sz w:val="22"/>
      </w:rPr>
      <w:pPr>
        <w:pBdr/>
        <w:spacing/>
        <w:ind/>
      </w:pPr>
      <w:tblPr>
        <w:tblBorders/>
      </w:tblPr>
      <w:tcPr>
        <w:shd w:val="clear" w:color="ffffff" w:themeColor="accent2" w:themeTint="00"/>
        <w:tcBorders/>
      </w:tcPr>
    </w:tblStylePr>
    <w:tblStylePr w:type="lastCol">
      <w:rPr>
        <w:rFonts w:ascii="Arial" w:hAnsi="Arial"/>
        <w:color w:val="f2f2f2"/>
        <w:sz w:val="22"/>
      </w:rPr>
      <w:pPr>
        <w:pBdr/>
        <w:spacing/>
        <w:ind/>
      </w:pPr>
      <w:tblPr>
        <w:tblBorders/>
      </w:tblPr>
      <w:tcPr>
        <w:shd w:val="clear" w:color="ffffff" w:themeColor="accent2" w:themeTint="00"/>
        <w:tcBorders/>
      </w:tcPr>
    </w:tblStylePr>
    <w:tblStylePr w:type="lastRow">
      <w:rPr>
        <w:rFonts w:ascii="Arial" w:hAnsi="Arial"/>
        <w:color w:val="f2f2f2"/>
        <w:sz w:val="22"/>
      </w:rPr>
      <w:pPr>
        <w:pBdr/>
        <w:spacing/>
        <w:ind/>
      </w:pPr>
      <w:tblPr>
        <w:tblBorders/>
      </w:tblPr>
      <w:tcPr>
        <w:shd w:val="clear" w:color="ffffff" w:themeColor="accent2" w:theme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00"/>
        <w:tcBorders/>
      </w:tcPr>
    </w:tblStylePr>
    <w:tblStylePr w:type="band2Vert">
      <w:rPr>
        <w:rFonts w:ascii="Arial" w:hAnsi="Arial"/>
        <w:color w:val="404040"/>
        <w:sz w:val="22"/>
      </w:rPr>
      <w:pPr>
        <w:pBdr/>
        <w:spacing/>
        <w:ind/>
      </w:pPr>
      <w:tblPr>
        <w:tblBorders/>
      </w:tblPr>
      <w:tcPr>
        <w:shd w:val="clear" w:color="ffffff" w:themeColor="accent3" w:themeTint="00"/>
        <w:tcBorders/>
      </w:tcPr>
    </w:tblStylePr>
    <w:tblStylePr w:type="firstCol">
      <w:rPr>
        <w:rFonts w:ascii="Arial" w:hAnsi="Arial"/>
        <w:color w:val="f2f2f2"/>
        <w:sz w:val="22"/>
      </w:rPr>
      <w:pPr>
        <w:pBdr/>
        <w:spacing/>
        <w:ind/>
      </w:pPr>
      <w:tblPr>
        <w:tblBorders/>
      </w:tblPr>
      <w:tcPr>
        <w:shd w:val="clear" w:color="ffffff" w:themeColor="accent3" w:themeTint="00"/>
        <w:tcBorders/>
      </w:tcPr>
    </w:tblStylePr>
    <w:tblStylePr w:type="firstRow">
      <w:rPr>
        <w:rFonts w:ascii="Arial" w:hAnsi="Arial"/>
        <w:color w:val="f2f2f2"/>
        <w:sz w:val="22"/>
      </w:rPr>
      <w:pPr>
        <w:pBdr/>
        <w:spacing/>
        <w:ind/>
      </w:pPr>
      <w:tblPr>
        <w:tblBorders/>
      </w:tblPr>
      <w:tcPr>
        <w:shd w:val="clear" w:color="ffffff" w:themeColor="accent3" w:themeTint="00"/>
        <w:tcBorders/>
      </w:tcPr>
    </w:tblStylePr>
    <w:tblStylePr w:type="lastCol">
      <w:rPr>
        <w:rFonts w:ascii="Arial" w:hAnsi="Arial"/>
        <w:color w:val="f2f2f2"/>
        <w:sz w:val="22"/>
      </w:rPr>
      <w:pPr>
        <w:pBdr/>
        <w:spacing/>
        <w:ind/>
      </w:pPr>
      <w:tblPr>
        <w:tblBorders/>
      </w:tblPr>
      <w:tcPr>
        <w:shd w:val="clear" w:color="ffffff" w:themeColor="accent3" w:themeTint="00"/>
        <w:tcBorders/>
      </w:tcPr>
    </w:tblStylePr>
    <w:tblStylePr w:type="lastRow">
      <w:rPr>
        <w:rFonts w:ascii="Arial" w:hAnsi="Arial"/>
        <w:color w:val="f2f2f2"/>
        <w:sz w:val="22"/>
      </w:rPr>
      <w:pPr>
        <w:pBdr/>
        <w:spacing/>
        <w:ind/>
      </w:pPr>
      <w:tblPr>
        <w:tblBorders/>
      </w:tblPr>
      <w:tcPr>
        <w:shd w:val="clear" w:color="ffffff" w:themeColor="accent3" w:theme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00"/>
        <w:tcBorders/>
      </w:tcPr>
    </w:tblStylePr>
    <w:tblStylePr w:type="band2Vert">
      <w:rPr>
        <w:rFonts w:ascii="Arial" w:hAnsi="Arial"/>
        <w:color w:val="404040"/>
        <w:sz w:val="22"/>
      </w:rPr>
      <w:pPr>
        <w:pBdr/>
        <w:spacing/>
        <w:ind/>
      </w:pPr>
      <w:tblPr>
        <w:tblBorders/>
      </w:tblPr>
      <w:tcPr>
        <w:shd w:val="clear" w:color="ffffff" w:themeColor="accent4" w:themeTint="00"/>
        <w:tcBorders/>
      </w:tcPr>
    </w:tblStylePr>
    <w:tblStylePr w:type="firstCol">
      <w:rPr>
        <w:rFonts w:ascii="Arial" w:hAnsi="Arial"/>
        <w:color w:val="f2f2f2"/>
        <w:sz w:val="22"/>
      </w:rPr>
      <w:pPr>
        <w:pBdr/>
        <w:spacing/>
        <w:ind/>
      </w:pPr>
      <w:tblPr>
        <w:tblBorders/>
      </w:tblPr>
      <w:tcPr>
        <w:shd w:val="clear" w:color="ffffff" w:themeColor="accent4" w:themeTint="00"/>
        <w:tcBorders/>
      </w:tcPr>
    </w:tblStylePr>
    <w:tblStylePr w:type="firstRow">
      <w:rPr>
        <w:rFonts w:ascii="Arial" w:hAnsi="Arial"/>
        <w:color w:val="f2f2f2"/>
        <w:sz w:val="22"/>
      </w:rPr>
      <w:pPr>
        <w:pBdr/>
        <w:spacing/>
        <w:ind/>
      </w:pPr>
      <w:tblPr>
        <w:tblBorders/>
      </w:tblPr>
      <w:tcPr>
        <w:shd w:val="clear" w:color="ffffff" w:themeColor="accent4" w:themeTint="00"/>
        <w:tcBorders/>
      </w:tcPr>
    </w:tblStylePr>
    <w:tblStylePr w:type="lastCol">
      <w:rPr>
        <w:rFonts w:ascii="Arial" w:hAnsi="Arial"/>
        <w:color w:val="f2f2f2"/>
        <w:sz w:val="22"/>
      </w:rPr>
      <w:pPr>
        <w:pBdr/>
        <w:spacing/>
        <w:ind/>
      </w:pPr>
      <w:tblPr>
        <w:tblBorders/>
      </w:tblPr>
      <w:tcPr>
        <w:shd w:val="clear" w:color="ffffff" w:themeColor="accent4" w:themeTint="00"/>
        <w:tcBorders/>
      </w:tcPr>
    </w:tblStylePr>
    <w:tblStylePr w:type="lastRow">
      <w:rPr>
        <w:rFonts w:ascii="Arial" w:hAnsi="Arial"/>
        <w:color w:val="f2f2f2"/>
        <w:sz w:val="22"/>
      </w:rPr>
      <w:pPr>
        <w:pBdr/>
        <w:spacing/>
        <w:ind/>
      </w:pPr>
      <w:tblPr>
        <w:tblBorders/>
      </w:tblPr>
      <w:tcPr>
        <w:shd w:val="clear" w:color="ffffff" w:themeColor="accent4" w:theme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00"/>
        <w:tcBorders/>
      </w:tcPr>
    </w:tblStylePr>
    <w:tblStylePr w:type="band2Vert">
      <w:rPr>
        <w:rFonts w:ascii="Arial" w:hAnsi="Arial"/>
        <w:color w:val="404040"/>
        <w:sz w:val="22"/>
      </w:rPr>
      <w:pPr>
        <w:pBdr/>
        <w:spacing/>
        <w:ind/>
      </w:pPr>
      <w:tblPr>
        <w:tblBorders/>
      </w:tblPr>
      <w:tcPr>
        <w:shd w:val="clear" w:color="ffffff" w:themeColor="accent5" w:themeTint="00"/>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00"/>
        <w:tcBorders/>
      </w:tcPr>
    </w:tblStylePr>
    <w:tblStylePr w:type="band2Vert">
      <w:rPr>
        <w:rFonts w:ascii="Arial" w:hAnsi="Arial"/>
        <w:color w:val="404040"/>
        <w:sz w:val="22"/>
      </w:rPr>
      <w:pPr>
        <w:pBdr/>
        <w:spacing/>
        <w:ind/>
      </w:pPr>
      <w:tblPr>
        <w:tblBorders/>
      </w:tblPr>
      <w:tcPr>
        <w:shd w:val="clear" w:color="ffffff" w:themeColor="accent6" w:themeTint="00"/>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tcBorders/>
      </w:tcPr>
    </w:tblStylePr>
    <w:tblStylePr w:type="band2Vert">
      <w:rPr>
        <w:rFonts w:ascii="Arial" w:hAnsi="Arial"/>
        <w:color w:val="404040"/>
        <w:sz w:val="22"/>
      </w:rPr>
      <w:pPr>
        <w:pBdr/>
        <w:spacing/>
        <w:ind/>
      </w:pPr>
      <w:tblPr>
        <w:tblBorders/>
      </w:tblPr>
      <w:tcPr>
        <w:shd w:val="clear" w:color="ffffff" w:themeColor="text1" w:themeTint="00"/>
        <w:tcBorders/>
      </w:tcPr>
    </w:tblStylePr>
    <w:tblStylePr w:type="firstCol">
      <w:rPr>
        <w:rFonts w:ascii="Arial" w:hAnsi="Arial"/>
        <w:color w:val="f2f2f2"/>
        <w:sz w:val="22"/>
      </w:rPr>
      <w:pPr>
        <w:pBdr/>
        <w:spacing/>
        <w:ind/>
      </w:pPr>
      <w:tblPr>
        <w:tblBorders/>
      </w:tblPr>
      <w:tcPr>
        <w:shd w:val="clear" w:color="ffffff" w:themeColor="text1" w:themeTint="00"/>
        <w:tcBorders/>
      </w:tcPr>
    </w:tblStylePr>
    <w:tblStylePr w:type="firstRow">
      <w:rPr>
        <w:rFonts w:ascii="Arial" w:hAnsi="Arial"/>
        <w:color w:val="f2f2f2"/>
        <w:sz w:val="22"/>
      </w:rPr>
      <w:pPr>
        <w:pBdr/>
        <w:spacing/>
        <w:ind/>
      </w:pPr>
      <w:tblPr>
        <w:tblBorders/>
      </w:tblPr>
      <w:tcPr>
        <w:shd w:val="clear" w:color="ffffff" w:themeColor="text1" w:themeTint="00"/>
        <w:tcBorders/>
      </w:tcPr>
    </w:tblStylePr>
    <w:tblStylePr w:type="lastCol">
      <w:rPr>
        <w:rFonts w:ascii="Arial" w:hAnsi="Arial"/>
        <w:color w:val="f2f2f2"/>
        <w:sz w:val="22"/>
      </w:rPr>
      <w:pPr>
        <w:pBdr/>
        <w:spacing/>
        <w:ind/>
      </w:pPr>
      <w:tblPr>
        <w:tblBorders/>
      </w:tblPr>
      <w:tcPr>
        <w:shd w:val="clear" w:color="ffffff" w:themeColor="text1" w:themeTint="00"/>
        <w:tcBorders/>
      </w:tcPr>
    </w:tblStylePr>
    <w:tblStylePr w:type="lastRow">
      <w:rPr>
        <w:rFonts w:ascii="Arial" w:hAnsi="Arial"/>
        <w:color w:val="f2f2f2"/>
        <w:sz w:val="22"/>
      </w:rPr>
      <w:pPr>
        <w:pBdr/>
        <w:spacing/>
        <w:ind/>
      </w:pPr>
      <w:tblPr>
        <w:tblBorders/>
      </w:tblPr>
      <w:tcPr>
        <w:shd w:val="clear" w:color="ffffff" w:themeColor="text1" w:theme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00" w:sz="4" w:space="0"/>
        <w:left w:val="single" w:color="000000" w:themeColor="accent1" w:themeShade="00" w:sz="4" w:space="0"/>
        <w:bottom w:val="single" w:color="000000" w:themeColor="accent1" w:themeShade="00" w:sz="4" w:space="0"/>
        <w:right w:val="single" w:color="000000" w:themeColor="accent1" w:themeShade="00" w:sz="4" w:space="0"/>
        <w:insideH w:val="single" w:color="000000" w:themeColor="accent1" w:themeShade="00" w:sz="4" w:space="0"/>
        <w:insideV w:val="single" w:color="000000" w:themeColor="accent1"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00"/>
        <w:tcBorders/>
      </w:tcPr>
    </w:tblStylePr>
    <w:tblStylePr w:type="band2Vert">
      <w:rPr>
        <w:rFonts w:ascii="Arial" w:hAnsi="Arial"/>
        <w:color w:val="404040"/>
        <w:sz w:val="22"/>
      </w:rPr>
      <w:pPr>
        <w:pBdr/>
        <w:spacing/>
        <w:ind/>
      </w:pPr>
      <w:tblPr>
        <w:tblBorders/>
      </w:tblPr>
      <w:tcPr>
        <w:shd w:val="clear" w:color="ffffff" w:themeColor="accent1" w:themeTint="00"/>
        <w:tcBorders/>
      </w:tcPr>
    </w:tblStylePr>
    <w:tblStylePr w:type="firstCol">
      <w:rPr>
        <w:rFonts w:ascii="Arial" w:hAnsi="Arial"/>
        <w:color w:val="f2f2f2"/>
        <w:sz w:val="22"/>
      </w:rPr>
      <w:pPr>
        <w:pBdr/>
        <w:spacing/>
        <w:ind/>
      </w:pPr>
      <w:tblPr>
        <w:tblBorders/>
      </w:tblPr>
      <w:tcPr>
        <w:shd w:val="clear" w:color="ffffff" w:themeColor="accent1" w:themeTint="00"/>
        <w:tcBorders/>
      </w:tcPr>
    </w:tblStylePr>
    <w:tblStylePr w:type="firstRow">
      <w:rPr>
        <w:rFonts w:ascii="Arial" w:hAnsi="Arial"/>
        <w:color w:val="f2f2f2"/>
        <w:sz w:val="22"/>
      </w:rPr>
      <w:pPr>
        <w:pBdr/>
        <w:spacing/>
        <w:ind/>
      </w:pPr>
      <w:tblPr>
        <w:tblBorders/>
      </w:tblPr>
      <w:tcPr>
        <w:shd w:val="clear" w:color="ffffff" w:themeColor="accent1" w:themeTint="00"/>
        <w:tcBorders/>
      </w:tcPr>
    </w:tblStylePr>
    <w:tblStylePr w:type="lastCol">
      <w:rPr>
        <w:rFonts w:ascii="Arial" w:hAnsi="Arial"/>
        <w:color w:val="f2f2f2"/>
        <w:sz w:val="22"/>
      </w:rPr>
      <w:pPr>
        <w:pBdr/>
        <w:spacing/>
        <w:ind/>
      </w:pPr>
      <w:tblPr>
        <w:tblBorders/>
      </w:tblPr>
      <w:tcPr>
        <w:shd w:val="clear" w:color="ffffff" w:themeColor="accent1" w:themeTint="00"/>
        <w:tcBorders/>
      </w:tcPr>
    </w:tblStylePr>
    <w:tblStylePr w:type="lastRow">
      <w:rPr>
        <w:rFonts w:ascii="Arial" w:hAnsi="Arial"/>
        <w:color w:val="f2f2f2"/>
        <w:sz w:val="22"/>
      </w:rPr>
      <w:pPr>
        <w:pBdr/>
        <w:spacing/>
        <w:ind/>
      </w:pPr>
      <w:tblPr>
        <w:tblBorders/>
      </w:tblPr>
      <w:tcPr>
        <w:shd w:val="clear" w:color="ffffff" w:themeColor="accent1" w:theme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00" w:sz="4" w:space="0"/>
        <w:left w:val="single" w:color="000000" w:themeColor="accent2" w:themeShade="00" w:sz="4" w:space="0"/>
        <w:bottom w:val="single" w:color="000000" w:themeColor="accent2" w:themeShade="00" w:sz="4" w:space="0"/>
        <w:right w:val="single" w:color="000000" w:themeColor="accent2" w:themeShade="00" w:sz="4" w:space="0"/>
        <w:insideH w:val="single" w:color="000000" w:themeColor="accent2" w:themeShade="00" w:sz="4" w:space="0"/>
        <w:insideV w:val="single" w:color="000000" w:themeColor="accent2"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tcBorders/>
      </w:tcPr>
    </w:tblStylePr>
    <w:tblStylePr w:type="band2Vert">
      <w:rPr>
        <w:rFonts w:ascii="Arial" w:hAnsi="Arial"/>
        <w:color w:val="404040"/>
        <w:sz w:val="22"/>
      </w:rPr>
      <w:pPr>
        <w:pBdr/>
        <w:spacing/>
        <w:ind/>
      </w:pPr>
      <w:tblPr>
        <w:tblBorders/>
      </w:tblPr>
      <w:tcPr>
        <w:shd w:val="clear" w:color="ffffff" w:themeColor="accent2" w:themeTint="00"/>
        <w:tcBorders/>
      </w:tcPr>
    </w:tblStylePr>
    <w:tblStylePr w:type="firstCol">
      <w:rPr>
        <w:rFonts w:ascii="Arial" w:hAnsi="Arial"/>
        <w:color w:val="f2f2f2"/>
        <w:sz w:val="22"/>
      </w:rPr>
      <w:pPr>
        <w:pBdr/>
        <w:spacing/>
        <w:ind/>
      </w:pPr>
      <w:tblPr>
        <w:tblBorders/>
      </w:tblPr>
      <w:tcPr>
        <w:shd w:val="clear" w:color="ffffff" w:themeColor="accent2" w:themeTint="00"/>
        <w:tcBorders/>
      </w:tcPr>
    </w:tblStylePr>
    <w:tblStylePr w:type="firstRow">
      <w:rPr>
        <w:rFonts w:ascii="Arial" w:hAnsi="Arial"/>
        <w:color w:val="f2f2f2"/>
        <w:sz w:val="22"/>
      </w:rPr>
      <w:pPr>
        <w:pBdr/>
        <w:spacing/>
        <w:ind/>
      </w:pPr>
      <w:tblPr>
        <w:tblBorders/>
      </w:tblPr>
      <w:tcPr>
        <w:shd w:val="clear" w:color="ffffff" w:themeColor="accent2" w:themeTint="00"/>
        <w:tcBorders/>
      </w:tcPr>
    </w:tblStylePr>
    <w:tblStylePr w:type="lastCol">
      <w:rPr>
        <w:rFonts w:ascii="Arial" w:hAnsi="Arial"/>
        <w:color w:val="f2f2f2"/>
        <w:sz w:val="22"/>
      </w:rPr>
      <w:pPr>
        <w:pBdr/>
        <w:spacing/>
        <w:ind/>
      </w:pPr>
      <w:tblPr>
        <w:tblBorders/>
      </w:tblPr>
      <w:tcPr>
        <w:shd w:val="clear" w:color="ffffff" w:themeColor="accent2" w:themeTint="00"/>
        <w:tcBorders/>
      </w:tcPr>
    </w:tblStylePr>
    <w:tblStylePr w:type="lastRow">
      <w:rPr>
        <w:rFonts w:ascii="Arial" w:hAnsi="Arial"/>
        <w:color w:val="f2f2f2"/>
        <w:sz w:val="22"/>
      </w:rPr>
      <w:pPr>
        <w:pBdr/>
        <w:spacing/>
        <w:ind/>
      </w:pPr>
      <w:tblPr>
        <w:tblBorders/>
      </w:tblPr>
      <w:tcPr>
        <w:shd w:val="clear" w:color="ffffff" w:themeColor="accent2" w:theme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00" w:sz="4" w:space="0"/>
        <w:left w:val="single" w:color="000000" w:themeColor="accent3" w:themeShade="00" w:sz="4" w:space="0"/>
        <w:bottom w:val="single" w:color="000000" w:themeColor="accent3" w:themeShade="00" w:sz="4" w:space="0"/>
        <w:right w:val="single" w:color="000000" w:themeColor="accent3" w:themeShade="00" w:sz="4" w:space="0"/>
        <w:insideH w:val="single" w:color="000000" w:themeColor="accent3" w:themeShade="00" w:sz="4" w:space="0"/>
        <w:insideV w:val="single" w:color="000000" w:themeColor="accent3"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00"/>
        <w:tcBorders/>
      </w:tcPr>
    </w:tblStylePr>
    <w:tblStylePr w:type="band2Vert">
      <w:rPr>
        <w:rFonts w:ascii="Arial" w:hAnsi="Arial"/>
        <w:color w:val="404040"/>
        <w:sz w:val="22"/>
      </w:rPr>
      <w:pPr>
        <w:pBdr/>
        <w:spacing/>
        <w:ind/>
      </w:pPr>
      <w:tblPr>
        <w:tblBorders/>
      </w:tblPr>
      <w:tcPr>
        <w:shd w:val="clear" w:color="ffffff" w:themeColor="accent3" w:themeTint="00"/>
        <w:tcBorders/>
      </w:tcPr>
    </w:tblStylePr>
    <w:tblStylePr w:type="firstCol">
      <w:rPr>
        <w:rFonts w:ascii="Arial" w:hAnsi="Arial"/>
        <w:color w:val="f2f2f2"/>
        <w:sz w:val="22"/>
      </w:rPr>
      <w:pPr>
        <w:pBdr/>
        <w:spacing/>
        <w:ind/>
      </w:pPr>
      <w:tblPr>
        <w:tblBorders/>
      </w:tblPr>
      <w:tcPr>
        <w:shd w:val="clear" w:color="ffffff" w:themeColor="accent3" w:themeTint="00"/>
        <w:tcBorders/>
      </w:tcPr>
    </w:tblStylePr>
    <w:tblStylePr w:type="firstRow">
      <w:rPr>
        <w:rFonts w:ascii="Arial" w:hAnsi="Arial"/>
        <w:color w:val="f2f2f2"/>
        <w:sz w:val="22"/>
      </w:rPr>
      <w:pPr>
        <w:pBdr/>
        <w:spacing/>
        <w:ind/>
      </w:pPr>
      <w:tblPr>
        <w:tblBorders/>
      </w:tblPr>
      <w:tcPr>
        <w:shd w:val="clear" w:color="ffffff" w:themeColor="accent3" w:themeTint="00"/>
        <w:tcBorders/>
      </w:tcPr>
    </w:tblStylePr>
    <w:tblStylePr w:type="lastCol">
      <w:rPr>
        <w:rFonts w:ascii="Arial" w:hAnsi="Arial"/>
        <w:color w:val="f2f2f2"/>
        <w:sz w:val="22"/>
      </w:rPr>
      <w:pPr>
        <w:pBdr/>
        <w:spacing/>
        <w:ind/>
      </w:pPr>
      <w:tblPr>
        <w:tblBorders/>
      </w:tblPr>
      <w:tcPr>
        <w:shd w:val="clear" w:color="ffffff" w:themeColor="accent3" w:themeTint="00"/>
        <w:tcBorders/>
      </w:tcPr>
    </w:tblStylePr>
    <w:tblStylePr w:type="lastRow">
      <w:rPr>
        <w:rFonts w:ascii="Arial" w:hAnsi="Arial"/>
        <w:color w:val="f2f2f2"/>
        <w:sz w:val="22"/>
      </w:rPr>
      <w:pPr>
        <w:pBdr/>
        <w:spacing/>
        <w:ind/>
      </w:pPr>
      <w:tblPr>
        <w:tblBorders/>
      </w:tblPr>
      <w:tcPr>
        <w:shd w:val="clear" w:color="ffffff" w:themeColor="accent3" w:theme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00" w:sz="4" w:space="0"/>
        <w:left w:val="single" w:color="000000" w:themeColor="accent4" w:themeShade="00" w:sz="4" w:space="0"/>
        <w:bottom w:val="single" w:color="000000" w:themeColor="accent4" w:themeShade="00" w:sz="4" w:space="0"/>
        <w:right w:val="single" w:color="000000" w:themeColor="accent4" w:themeShade="00" w:sz="4" w:space="0"/>
        <w:insideH w:val="single" w:color="000000" w:themeColor="accent4" w:themeShade="00" w:sz="4" w:space="0"/>
        <w:insideV w:val="single" w:color="000000" w:themeColor="accent4"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00"/>
        <w:tcBorders/>
      </w:tcPr>
    </w:tblStylePr>
    <w:tblStylePr w:type="band2Vert">
      <w:rPr>
        <w:rFonts w:ascii="Arial" w:hAnsi="Arial"/>
        <w:color w:val="404040"/>
        <w:sz w:val="22"/>
      </w:rPr>
      <w:pPr>
        <w:pBdr/>
        <w:spacing/>
        <w:ind/>
      </w:pPr>
      <w:tblPr>
        <w:tblBorders/>
      </w:tblPr>
      <w:tcPr>
        <w:shd w:val="clear" w:color="ffffff" w:themeColor="accent4" w:themeTint="00"/>
        <w:tcBorders/>
      </w:tcPr>
    </w:tblStylePr>
    <w:tblStylePr w:type="firstCol">
      <w:rPr>
        <w:rFonts w:ascii="Arial" w:hAnsi="Arial"/>
        <w:color w:val="f2f2f2"/>
        <w:sz w:val="22"/>
      </w:rPr>
      <w:pPr>
        <w:pBdr/>
        <w:spacing/>
        <w:ind/>
      </w:pPr>
      <w:tblPr>
        <w:tblBorders/>
      </w:tblPr>
      <w:tcPr>
        <w:shd w:val="clear" w:color="ffffff" w:themeColor="accent4" w:themeTint="00"/>
        <w:tcBorders/>
      </w:tcPr>
    </w:tblStylePr>
    <w:tblStylePr w:type="firstRow">
      <w:rPr>
        <w:rFonts w:ascii="Arial" w:hAnsi="Arial"/>
        <w:color w:val="f2f2f2"/>
        <w:sz w:val="22"/>
      </w:rPr>
      <w:pPr>
        <w:pBdr/>
        <w:spacing/>
        <w:ind/>
      </w:pPr>
      <w:tblPr>
        <w:tblBorders/>
      </w:tblPr>
      <w:tcPr>
        <w:shd w:val="clear" w:color="ffffff" w:themeColor="accent4" w:themeTint="00"/>
        <w:tcBorders/>
      </w:tcPr>
    </w:tblStylePr>
    <w:tblStylePr w:type="lastCol">
      <w:rPr>
        <w:rFonts w:ascii="Arial" w:hAnsi="Arial"/>
        <w:color w:val="f2f2f2"/>
        <w:sz w:val="22"/>
      </w:rPr>
      <w:pPr>
        <w:pBdr/>
        <w:spacing/>
        <w:ind/>
      </w:pPr>
      <w:tblPr>
        <w:tblBorders/>
      </w:tblPr>
      <w:tcPr>
        <w:shd w:val="clear" w:color="ffffff" w:themeColor="accent4" w:themeTint="00"/>
        <w:tcBorders/>
      </w:tcPr>
    </w:tblStylePr>
    <w:tblStylePr w:type="lastRow">
      <w:rPr>
        <w:rFonts w:ascii="Arial" w:hAnsi="Arial"/>
        <w:color w:val="f2f2f2"/>
        <w:sz w:val="22"/>
      </w:rPr>
      <w:pPr>
        <w:pBdr/>
        <w:spacing/>
        <w:ind/>
      </w:pPr>
      <w:tblPr>
        <w:tblBorders/>
      </w:tblPr>
      <w:tcPr>
        <w:shd w:val="clear" w:color="ffffff" w:themeColor="accent4" w:theme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00" w:sz="4" w:space="0"/>
        <w:left w:val="single" w:color="000000" w:themeColor="accent5" w:themeShade="00" w:sz="4" w:space="0"/>
        <w:bottom w:val="single" w:color="000000" w:themeColor="accent5" w:themeShade="00" w:sz="4" w:space="0"/>
        <w:right w:val="single" w:color="000000" w:themeColor="accent5" w:themeShade="00" w:sz="4" w:space="0"/>
        <w:insideH w:val="single" w:color="000000" w:themeColor="accent5" w:themeShade="00" w:sz="4" w:space="0"/>
        <w:insideV w:val="single" w:color="000000" w:themeColor="accent5"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00"/>
        <w:tcBorders/>
      </w:tcPr>
    </w:tblStylePr>
    <w:tblStylePr w:type="band2Vert">
      <w:rPr>
        <w:rFonts w:ascii="Arial" w:hAnsi="Arial"/>
        <w:color w:val="404040"/>
        <w:sz w:val="22"/>
      </w:rPr>
      <w:pPr>
        <w:pBdr/>
        <w:spacing/>
        <w:ind/>
      </w:pPr>
      <w:tblPr>
        <w:tblBorders/>
      </w:tblPr>
      <w:tcPr>
        <w:shd w:val="clear" w:color="ffffff" w:themeColor="accent5" w:themeTint="00"/>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00" w:sz="4" w:space="0"/>
        <w:left w:val="single" w:color="000000" w:themeColor="accent6" w:themeShade="00" w:sz="4" w:space="0"/>
        <w:bottom w:val="single" w:color="000000" w:themeColor="accent6" w:themeShade="00" w:sz="4" w:space="0"/>
        <w:right w:val="single" w:color="000000" w:themeColor="accent6" w:themeShade="00" w:sz="4" w:space="0"/>
        <w:insideH w:val="single" w:color="000000" w:themeColor="accent6" w:themeShade="00" w:sz="4" w:space="0"/>
        <w:insideV w:val="single" w:color="000000" w:themeColor="accent6"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00"/>
        <w:tcBorders/>
      </w:tcPr>
    </w:tblStylePr>
    <w:tblStylePr w:type="band2Vert">
      <w:rPr>
        <w:rFonts w:ascii="Arial" w:hAnsi="Arial"/>
        <w:color w:val="404040"/>
        <w:sz w:val="22"/>
      </w:rPr>
      <w:pPr>
        <w:pBdr/>
        <w:spacing/>
        <w:ind/>
      </w:pPr>
      <w:tblPr>
        <w:tblBorders/>
      </w:tblPr>
      <w:tcPr>
        <w:shd w:val="clear" w:color="ffffff" w:themeColor="accent6" w:themeTint="00"/>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00" w:sz="12" w:space="0"/>
        </w:tcBorders>
      </w:tcPr>
    </w:tblStylePr>
    <w:tblStylePr w:type="lastCol">
      <w:rPr>
        <w:rFonts w:ascii="Arial" w:hAnsi="Arial"/>
        <w:color w:val="404040"/>
        <w:sz w:val="22"/>
      </w:rPr>
      <w:pPr>
        <w:pBdr/>
        <w:spacing/>
        <w:ind/>
      </w:pPr>
      <w:tblPr>
        <w:tblBorders/>
      </w:tblPr>
      <w:tcPr>
        <w:tcBorders>
          <w:left w:val="single" w:color="000000" w:themeColor="text1" w:themeTint="00" w:sz="12" w:space="0"/>
        </w:tcBorders>
      </w:tcPr>
    </w:tblStylePr>
    <w:tblStylePr w:type="lastRow">
      <w:rPr>
        <w:rFonts w:ascii="Arial" w:hAnsi="Arial"/>
        <w:color w:val="404040"/>
        <w:sz w:val="22"/>
      </w:rPr>
      <w:pPr>
        <w:pBdr/>
        <w:spacing/>
        <w:ind/>
      </w:pPr>
      <w:tblPr>
        <w:tblBorders/>
      </w:tblPr>
      <w:tcPr>
        <w:tcBorders>
          <w:top w:val="single" w:color="000000" w:themeColor="text1"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1"/>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 Accent 2"/>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00" w:sz="12" w:space="0"/>
        </w:tcBorders>
      </w:tcPr>
    </w:tblStylePr>
    <w:tblStylePr w:type="lastCol">
      <w:rPr>
        <w:rFonts w:ascii="Arial" w:hAnsi="Arial"/>
        <w:color w:val="404040"/>
        <w:sz w:val="22"/>
      </w:rPr>
      <w:pPr>
        <w:pBdr/>
        <w:spacing/>
        <w:ind/>
      </w:pPr>
      <w:tblPr>
        <w:tblBorders/>
      </w:tblPr>
      <w:tcPr>
        <w:tcBorders>
          <w:left w:val="single" w:color="000000" w:themeColor="accent2" w:themeTint="00" w:sz="12" w:space="0"/>
        </w:tcBorders>
      </w:tcPr>
    </w:tblStylePr>
    <w:tblStylePr w:type="lastRow">
      <w:rPr>
        <w:rFonts w:ascii="Arial" w:hAnsi="Arial"/>
        <w:color w:val="404040"/>
        <w:sz w:val="22"/>
      </w:rPr>
      <w:pPr>
        <w:pBdr/>
        <w:spacing/>
        <w:ind/>
      </w:pPr>
      <w:tblPr>
        <w:tblBorders/>
      </w:tblPr>
      <w:tcPr>
        <w:tcBorders>
          <w:top w:val="single" w:color="000000" w:themeColor="accent2"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3"/>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00" w:sz="12" w:space="0"/>
        </w:tcBorders>
      </w:tcPr>
    </w:tblStylePr>
    <w:tblStylePr w:type="lastCol">
      <w:rPr>
        <w:rFonts w:ascii="Arial" w:hAnsi="Arial"/>
        <w:color w:val="404040"/>
        <w:sz w:val="22"/>
      </w:rPr>
      <w:pPr>
        <w:pBdr/>
        <w:spacing/>
        <w:ind/>
      </w:pPr>
      <w:tblPr>
        <w:tblBorders/>
      </w:tblPr>
      <w:tcPr>
        <w:tcBorders>
          <w:left w:val="single" w:color="000000" w:themeColor="accent3" w:themeTint="00" w:sz="12" w:space="0"/>
        </w:tcBorders>
      </w:tcPr>
    </w:tblStylePr>
    <w:tblStylePr w:type="lastRow">
      <w:rPr>
        <w:rFonts w:ascii="Arial" w:hAnsi="Arial"/>
        <w:color w:val="404040"/>
        <w:sz w:val="22"/>
      </w:rPr>
      <w:pPr>
        <w:pBdr/>
        <w:spacing/>
        <w:ind/>
      </w:pPr>
      <w:tblPr>
        <w:tblBorders/>
      </w:tblPr>
      <w:tcPr>
        <w:tcBorders>
          <w:top w:val="single" w:color="000000" w:themeColor="accent3"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4"/>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00" w:sz="12" w:space="0"/>
        </w:tcBorders>
      </w:tcPr>
    </w:tblStylePr>
    <w:tblStylePr w:type="lastCol">
      <w:rPr>
        <w:rFonts w:ascii="Arial" w:hAnsi="Arial"/>
        <w:color w:val="404040"/>
        <w:sz w:val="22"/>
      </w:rPr>
      <w:pPr>
        <w:pBdr/>
        <w:spacing/>
        <w:ind/>
      </w:pPr>
      <w:tblPr>
        <w:tblBorders/>
      </w:tblPr>
      <w:tcPr>
        <w:tcBorders>
          <w:left w:val="single" w:color="000000" w:themeColor="accent4" w:themeTint="00" w:sz="12" w:space="0"/>
        </w:tcBorders>
      </w:tcPr>
    </w:tblStylePr>
    <w:tblStylePr w:type="lastRow">
      <w:rPr>
        <w:rFonts w:ascii="Arial" w:hAnsi="Arial"/>
        <w:color w:val="404040"/>
        <w:sz w:val="22"/>
      </w:rPr>
      <w:pPr>
        <w:pBdr/>
        <w:spacing/>
        <w:ind/>
      </w:pPr>
      <w:tblPr>
        <w:tblBorders/>
      </w:tblPr>
      <w:tcPr>
        <w:tcBorders>
          <w:top w:val="single" w:color="000000" w:themeColor="accent4"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5"/>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00" w:sz="12" w:space="0"/>
        </w:tcBorders>
      </w:tcPr>
    </w:tblStylePr>
    <w:tblStylePr w:type="lastCol">
      <w:rPr>
        <w:rFonts w:ascii="Arial" w:hAnsi="Arial"/>
        <w:color w:val="404040"/>
        <w:sz w:val="22"/>
      </w:rPr>
      <w:pPr>
        <w:pBdr/>
        <w:spacing/>
        <w:ind/>
      </w:pPr>
      <w:tblPr>
        <w:tblBorders/>
      </w:tblPr>
      <w:tcPr>
        <w:tcBorders>
          <w:left w:val="single" w:color="000000" w:themeColor="accent5" w:themeTint="00" w:sz="12" w:space="0"/>
        </w:tcBorders>
      </w:tcPr>
    </w:tblStylePr>
    <w:tblStylePr w:type="lastRow">
      <w:rPr>
        <w:rFonts w:ascii="Arial" w:hAnsi="Arial"/>
        <w:color w:val="404040"/>
        <w:sz w:val="22"/>
      </w:rPr>
      <w:pPr>
        <w:pBdr/>
        <w:spacing/>
        <w:ind/>
      </w:pPr>
      <w:tblPr>
        <w:tblBorders/>
      </w:tblPr>
      <w:tcPr>
        <w:tcBorders>
          <w:top w:val="single" w:color="000000" w:themeColor="accent5"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6"/>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00" w:sz="12" w:space="0"/>
        </w:tcBorders>
      </w:tcPr>
    </w:tblStylePr>
    <w:tblStylePr w:type="lastCol">
      <w:rPr>
        <w:rFonts w:ascii="Arial" w:hAnsi="Arial"/>
        <w:color w:val="404040"/>
        <w:sz w:val="22"/>
      </w:rPr>
      <w:pPr>
        <w:pBdr/>
        <w:spacing/>
        <w:ind/>
      </w:pPr>
      <w:tblPr>
        <w:tblBorders/>
      </w:tblPr>
      <w:tcPr>
        <w:tcBorders>
          <w:left w:val="single" w:color="000000" w:themeColor="accent6" w:themeTint="00" w:sz="12" w:space="0"/>
        </w:tcBorders>
      </w:tcPr>
    </w:tblStylePr>
    <w:tblStylePr w:type="lastRow">
      <w:rPr>
        <w:rFonts w:ascii="Arial" w:hAnsi="Arial"/>
        <w:color w:val="404040"/>
        <w:sz w:val="22"/>
      </w:rPr>
      <w:pPr>
        <w:pBdr/>
        <w:spacing/>
        <w:ind/>
      </w:pPr>
      <w:tblPr>
        <w:tblBorders/>
      </w:tblPr>
      <w:tcPr>
        <w:tcBorders>
          <w:top w:val="single" w:color="000000" w:themeColor="accent6"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72">
    <w:name w:val="Hyperlink"/>
    <w:uiPriority w:val="99"/>
    <w:unhideWhenUsed/>
    <w:pPr>
      <w:pBdr/>
      <w:spacing/>
      <w:ind/>
    </w:pPr>
    <w:rPr>
      <w:color w:val="0000ff" w:themeColor="hyperlink"/>
      <w:u w:val="single"/>
    </w:rPr>
  </w:style>
  <w:style w:type="paragraph" w:styleId="873">
    <w:name w:val="footnote text"/>
    <w:link w:val="874"/>
    <w:uiPriority w:val="99"/>
    <w:semiHidden/>
    <w:unhideWhenUsed/>
    <w:pPr>
      <w:pBdr/>
      <w:spacing w:after="40" w:line="240" w:lineRule="auto"/>
      <w:ind/>
    </w:pPr>
    <w:rPr>
      <w:sz w:val="18"/>
    </w:rPr>
  </w:style>
  <w:style w:type="character" w:styleId="874">
    <w:name w:val="Footnote Text Char"/>
    <w:link w:val="873"/>
    <w:uiPriority w:val="99"/>
    <w:pPr>
      <w:pBdr/>
      <w:spacing/>
      <w:ind/>
    </w:pPr>
    <w:rPr>
      <w:sz w:val="18"/>
    </w:rPr>
  </w:style>
  <w:style w:type="character" w:styleId="875">
    <w:name w:val="footnote reference"/>
    <w:uiPriority w:val="99"/>
    <w:unhideWhenUsed/>
    <w:pPr>
      <w:pBdr/>
      <w:spacing/>
      <w:ind/>
    </w:pPr>
    <w:rPr>
      <w:vertAlign w:val="superscript"/>
    </w:rPr>
  </w:style>
  <w:style w:type="paragraph" w:styleId="876">
    <w:name w:val="endnote text"/>
    <w:link w:val="877"/>
    <w:uiPriority w:val="99"/>
    <w:semiHidden/>
    <w:unhideWhenUsed/>
    <w:pPr>
      <w:pBdr/>
      <w:spacing w:after="0" w:line="240" w:lineRule="auto"/>
      <w:ind/>
    </w:pPr>
    <w:rPr>
      <w:sz w:val="20"/>
    </w:rPr>
  </w:style>
  <w:style w:type="character" w:styleId="877">
    <w:name w:val="Endnote Text Char"/>
    <w:link w:val="876"/>
    <w:uiPriority w:val="99"/>
    <w:pPr>
      <w:pBdr/>
      <w:spacing/>
      <w:ind/>
    </w:pPr>
    <w:rPr>
      <w:sz w:val="20"/>
    </w:rPr>
  </w:style>
  <w:style w:type="character" w:styleId="878">
    <w:name w:val="endnote reference"/>
    <w:uiPriority w:val="99"/>
    <w:semiHidden/>
    <w:unhideWhenUsed/>
    <w:pPr>
      <w:pBdr/>
      <w:spacing/>
      <w:ind/>
    </w:pPr>
    <w:rPr>
      <w:vertAlign w:val="superscript"/>
    </w:rPr>
  </w:style>
  <w:style w:type="paragraph" w:styleId="879">
    <w:name w:val="toc 1"/>
    <w:uiPriority w:val="39"/>
    <w:unhideWhenUsed/>
    <w:pPr>
      <w:pBdr/>
      <w:spacing w:after="57"/>
      <w:ind w:right="0" w:firstLine="0" w:left="0"/>
    </w:pPr>
  </w:style>
  <w:style w:type="paragraph" w:styleId="880">
    <w:name w:val="toc 2"/>
    <w:uiPriority w:val="39"/>
    <w:unhideWhenUsed/>
    <w:pPr>
      <w:pBdr/>
      <w:spacing w:after="57"/>
      <w:ind w:right="0" w:firstLine="0" w:left="283"/>
    </w:pPr>
  </w:style>
  <w:style w:type="paragraph" w:styleId="881">
    <w:name w:val="toc 3"/>
    <w:uiPriority w:val="39"/>
    <w:unhideWhenUsed/>
    <w:pPr>
      <w:pBdr/>
      <w:spacing w:after="57"/>
      <w:ind w:right="0" w:firstLine="0" w:left="567"/>
    </w:pPr>
  </w:style>
  <w:style w:type="paragraph" w:styleId="882">
    <w:name w:val="toc 4"/>
    <w:uiPriority w:val="39"/>
    <w:unhideWhenUsed/>
    <w:pPr>
      <w:pBdr/>
      <w:spacing w:after="57"/>
      <w:ind w:right="0" w:firstLine="0" w:left="850"/>
    </w:pPr>
  </w:style>
  <w:style w:type="paragraph" w:styleId="883">
    <w:name w:val="toc 5"/>
    <w:uiPriority w:val="39"/>
    <w:unhideWhenUsed/>
    <w:pPr>
      <w:pBdr/>
      <w:spacing w:after="57"/>
      <w:ind w:right="0" w:firstLine="0" w:left="1134"/>
    </w:pPr>
  </w:style>
  <w:style w:type="paragraph" w:styleId="884">
    <w:name w:val="toc 6"/>
    <w:uiPriority w:val="39"/>
    <w:unhideWhenUsed/>
    <w:pPr>
      <w:pBdr/>
      <w:spacing w:after="57"/>
      <w:ind w:right="0" w:firstLine="0" w:left="1417"/>
    </w:pPr>
  </w:style>
  <w:style w:type="paragraph" w:styleId="885">
    <w:name w:val="toc 7"/>
    <w:uiPriority w:val="39"/>
    <w:unhideWhenUsed/>
    <w:pPr>
      <w:pBdr/>
      <w:spacing w:after="57"/>
      <w:ind w:right="0" w:firstLine="0" w:left="1701"/>
    </w:pPr>
  </w:style>
  <w:style w:type="paragraph" w:styleId="886">
    <w:name w:val="toc 8"/>
    <w:uiPriority w:val="39"/>
    <w:unhideWhenUsed/>
    <w:pPr>
      <w:pBdr/>
      <w:spacing w:after="57"/>
      <w:ind w:right="0" w:firstLine="0" w:left="1984"/>
    </w:pPr>
  </w:style>
  <w:style w:type="paragraph" w:styleId="887">
    <w:name w:val="toc 9"/>
    <w:uiPriority w:val="39"/>
    <w:unhideWhenUsed/>
    <w:pPr>
      <w:pBdr/>
      <w:spacing w:after="57"/>
      <w:ind w:right="0" w:firstLine="0" w:left="2268"/>
    </w:pPr>
  </w:style>
  <w:style w:type="paragraph" w:styleId="888">
    <w:name w:val="TOC Heading"/>
    <w:uiPriority w:val="39"/>
    <w:unhideWhenUsed/>
    <w:pPr>
      <w:pBdr/>
      <w:spacing/>
      <w:ind/>
    </w:pPr>
  </w:style>
  <w:style w:type="paragraph" w:styleId="889">
    <w:name w:val="table of figures"/>
    <w:uiPriority w:val="99"/>
    <w:unhideWhenUsed/>
    <w:pPr>
      <w:pBdr/>
      <w:spacing w:after="0" w:afterAutospacing="0"/>
      <w:ind/>
    </w:pPr>
  </w:style>
  <w:style w:type="paragraph" w:styleId="890">
    <w:name w:val="Звичайний"/>
    <w:next w:val="890"/>
    <w:link w:val="890"/>
    <w:pPr>
      <w:pBdr/>
      <w:spacing w:after="200" w:line="276" w:lineRule="auto"/>
      <w:ind/>
    </w:pPr>
    <w:rPr>
      <w:sz w:val="22"/>
      <w:szCs w:val="22"/>
      <w:lang w:val="uk-UA" w:eastAsia="en-US" w:bidi="ar-SA"/>
    </w:rPr>
  </w:style>
  <w:style w:type="paragraph" w:styleId="891">
    <w:name w:val="Заголовок 2"/>
    <w:basedOn w:val="890"/>
    <w:next w:val="890"/>
    <w:link w:val="897"/>
    <w:pPr>
      <w:keepNext w:val="true"/>
      <w:widowControl w:val="false"/>
      <w:pBdr/>
      <w:spacing w:after="60" w:before="240" w:line="240" w:lineRule="auto"/>
      <w:ind/>
      <w:outlineLvl w:val="1"/>
    </w:pPr>
    <w:rPr>
      <w:rFonts w:ascii="Cambria" w:hAnsi="Cambria" w:eastAsia="Times New Roman"/>
      <w:b/>
      <w:bCs/>
      <w:i/>
      <w:iCs/>
      <w:sz w:val="28"/>
      <w:szCs w:val="28"/>
      <w:lang w:val="ru-RU" w:eastAsia="ru-RU"/>
    </w:rPr>
  </w:style>
  <w:style w:type="character" w:styleId="892">
    <w:name w:val="Шрифт абзацу за замовчуванням"/>
    <w:next w:val="892"/>
    <w:link w:val="890"/>
    <w:pPr>
      <w:pBdr/>
      <w:spacing/>
      <w:ind/>
    </w:pPr>
  </w:style>
  <w:style w:type="table" w:styleId="893">
    <w:name w:val="Звичайна таблиця"/>
    <w:next w:val="893"/>
    <w:link w:val="890"/>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4">
    <w:name w:val="Немає списку"/>
    <w:next w:val="894"/>
    <w:link w:val="890"/>
    <w:semiHidden/>
    <w:pPr>
      <w:pBdr/>
      <w:spacing/>
      <w:ind/>
    </w:pPr>
  </w:style>
  <w:style w:type="paragraph" w:styleId="895">
    <w:name w:val="Style1"/>
    <w:basedOn w:val="890"/>
    <w:next w:val="895"/>
    <w:link w:val="890"/>
    <w:pPr>
      <w:widowControl w:val="false"/>
      <w:pBdr/>
      <w:spacing w:after="0" w:line="247" w:lineRule="exact"/>
      <w:ind w:firstLine="1483"/>
    </w:pPr>
    <w:rPr>
      <w:rFonts w:ascii="Times New Roman" w:hAnsi="Times New Roman" w:eastAsia="Times New Roman"/>
      <w:sz w:val="24"/>
      <w:szCs w:val="24"/>
      <w:lang w:val="ru-RU" w:eastAsia="ru-RU"/>
    </w:rPr>
  </w:style>
  <w:style w:type="character" w:styleId="896">
    <w:name w:val="Font Style19"/>
    <w:next w:val="896"/>
    <w:link w:val="890"/>
    <w:pPr>
      <w:pBdr/>
      <w:spacing/>
      <w:ind/>
    </w:pPr>
    <w:rPr>
      <w:rFonts w:ascii="Times New Roman" w:hAnsi="Times New Roman"/>
      <w:b/>
      <w:bCs/>
      <w:sz w:val="20"/>
      <w:szCs w:val="20"/>
    </w:rPr>
  </w:style>
  <w:style w:type="character" w:styleId="897">
    <w:name w:val="Заголовок 2 Знак"/>
    <w:next w:val="897"/>
    <w:link w:val="891"/>
    <w:pPr>
      <w:pBdr/>
      <w:spacing/>
      <w:ind/>
    </w:pPr>
    <w:rPr>
      <w:rFonts w:ascii="Cambria" w:hAnsi="Cambria" w:eastAsia="Times New Roman"/>
      <w:b/>
      <w:bCs/>
      <w:i/>
      <w:iCs/>
      <w:sz w:val="28"/>
      <w:szCs w:val="28"/>
      <w:lang w:val="ru-RU" w:eastAsia="ru-RU"/>
    </w:rPr>
  </w:style>
  <w:style w:type="paragraph" w:styleId="898">
    <w:name w:val="Style11"/>
    <w:basedOn w:val="890"/>
    <w:next w:val="898"/>
    <w:link w:val="890"/>
    <w:pPr>
      <w:widowControl w:val="false"/>
      <w:pBdr/>
      <w:spacing w:after="0" w:line="247" w:lineRule="exact"/>
      <w:ind/>
      <w:jc w:val="center"/>
    </w:pPr>
    <w:rPr>
      <w:rFonts w:ascii="Times New Roman" w:hAnsi="Times New Roman" w:eastAsia="Times New Roman"/>
      <w:sz w:val="24"/>
      <w:szCs w:val="24"/>
      <w:lang w:val="ru-RU" w:eastAsia="ru-RU"/>
    </w:rPr>
  </w:style>
  <w:style w:type="paragraph" w:styleId="899">
    <w:name w:val="Основний текст з відступом"/>
    <w:basedOn w:val="890"/>
    <w:next w:val="899"/>
    <w:link w:val="900"/>
    <w:pPr>
      <w:pBdr/>
      <w:spacing w:after="0" w:line="240" w:lineRule="auto"/>
      <w:ind w:firstLine="851"/>
      <w:jc w:val="both"/>
    </w:pPr>
    <w:rPr>
      <w:rFonts w:ascii="Times New Roman" w:hAnsi="Times New Roman" w:eastAsia="Times New Roman"/>
      <w:sz w:val="28"/>
      <w:szCs w:val="20"/>
      <w:lang w:eastAsia="ru-RU"/>
    </w:rPr>
  </w:style>
  <w:style w:type="character" w:styleId="900">
    <w:name w:val="Основний текст з відступом Знак"/>
    <w:next w:val="900"/>
    <w:link w:val="899"/>
    <w:pPr>
      <w:pBdr/>
      <w:spacing/>
      <w:ind/>
    </w:pPr>
    <w:rPr>
      <w:rFonts w:ascii="Times New Roman" w:hAnsi="Times New Roman" w:eastAsia="Times New Roman"/>
      <w:sz w:val="28"/>
      <w:lang w:eastAsia="ru-RU"/>
    </w:rPr>
  </w:style>
  <w:style w:type="paragraph" w:styleId="901">
    <w:name w:val="Основний текст"/>
    <w:basedOn w:val="890"/>
    <w:next w:val="901"/>
    <w:link w:val="902"/>
    <w:pPr>
      <w:widowControl w:val="false"/>
      <w:pBdr/>
      <w:spacing w:after="120" w:line="240" w:lineRule="auto"/>
      <w:ind/>
    </w:pPr>
    <w:rPr>
      <w:rFonts w:ascii="Times New Roman" w:hAnsi="Times New Roman" w:eastAsia="Times New Roman"/>
      <w:sz w:val="24"/>
      <w:szCs w:val="24"/>
      <w:lang w:val="ru-RU" w:eastAsia="ru-RU"/>
    </w:rPr>
  </w:style>
  <w:style w:type="character" w:styleId="902">
    <w:name w:val="Основний текст Знак"/>
    <w:next w:val="902"/>
    <w:link w:val="901"/>
    <w:pPr>
      <w:pBdr/>
      <w:spacing/>
      <w:ind/>
    </w:pPr>
    <w:rPr>
      <w:rFonts w:ascii="Times New Roman" w:hAnsi="Times New Roman" w:eastAsia="Times New Roman"/>
      <w:sz w:val="24"/>
      <w:szCs w:val="24"/>
      <w:lang w:val="ru-RU" w:eastAsia="ru-RU"/>
    </w:rPr>
  </w:style>
  <w:style w:type="paragraph" w:styleId="903">
    <w:name w:val="Абзац списку"/>
    <w:basedOn w:val="890"/>
    <w:next w:val="903"/>
    <w:link w:val="890"/>
    <w:pPr>
      <w:pBdr/>
      <w:spacing/>
      <w:ind w:left="720"/>
      <w:contextualSpacing w:val="true"/>
    </w:pPr>
    <w:rPr>
      <w:rFonts w:eastAsia="Times New Roman"/>
      <w:lang w:val="ru-RU" w:eastAsia="ru-RU"/>
    </w:rPr>
  </w:style>
  <w:style w:type="paragraph" w:styleId="904">
    <w:name w:val="Без інтервалів"/>
    <w:next w:val="904"/>
    <w:link w:val="919"/>
    <w:pPr>
      <w:pBdr/>
      <w:spacing/>
      <w:ind/>
    </w:pPr>
    <w:rPr>
      <w:rFonts w:eastAsia="Times New Roman"/>
      <w:sz w:val="22"/>
      <w:szCs w:val="22"/>
      <w:lang w:val="ru-RU" w:eastAsia="ru-RU" w:bidi="ar-SA"/>
    </w:rPr>
  </w:style>
  <w:style w:type="paragraph" w:styleId="905">
    <w:name w:val="Основний текст з відступом 3"/>
    <w:basedOn w:val="890"/>
    <w:next w:val="905"/>
    <w:link w:val="906"/>
    <w:pPr>
      <w:widowControl w:val="false"/>
      <w:pBdr/>
      <w:spacing w:after="120" w:line="240" w:lineRule="auto"/>
      <w:ind w:left="283"/>
    </w:pPr>
    <w:rPr>
      <w:rFonts w:ascii="Times New Roman" w:hAnsi="Times New Roman" w:eastAsia="Times New Roman"/>
      <w:sz w:val="16"/>
      <w:szCs w:val="16"/>
      <w:lang w:val="ru-RU" w:eastAsia="ru-RU"/>
    </w:rPr>
  </w:style>
  <w:style w:type="character" w:styleId="906">
    <w:name w:val="Основний текст з відступом 3 Знак"/>
    <w:next w:val="906"/>
    <w:link w:val="905"/>
    <w:pPr>
      <w:pBdr/>
      <w:spacing/>
      <w:ind/>
    </w:pPr>
    <w:rPr>
      <w:rFonts w:ascii="Times New Roman" w:hAnsi="Times New Roman" w:eastAsia="Times New Roman"/>
      <w:sz w:val="16"/>
      <w:szCs w:val="16"/>
      <w:lang w:val="ru-RU" w:eastAsia="ru-RU"/>
    </w:rPr>
  </w:style>
  <w:style w:type="paragraph" w:styleId="907">
    <w:name w:val="a"/>
    <w:basedOn w:val="890"/>
    <w:next w:val="907"/>
    <w:link w:val="890"/>
    <w:pPr>
      <w:pBdr/>
      <w:spacing w:after="100" w:afterAutospacing="1" w:before="100" w:beforeAutospacing="1" w:line="240" w:lineRule="auto"/>
      <w:ind/>
    </w:pPr>
    <w:rPr>
      <w:rFonts w:ascii="Times New Roman" w:hAnsi="Times New Roman" w:eastAsia="Times New Roman"/>
      <w:sz w:val="24"/>
      <w:szCs w:val="24"/>
      <w:lang w:eastAsia="uk-UA"/>
    </w:rPr>
  </w:style>
  <w:style w:type="character" w:styleId="908">
    <w:name w:val="Nadpis2 Char"/>
    <w:next w:val="908"/>
    <w:link w:val="890"/>
    <w:pPr>
      <w:pBdr/>
      <w:spacing/>
      <w:ind/>
    </w:pPr>
    <w:rPr>
      <w:rFonts w:ascii="Arial" w:hAnsi="Arial"/>
      <w:b/>
      <w:color w:val="2e4396"/>
      <w:sz w:val="30"/>
      <w:szCs w:val="30"/>
      <w:lang w:val="cs-CZ" w:eastAsia="cs-CZ" w:bidi="ar-SA"/>
    </w:rPr>
  </w:style>
  <w:style w:type="paragraph" w:styleId="909">
    <w:name w:val="Nadpis3"/>
    <w:basedOn w:val="890"/>
    <w:next w:val="909"/>
    <w:link w:val="890"/>
    <w:pPr>
      <w:pBdr/>
      <w:spacing w:after="100" w:before="300" w:line="240" w:lineRule="auto"/>
      <w:ind/>
    </w:pPr>
    <w:rPr>
      <w:rFonts w:ascii="Arial" w:hAnsi="Arial" w:eastAsia="Times New Roman"/>
      <w:b/>
      <w:color w:val="0000ff"/>
      <w:sz w:val="26"/>
      <w:szCs w:val="20"/>
      <w:lang w:val="cs-CZ" w:eastAsia="ru-RU"/>
    </w:rPr>
  </w:style>
  <w:style w:type="paragraph" w:styleId="910">
    <w:name w:val="Абзац списка1"/>
    <w:basedOn w:val="890"/>
    <w:next w:val="910"/>
    <w:link w:val="890"/>
    <w:pPr>
      <w:widowControl w:val="false"/>
      <w:pBdr/>
      <w:spacing w:after="0" w:line="240" w:lineRule="auto"/>
      <w:ind w:left="720"/>
      <w:contextualSpacing w:val="true"/>
    </w:pPr>
    <w:rPr>
      <w:rFonts w:eastAsia="Times New Roman"/>
      <w:color w:val="000000"/>
      <w:sz w:val="20"/>
      <w:szCs w:val="20"/>
      <w:lang w:val="pl-PL" w:eastAsia="pl-PL"/>
    </w:rPr>
  </w:style>
  <w:style w:type="paragraph" w:styleId="911">
    <w:name w:val="Верхній колонтитул"/>
    <w:basedOn w:val="890"/>
    <w:next w:val="911"/>
    <w:link w:val="912"/>
    <w:pPr>
      <w:pBdr/>
      <w:tabs>
        <w:tab w:val="center" w:leader="none" w:pos="4819"/>
        <w:tab w:val="right" w:leader="none" w:pos="9639"/>
      </w:tabs>
      <w:spacing/>
      <w:ind/>
    </w:pPr>
  </w:style>
  <w:style w:type="character" w:styleId="912">
    <w:name w:val="Верхній колонтитул Знак"/>
    <w:next w:val="912"/>
    <w:link w:val="911"/>
    <w:pPr>
      <w:pBdr/>
      <w:spacing/>
      <w:ind/>
    </w:pPr>
    <w:rPr>
      <w:sz w:val="22"/>
      <w:szCs w:val="22"/>
      <w:lang w:eastAsia="en-US"/>
    </w:rPr>
  </w:style>
  <w:style w:type="paragraph" w:styleId="913">
    <w:name w:val="Нижній колонтитул"/>
    <w:basedOn w:val="890"/>
    <w:next w:val="913"/>
    <w:link w:val="914"/>
    <w:pPr>
      <w:pBdr/>
      <w:tabs>
        <w:tab w:val="center" w:leader="none" w:pos="4819"/>
        <w:tab w:val="right" w:leader="none" w:pos="9639"/>
      </w:tabs>
      <w:spacing/>
      <w:ind/>
    </w:pPr>
  </w:style>
  <w:style w:type="character" w:styleId="914">
    <w:name w:val="Нижній колонтитул Знак"/>
    <w:next w:val="914"/>
    <w:link w:val="913"/>
    <w:pPr>
      <w:pBdr/>
      <w:spacing/>
      <w:ind/>
    </w:pPr>
    <w:rPr>
      <w:sz w:val="22"/>
      <w:szCs w:val="22"/>
      <w:lang w:eastAsia="en-US"/>
    </w:rPr>
  </w:style>
  <w:style w:type="table" w:styleId="915">
    <w:name w:val="Сітка таблиці"/>
    <w:basedOn w:val="893"/>
    <w:next w:val="915"/>
    <w:link w:val="890"/>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6">
    <w:name w:val="Звичайний (веб) Знак,Обычный (Web) Знак Знак"/>
    <w:next w:val="916"/>
    <w:link w:val="917"/>
    <w:pPr>
      <w:pBdr/>
      <w:spacing/>
      <w:ind/>
    </w:pPr>
    <w:rPr>
      <w:sz w:val="24"/>
      <w:szCs w:val="24"/>
      <w:lang w:val="ru-RU" w:eastAsia="ru-RU"/>
    </w:rPr>
  </w:style>
  <w:style w:type="paragraph" w:styleId="917">
    <w:name w:val="Звичайний (веб),Обычный (Web) Знак"/>
    <w:basedOn w:val="890"/>
    <w:next w:val="917"/>
    <w:link w:val="916"/>
    <w:pPr>
      <w:pBdr/>
      <w:spacing w:after="100" w:afterAutospacing="1" w:before="100" w:beforeAutospacing="1" w:line="240" w:lineRule="auto"/>
      <w:ind/>
    </w:pPr>
    <w:rPr>
      <w:sz w:val="24"/>
      <w:szCs w:val="24"/>
      <w:lang w:val="ru-RU" w:eastAsia="ru-RU"/>
    </w:rPr>
  </w:style>
  <w:style w:type="paragraph" w:styleId="918">
    <w:name w:val="rvps2"/>
    <w:basedOn w:val="890"/>
    <w:next w:val="918"/>
    <w:link w:val="890"/>
    <w:pPr>
      <w:pBdr/>
      <w:spacing w:after="100" w:afterAutospacing="1" w:before="100" w:beforeAutospacing="1" w:line="240" w:lineRule="auto"/>
      <w:ind/>
    </w:pPr>
    <w:rPr>
      <w:rFonts w:ascii="Times New Roman" w:hAnsi="Times New Roman" w:eastAsia="Times New Roman"/>
      <w:sz w:val="24"/>
      <w:szCs w:val="24"/>
      <w:lang w:val="ru-RU" w:eastAsia="ru-RU"/>
    </w:rPr>
  </w:style>
  <w:style w:type="character" w:styleId="919">
    <w:name w:val="Без інтервалів Знак"/>
    <w:next w:val="919"/>
    <w:link w:val="904"/>
    <w:pPr>
      <w:pBdr/>
      <w:spacing/>
      <w:ind/>
    </w:pPr>
    <w:rPr>
      <w:rFonts w:eastAsia="Times New Roman"/>
      <w:sz w:val="22"/>
      <w:szCs w:val="22"/>
    </w:rPr>
  </w:style>
  <w:style w:type="character" w:styleId="920">
    <w:name w:val="text_exposed_show"/>
    <w:next w:val="920"/>
    <w:link w:val="890"/>
    <w:pPr>
      <w:pBdr/>
      <w:spacing/>
      <w:ind/>
    </w:pPr>
  </w:style>
  <w:style w:type="character" w:styleId="921">
    <w:name w:val="Гіперпосилання"/>
    <w:next w:val="921"/>
    <w:link w:val="890"/>
    <w:pPr>
      <w:pBdr/>
      <w:spacing/>
      <w:ind/>
    </w:pPr>
    <w:rPr>
      <w:color w:val="0563c1"/>
      <w:u w:val="single"/>
    </w:rPr>
  </w:style>
  <w:style w:type="character" w:styleId="922">
    <w:name w:val="Незакрита згадка"/>
    <w:next w:val="922"/>
    <w:link w:val="890"/>
    <w:semiHidden/>
    <w:pPr>
      <w:pBdr/>
      <w:spacing/>
      <w:ind/>
    </w:pPr>
    <w:rPr>
      <w:color w:val="605e5c"/>
      <w:shd w:val="clear" w:color="auto" w:fill="e1dfdd"/>
    </w:rPr>
  </w:style>
  <w:style w:type="character" w:styleId="923">
    <w:name w:val="Основной текст_"/>
    <w:next w:val="923"/>
    <w:link w:val="925"/>
    <w:pPr>
      <w:pBdr/>
      <w:spacing/>
      <w:ind/>
    </w:pPr>
    <w:rPr>
      <w:spacing w:val="20"/>
      <w:sz w:val="25"/>
      <w:szCs w:val="25"/>
      <w:shd w:val="clear" w:color="auto" w:fill="ffffff"/>
    </w:rPr>
  </w:style>
  <w:style w:type="character" w:styleId="924">
    <w:name w:val="Основной текст + 12 pt"/>
    <w:next w:val="924"/>
    <w:link w:val="890"/>
    <w:pPr>
      <w:pBdr/>
      <w:spacing/>
      <w:ind/>
    </w:pPr>
    <w:rPr>
      <w:rFonts w:eastAsia="Times New Roman"/>
      <w:color w:val="000000"/>
      <w:spacing w:val="20"/>
      <w:position w:val="0"/>
      <w:sz w:val="24"/>
      <w:szCs w:val="24"/>
      <w:shd w:val="clear" w:color="auto" w:fill="ffffff"/>
      <w:lang w:val="uk-UA"/>
    </w:rPr>
  </w:style>
  <w:style w:type="paragraph" w:styleId="925">
    <w:name w:val="Основной текст2"/>
    <w:basedOn w:val="890"/>
    <w:next w:val="925"/>
    <w:link w:val="923"/>
    <w:pPr>
      <w:widowControl w:val="false"/>
      <w:pBdr/>
      <w:shd w:val="clear" w:color="auto" w:fill="ffffff"/>
      <w:spacing w:after="0" w:line="182" w:lineRule="exact"/>
      <w:ind w:hanging="340"/>
    </w:pPr>
    <w:rPr>
      <w:spacing w:val="20"/>
      <w:sz w:val="25"/>
      <w:szCs w:val="25"/>
      <w:lang w:eastAsia="uk-UA"/>
    </w:rPr>
  </w:style>
  <w:style w:type="paragraph" w:styleId="926">
    <w:name w:val="Основний текст з відступом 2"/>
    <w:basedOn w:val="890"/>
    <w:next w:val="926"/>
    <w:link w:val="927"/>
    <w:semiHidden/>
    <w:pPr>
      <w:pBdr/>
      <w:spacing w:after="120" w:line="480" w:lineRule="auto"/>
      <w:ind w:left="283"/>
    </w:pPr>
  </w:style>
  <w:style w:type="character" w:styleId="927">
    <w:name w:val="Основний текст з відступом 2 Знак"/>
    <w:next w:val="927"/>
    <w:link w:val="926"/>
    <w:semiHidden/>
    <w:pPr>
      <w:pBdr/>
      <w:spacing/>
      <w:ind/>
    </w:pPr>
    <w:rPr>
      <w:sz w:val="22"/>
      <w:szCs w:val="22"/>
      <w:lang w:eastAsia="en-US"/>
    </w:rPr>
  </w:style>
  <w:style w:type="character" w:styleId="928" w:default="1">
    <w:name w:val="Default Paragraph Font"/>
    <w:uiPriority w:val="1"/>
    <w:semiHidden/>
    <w:unhideWhenUsed/>
    <w:pPr>
      <w:pBdr/>
      <w:spacing/>
      <w:ind/>
    </w:pPr>
  </w:style>
  <w:style w:type="numbering" w:styleId="929" w:default="1">
    <w:name w:val="No List"/>
    <w:uiPriority w:val="99"/>
    <w:semiHidden/>
    <w:unhideWhenUsed/>
    <w:pPr>
      <w:pBdr/>
      <w:spacing/>
      <w:ind/>
    </w:pPr>
  </w:style>
  <w:style w:type="paragraph" w:styleId="930">
    <w:name w:val="Normal"/>
    <w:qFormat/>
    <w:pPr>
      <w:pBdr/>
      <w:spacing/>
      <w:ind/>
    </w:pPr>
  </w:style>
  <w:style w:type="table" w:styleId="931"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Subtitle"/>
    <w:basedOn w:val="703"/>
    <w:next w:val="703"/>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0" w:before="200" w:line="240" w:lineRule="auto"/>
      <w:ind w:right="0" w:firstLine="0" w:left="0"/>
      <w:jc w:val="left"/>
    </w:pPr>
    <w:rPr>
      <w:rFonts w:ascii="Calibri" w:hAnsi="Calibri" w:eastAsia="Calibri" w:cs="Calibri"/>
      <w:b w:val="0"/>
      <w:i w:val="0"/>
      <w:smallCaps w:val="0"/>
      <w:strike w:val="0"/>
      <w:color w:val="000000"/>
      <w:sz w:val="24"/>
      <w:szCs w:val="24"/>
      <w:u w:val="none"/>
      <w:shd w:val="clear" w:color="auto" w:fill="auto"/>
      <w:vertAlign w:val="baseline"/>
    </w:rPr>
  </w:style>
  <w:style w:type="table" w:styleId="933">
    <w:name w:val="StGen0"/>
    <w:basedOn w:val="704"/>
    <w:pPr>
      <w:pBdr/>
      <w:spacing/>
      <w:ind/>
    </w:pPr>
    <w:tblPr>
      <w:tblStyleRowBandSize w:val="1"/>
      <w:tblStyleColBandSize w:val="1"/>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ZOzsfPOPX1Z6foqhTlsRh3iJRw==">CgMxLjAyDmgubDc4NHZ1a2N4NWJhMg1oLjJzNHVnZnh5MzB3Mg1oLjJzNHVnZnh5MzB3Mg1oLjJzNHVnZnh5MzB3Mg1oLjJzNHVnZnh5MzB3Mg1oLjJzNHVnZnh5MzB3Mg5oLmhyYXg5NnpmZTB5YTIOaC43MXB6NWhlenIzZ2IyDmguOXRrenFzdTU0NnhuMg5oLmtha2Q4ejk3Z2hudzIJaC4zMGowemxsMg5oLnQ2d3JpaTkwMTU5dzIOaC5kYnVodGc3c3I3dDQyDmguZGJ1aHRnN3NyN3Q0Mg5oLmRidWh0Zzdzcjd0NDIOaC5kYnVodGc3c3I3dDQyDmguZGJ1aHRnN3NyN3Q0Mg5oLmRidWh0Zzdzcjd0NDIOaC5kYnVodGc3c3I3dDQyDmguZGJ1aHRnN3NyN3Q0Mg5oLmRidWh0Zzdzcjd0NDIOaC5kYnVodGc3c3I3dDQyDmguZGJ1aHRnN3NyN3Q0Mg5oLngzYWp5MHQzcHFpeTIOaC43c2xjNjZrdTdvamQ4AHIhMU1ZV3VqaW9PaTNTUnltV3BPelhjMmh6UGZmOVY4bG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ONLYOFFICE/8.1.3.4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СТАРОДУБ Людмила Олександрівна</cp:lastModifiedBy>
  <cp:revision>6</cp:revision>
  <dcterms:modified xsi:type="dcterms:W3CDTF">2024-12-01T16:49:54Z</dcterms:modified>
</cp:coreProperties>
</file>