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88"/>
        <w:pBdr/>
        <w:spacing w:after="11" w:afterAutospacing="0" w:before="11" w:beforeAutospacing="0"/>
        <w:ind/>
        <w:jc w:val="center"/>
        <w:rPr/>
      </w:pPr>
      <w:r>
        <w:t xml:space="preserve"> </w:t>
      </w:r>
      <w:r/>
    </w:p>
    <w:p>
      <w:pPr>
        <w:pStyle w:val="813"/>
        <w:widowControl w:val="false"/>
        <w:pBdr/>
        <w:spacing/>
        <w:ind w:firstLine="0"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13"/>
        <w:widowControl w:val="false"/>
        <w:pBdr/>
        <w:spacing/>
        <w:ind w:firstLine="0"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pStyle w:val="813"/>
        <w:widowControl w:val="false"/>
        <w:pBdr/>
        <w:spacing/>
        <w:ind w:firstLine="0"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13"/>
        <w:widowControl w:val="false"/>
        <w:pBdr/>
        <w:spacing/>
        <w:ind w:firstLine="0"/>
        <w:jc w:val="center"/>
        <w:rPr>
          <w:b/>
          <w:szCs w:val="28"/>
          <w:lang w:eastAsia="hi-IN" w:bidi="hi-IN"/>
        </w:rPr>
      </w:pPr>
      <w:r>
        <w:rPr>
          <w:b/>
          <w:szCs w:val="28"/>
          <w:lang w:eastAsia="hi-IN" w:bidi="hi-IN"/>
        </w:rPr>
        <w:t xml:space="preserve"> </w:t>
      </w:r>
      <w:r>
        <w:rPr>
          <w:b/>
          <w:szCs w:val="28"/>
          <w:lang w:eastAsia="hi-IN" w:bidi="hi-IN"/>
        </w:rPr>
        <w:t xml:space="preserve">РІШЕННЯ</w:t>
      </w:r>
      <w:r>
        <w:rPr>
          <w:b/>
          <w:szCs w:val="28"/>
          <w:lang w:eastAsia="hi-IN" w:bidi="hi-IN"/>
        </w:rPr>
      </w:r>
      <w:r>
        <w:rPr>
          <w:b/>
          <w:szCs w:val="28"/>
          <w:lang w:eastAsia="hi-IN" w:bidi="hi-IN"/>
        </w:rPr>
      </w:r>
    </w:p>
    <w:p>
      <w:pPr>
        <w:pStyle w:val="813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  <w:lang w:val="ru-RU"/>
        </w:rPr>
      </w:pP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pStyle w:val="813"/>
        <w:widowControl w:val="false"/>
        <w:pBdr/>
        <w:tabs>
          <w:tab w:val="left" w:leader="none" w:pos="4394"/>
          <w:tab w:val="left" w:leader="none" w:pos="4536"/>
          <w:tab w:val="left" w:leader="none" w:pos="7228"/>
          <w:tab w:val="left" w:leader="none" w:pos="7371"/>
        </w:tabs>
        <w:spacing/>
        <w:ind w:firstLine="0"/>
        <w:rPr>
          <w:szCs w:val="28"/>
        </w:rPr>
      </w:pPr>
      <w:r>
        <w:rPr>
          <w:szCs w:val="28"/>
          <w:lang w:val="ru-RU"/>
        </w:rPr>
        <w:t xml:space="preserve">28 </w:t>
      </w:r>
      <w:r>
        <w:rPr>
          <w:szCs w:val="28"/>
          <w:lang w:eastAsia="hi-IN" w:bidi="hi-IN"/>
        </w:rPr>
        <w:t xml:space="preserve">листопада 2024</w:t>
      </w:r>
      <w:r>
        <w:rPr>
          <w:szCs w:val="28"/>
          <w:lang w:eastAsia="hi-IN" w:bidi="hi-IN"/>
        </w:rPr>
        <w:t xml:space="preserve"> року                       м. Мена</w:t>
      </w:r>
      <w:r>
        <w:rPr>
          <w:szCs w:val="28"/>
          <w:lang w:eastAsia="hi-IN" w:bidi="hi-IN"/>
        </w:rPr>
        <w:tab/>
        <w:t xml:space="preserve">  № 261</w:t>
      </w:r>
      <w:r>
        <w:rPr>
          <w:szCs w:val="28"/>
        </w:rPr>
      </w:r>
      <w:r>
        <w:rPr>
          <w:szCs w:val="28"/>
        </w:rPr>
      </w:r>
    </w:p>
    <w:p>
      <w:pPr>
        <w:pStyle w:val="813"/>
        <w:pBdr/>
        <w:spacing/>
        <w:ind w:firstLine="0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-6"/>
        <w:jc w:val="both"/>
        <w:rPr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Про погодження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розвитку цивільного захисту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громади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на 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-2027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р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оки</w:t>
      </w:r>
      <w:r>
        <w:rPr>
          <w:lang w:val="uk-UA"/>
        </w:rPr>
      </w:r>
      <w:r>
        <w:rPr>
          <w:lang w:val="uk-UA"/>
        </w:rPr>
      </w:r>
    </w:p>
    <w:p>
      <w:pPr>
        <w:pStyle w:val="813"/>
        <w:pBdr/>
        <w:spacing/>
        <w:ind w:firstLine="0"/>
        <w:contextualSpacing w:val="true"/>
        <w:rPr>
          <w:b/>
          <w:color w:val="0d1216"/>
          <w:szCs w:val="28"/>
          <w:lang w:eastAsia="ru-RU"/>
        </w:rPr>
      </w:pP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</w:p>
    <w:p>
      <w:pPr>
        <w:pBdr/>
        <w:spacing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Style w:val="993"/>
          <w:rFonts w:ascii="Times New Roman" w:hAnsi="Times New Roman"/>
          <w:i w:val="0"/>
          <w:iCs/>
          <w:sz w:val="28"/>
          <w:szCs w:val="28"/>
          <w:lang w:val="uk-UA"/>
        </w:rPr>
        <w:t xml:space="preserve">З</w:t>
      </w:r>
      <w:r>
        <w:rPr>
          <w:rStyle w:val="993"/>
          <w:rFonts w:ascii="Times New Roman" w:hAnsi="Times New Roman"/>
          <w:i w:val="0"/>
          <w:iCs/>
          <w:sz w:val="28"/>
          <w:szCs w:val="28"/>
          <w:lang w:val="uk-UA"/>
        </w:rPr>
        <w:t xml:space="preserve"> метою захисту населення і територій від наслідків надзвичайних ситуацій техногенного і природного характеру, проведення пошукових, аварійно-рятувальних та інших невідкладних робіт, проведення роз’яснювальної роботи серед населення, та з метою створення та</w:t>
      </w:r>
      <w:r>
        <w:rPr>
          <w:rFonts w:ascii="Times New Roman" w:hAnsi="Times New Roman"/>
          <w:sz w:val="28"/>
          <w:szCs w:val="28"/>
          <w:lang w:val="uk-UA"/>
        </w:rPr>
        <w:t xml:space="preserve"> матеріальної підтримки членів майбутніх добровільних пожежних команд Менської міської  територіальної громади, </w:t>
      </w:r>
      <w:r>
        <w:rPr>
          <w:rStyle w:val="993"/>
          <w:rFonts w:ascii="Times New Roman" w:hAnsi="Times New Roman"/>
          <w:i w:val="0"/>
          <w:iCs/>
          <w:sz w:val="28"/>
          <w:szCs w:val="28"/>
          <w:lang w:val="uk-UA"/>
        </w:rPr>
        <w:t xml:space="preserve">відповідно до Кодексу цивільного захисту України,</w:t>
      </w:r>
      <w:r>
        <w:rPr>
          <w:rStyle w:val="993"/>
          <w:rFonts w:ascii="Times New Roman" w:hAnsi="Times New Roman"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України «Про оборону України» від 06 грудня 1991 р. №1932-12, Закону України «Про правовий режим воєнного стану» від 12 травня 2015 р. №389-8,Закону України «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Про основи національного спротиву» від 16 липня 2021 р. №1702-9, </w:t>
      </w:r>
      <w:r>
        <w:rPr>
          <w:rFonts w:ascii="Times New Roman" w:hAnsi="Times New Roman"/>
          <w:sz w:val="28"/>
          <w:szCs w:val="28"/>
          <w:lang w:val="uk-UA"/>
        </w:rPr>
        <w:t xml:space="preserve">постанов Кабінету Міністрів України від 30 вересня 2015 р. №755 «Про затвердження Порядку створення та використання матеріальн</w:t>
      </w:r>
      <w:r>
        <w:rPr>
          <w:rFonts w:ascii="Times New Roman" w:hAnsi="Times New Roman"/>
          <w:sz w:val="28"/>
          <w:szCs w:val="28"/>
          <w:lang w:val="uk-UA"/>
        </w:rPr>
        <w:t xml:space="preserve">их резервів для запобігання і ліквідації наслідків надзвичайних ситуацій», від 27 вересня 2017 р. №733 «Про затвердження Положення про організацію оповіщення про загрозу виникнення або виникнення надзвичайних ситуації та зв’язку у сфері цивільного захисту»</w:t>
      </w:r>
      <w:r>
        <w:rPr>
          <w:rStyle w:val="993"/>
          <w:rFonts w:ascii="Times New Roman" w:hAnsi="Times New Roman"/>
          <w:iCs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Закону України «Про пожежну безпеку», постанови Кабінету Міністрів України від 17 липня 2013 р. № 564 «Про затвердження Порядку функціонування добровільної пожежної охорони», </w:t>
      </w:r>
      <w:r>
        <w:rPr>
          <w:rFonts w:ascii="Times New Roman" w:hAnsi="Times New Roman"/>
          <w:sz w:val="28"/>
          <w:szCs w:val="28"/>
          <w:lang w:val="uk-UA"/>
        </w:rPr>
        <w:t xml:space="preserve">статтею </w:t>
      </w:r>
      <w:r>
        <w:rPr>
          <w:rFonts w:ascii="Times New Roman" w:hAnsi="Times New Roman"/>
          <w:sz w:val="28"/>
          <w:szCs w:val="28"/>
        </w:rPr>
        <w:t xml:space="preserve">52 Закону України «Про місцеве самоврядування в Україні», </w:t>
      </w:r>
      <w:r>
        <w:rPr>
          <w:rFonts w:ascii="Times New Roman" w:hAnsi="Times New Roman" w:eastAsia="Lucida Sans Unicode"/>
          <w:sz w:val="28"/>
          <w:szCs w:val="28"/>
          <w:lang w:eastAsia="hi-IN" w:bidi="hi-IN"/>
        </w:rPr>
        <w:t xml:space="preserve">виконавчий комітет Менської міської ради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13"/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ВИРІШИВ:</w:t>
      </w:r>
      <w:r>
        <w:rPr>
          <w:rFonts w:eastAsia="Lucida Sans Unicode"/>
          <w:szCs w:val="28"/>
          <w:lang w:eastAsia="hi-IN" w:bidi="hi-IN"/>
        </w:rPr>
      </w:r>
      <w:r>
        <w:rPr>
          <w:rFonts w:eastAsia="Lucida Sans Unicode"/>
          <w:szCs w:val="28"/>
          <w:lang w:eastAsia="hi-IN" w:bidi="hi-IN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-6"/>
        <w:jc w:val="both"/>
        <w:rPr>
          <w:rFonts w:ascii="Times New Roman" w:hAnsi="Times New Roman"/>
          <w:color w:val="0d1216"/>
          <w:sz w:val="28"/>
          <w:szCs w:val="28"/>
          <w:lang w:eastAsia="ru-RU"/>
        </w:rPr>
      </w:pPr>
      <w:r>
        <w:rPr>
          <w:rFonts w:ascii="Times New Roman" w:hAnsi="Times New Roman"/>
          <w:color w:val="0d1216"/>
          <w:sz w:val="28"/>
          <w:szCs w:val="28"/>
          <w:lang w:val="uk-UA" w:eastAsia="ru-RU"/>
        </w:rPr>
        <w:t xml:space="preserve">       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1. Погодити проєкт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Програми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розвитку цивільного захисту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Менської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міської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територіальної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громади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на 202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5-2027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р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оки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  <w:t xml:space="preserve"> згідно додатку (додається). </w:t>
      </w:r>
      <w:r>
        <w:rPr>
          <w:rFonts w:ascii="Times New Roman" w:hAnsi="Times New Roman"/>
          <w:color w:val="0d1216"/>
          <w:sz w:val="28"/>
          <w:szCs w:val="28"/>
          <w:lang w:eastAsia="ru-RU"/>
        </w:rPr>
      </w:r>
      <w:r>
        <w:rPr>
          <w:rFonts w:ascii="Times New Roman" w:hAnsi="Times New Roman"/>
          <w:color w:val="0d1216"/>
          <w:sz w:val="28"/>
          <w:szCs w:val="28"/>
          <w:lang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/>
        <w:ind w:right="-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Подати проєкт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Програми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розвитку цивільного захисту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Менської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міської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територіальної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громади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на 202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5-2027 </w:t>
      </w:r>
      <w:r>
        <w:rPr>
          <w:rFonts w:ascii="Times New Roman" w:hAnsi="Times New Roman" w:eastAsia="Times New Roman"/>
          <w:color w:val="000000"/>
          <w:sz w:val="28"/>
          <w:szCs w:val="28"/>
        </w:rPr>
        <w:t xml:space="preserve">р</w:t>
      </w:r>
      <w:r>
        <w:rPr>
          <w:rFonts w:ascii="Times New Roman" w:hAnsi="Times New Roman" w:eastAsia="Times New Roman"/>
          <w:color w:val="000000"/>
          <w:sz w:val="28"/>
          <w:szCs w:val="28"/>
          <w:lang w:val="uk-UA"/>
        </w:rPr>
        <w:t xml:space="preserve">оки </w:t>
      </w:r>
      <w:r>
        <w:rPr>
          <w:rFonts w:ascii="Times New Roman" w:hAnsi="Times New Roman"/>
          <w:sz w:val="28"/>
          <w:szCs w:val="28"/>
        </w:rPr>
        <w:t xml:space="preserve">до розгляду на сесію міської ради.</w:t>
      </w:r>
      <w:r>
        <w:rPr>
          <w:rFonts w:ascii="Times New Roman" w:hAnsi="Times New Roman"/>
          <w:sz w:val="28"/>
          <w:szCs w:val="28"/>
          <w:lang w:eastAsia="ru-RU"/>
        </w:rPr>
      </w: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813"/>
        <w:pBdr/>
        <w:spacing/>
        <w:ind/>
        <w:contextualSpacing w:val="true"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 xml:space="preserve">3.</w:t>
      </w:r>
      <w:r>
        <w:rPr>
          <w:szCs w:val="28"/>
        </w:rPr>
        <w:t xml:space="preserve"> Контроль за виконанням даного рішення покласти на заступника міського голови з питань діяльності виконавчих органів ради С.М.</w:t>
      </w:r>
      <w:bookmarkStart w:id="0" w:name="_GoBack"/>
      <w:r/>
      <w:bookmarkEnd w:id="0"/>
      <w:r>
        <w:rPr>
          <w:szCs w:val="28"/>
        </w:rPr>
        <w:t xml:space="preserve">Гаєвого.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tabs>
          <w:tab w:val="left" w:leader="none" w:pos="426"/>
        </w:tabs>
        <w:spacing w:line="276" w:lineRule="auto"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spacing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9"/>
  </w:num>
  <w:num w:numId="5">
    <w:abstractNumId w:val="7"/>
  </w:num>
  <w:num w:numId="6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9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9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0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1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62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63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4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5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6" w:default="1">
    <w:name w:val="Normal"/>
    <w:qFormat/>
    <w:pPr>
      <w:pBdr/>
      <w:spacing/>
      <w:ind/>
    </w:pPr>
    <w:rPr>
      <w:lang w:val="ru-RU" w:eastAsia="zh-CN"/>
    </w:rPr>
  </w:style>
  <w:style w:type="paragraph" w:styleId="767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68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69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0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2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3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4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5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6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6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6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0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1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2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3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4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5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66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76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  <w:style w:type="character" w:styleId="993" w:customStyle="1">
    <w:name w:val="Виділення"/>
    <w:uiPriority w:val="99"/>
    <w:pPr>
      <w:pBdr/>
      <w:spacing/>
      <w:ind/>
    </w:pPr>
    <w:rPr>
      <w:i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Adminov Admin </cp:lastModifiedBy>
  <cp:revision>28</cp:revision>
  <dcterms:created xsi:type="dcterms:W3CDTF">2022-10-31T15:25:00Z</dcterms:created>
  <dcterms:modified xsi:type="dcterms:W3CDTF">2024-12-07T14:28:35Z</dcterms:modified>
</cp:coreProperties>
</file>