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customXml/itemProps8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66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Додаток</w:t>
      </w:r>
      <w:r>
        <w:rPr>
          <w:rFonts w:ascii="Times New Roman" w:hAnsi="Times New Roman"/>
          <w:color w:val="000000"/>
          <w:sz w:val="28"/>
        </w:rPr>
      </w:r>
    </w:p>
    <w:p>
      <w:pPr>
        <w:pBdr/>
        <w:spacing/>
        <w:ind w:left="566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до рішення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55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сесії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Менської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міської ради 8 скликання</w:t>
      </w:r>
      <w:r>
        <w:rPr>
          <w:rFonts w:ascii="Times New Roman" w:hAnsi="Times New Roman"/>
          <w:color w:val="000000"/>
          <w:sz w:val="28"/>
        </w:rPr>
      </w:r>
    </w:p>
    <w:p>
      <w:pPr>
        <w:pBdr/>
        <w:spacing/>
        <w:ind w:left="5669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 xml:space="preserve">21 листопада</w:t>
      </w:r>
      <w:r>
        <w:rPr>
          <w:rFonts w:ascii="Times New Roman" w:hAnsi="Times New Roman"/>
          <w:color w:val="000000" w:themeColor="text1"/>
          <w:sz w:val="28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4</w:t>
      </w:r>
      <w:r>
        <w:rPr>
          <w:rFonts w:ascii="Times New Roman" w:hAnsi="Times New Roman"/>
          <w:color w:val="000000" w:themeColor="text1"/>
          <w:sz w:val="28"/>
        </w:rPr>
        <w:t xml:space="preserve"> року № 586</w:t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pBdr/>
        <w:spacing/>
        <w:ind w:left="566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</w:rPr>
      </w:pPr>
      <w:r>
        <w:rPr>
          <w:rFonts w:ascii="Times New Roman" w:hAnsi="Times New Roman"/>
          <w:b/>
          <w:color w:val="000000"/>
          <w:sz w:val="28"/>
          <w:szCs w:val="32"/>
        </w:rPr>
      </w:r>
      <w:r>
        <w:rPr>
          <w:rFonts w:ascii="Times New Roman" w:hAnsi="Times New Roman"/>
          <w:b/>
          <w:color w:val="000000"/>
          <w:sz w:val="28"/>
          <w:szCs w:val="32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ПРОГРАМА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color w:val="000000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виконання заходів з мобілізації, призову на строкову військову службу на території населених пунктів Менської міської територіальної громади на 2022-2024 р.р.</w:t>
      </w:r>
      <w:r>
        <w:rPr>
          <w:color w:val="000000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ЗМІСТ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9648" w:type="dxa"/>
        <w:tblBorders/>
        <w:tblLook w:val="01E0" w:firstRow="1" w:lastRow="1" w:firstColumn="1" w:lastColumn="1" w:noHBand="0" w:noVBand="0"/>
      </w:tblPr>
      <w:tblGrid>
        <w:gridCol w:w="8928"/>
        <w:gridCol w:w="720"/>
      </w:tblGrid>
      <w:tr>
        <w:trPr>
          <w:trHeight w:val="6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tabs>
                <w:tab w:val="left" w:leader="none" w:pos="7367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1. Паспорт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на 2022-2024 роки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2. Визначення проблеми, на розв’язання якої спрямована Програма …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4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3. Мета Програми………………………………………………………….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7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4. Обґрунтування шляхів і засобів розв’язання проблеми, обсягів та джерел фінансування, строки виконання Програми……………………….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47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5. Завдання та результативні показники…………………………………..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6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6. Координація та контроль за виконанням Програми…………………….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747" w:type="dxa"/>
        <w:tblBorders/>
        <w:tblLook w:val="00A0" w:firstRow="1" w:lastRow="0" w:firstColumn="1" w:lastColumn="0" w:noHBand="0" w:noVBand="0"/>
      </w:tblPr>
      <w:tblGrid>
        <w:gridCol w:w="1384"/>
        <w:gridCol w:w="836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84" w:type="dxa"/>
            <w:textDirection w:val="lrTb"/>
            <w:noWrap/>
          </w:tcPr>
          <w:p>
            <w:pPr>
              <w:widowControl w:val="false"/>
              <w:pBdr/>
              <w:tabs>
                <w:tab w:val="left" w:leader="none" w:pos="1843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Додаток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3" w:type="dxa"/>
            <w:textDirection w:val="lrTb"/>
            <w:noWrap/>
          </w:tcPr>
          <w:p>
            <w:pPr>
              <w:widowControl w:val="false"/>
              <w:pBdr/>
              <w:spacing/>
              <w:ind w:left="-10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1. Заходи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на 2022-2024 роки                  5-7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84" w:type="dxa"/>
            <w:textDirection w:val="lrTb"/>
            <w:noWrap/>
          </w:tcPr>
          <w:p>
            <w:pPr>
              <w:widowControl w:val="false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3" w:type="dxa"/>
            <w:textDirection w:val="lrTb"/>
            <w:noWrap/>
          </w:tcPr>
          <w:p>
            <w:pPr>
              <w:widowControl w:val="false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84" w:type="dxa"/>
            <w:textDirection w:val="lrTb"/>
            <w:noWrap/>
          </w:tcPr>
          <w:p>
            <w:pPr>
              <w:widowControl w:val="false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Додаток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3" w:type="dxa"/>
            <w:textDirection w:val="lrTb"/>
            <w:noWrap/>
          </w:tcPr>
          <w:p>
            <w:pPr>
              <w:widowControl w:val="false"/>
              <w:pBdr/>
              <w:spacing/>
              <w:ind w:left="-10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2. Ресурсне забезпечення Програми 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иконання заходів з мобілізації, призову на строкову військову службу на території населених пунктів Менської міської  територіальної громади на 2022-2024 роки                                                                                                 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br w:type="page" w:clear="all"/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268"/>
        </w:tabs>
        <w:spacing/>
        <w:ind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</w:r>
      <w:r>
        <w:rPr>
          <w:rFonts w:ascii="Times New Roman" w:hAnsi="Times New Roman"/>
          <w:b/>
          <w:color w:val="000000"/>
          <w:sz w:val="16"/>
          <w:szCs w:val="16"/>
        </w:rPr>
      </w:r>
    </w:p>
    <w:p>
      <w:pPr>
        <w:pStyle w:val="947"/>
        <w:numPr>
          <w:ilvl w:val="0"/>
          <w:numId w:val="9"/>
        </w:numPr>
        <w:pBdr/>
        <w:spacing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Паспорт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на 2022-2024 роки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638"/>
        <w:gridCol w:w="5671"/>
      </w:tblGrid>
      <w:tr>
        <w:trPr>
          <w:trHeight w:val="486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tabs>
                <w:tab w:val="left" w:leader="none" w:pos="42"/>
              </w:tabs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Ініціатор розроблення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214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Дата, номер і назва розпорядчого документа про розроблення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Закони </w:t>
            </w:r>
            <w:bookmarkStart w:id="0" w:name="_Hlk100572204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України «Про оборону України», «Про правовий режим воєнного стану»,«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основи національного спротиву»</w:t>
            </w:r>
            <w:bookmarkEnd w:id="0"/>
            <w:r/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9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Розробник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817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Співрозробники 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662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Відповідальні виконавці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888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Учасники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588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Термін реалізації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2022- 2024 рік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010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Перелік місцевих бюджетів, які беруть участь у виконанні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Менської міської територіальної громади та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 інші джерела, не заборонені законодавством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202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Бюджет Менської міської  територіальної громади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Всього за програмою – 41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48,0 тис. грн.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2022 р. – 985,0 тис. грн.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2023 р. –  1893,0 тис. грн.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2024 р. – 12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70,0 тис. грн.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2. Визначення проблеми, на розв’язання якої спрямована Програма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Програма виконання заходів з мобілізації, призову на військову службу на території населених пунктів громади, що входять до Менської мі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ської ради на 2022 -2024 роки (далі - Програма) розроблена відповідно до Законів України «Про оборону України»,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«Про правовий режим воєнного стану»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«Про мобілізаційну підготовку та мобілізацію», «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Про військовий обов’язок і військову службу»,«Положення про військово-транспортний обов’язок», затвердженого постановою Кабінету Міністрів України від 28 грудня 2000 року №1921 (в редакції постанови Кабінету Міністрів України від 17 червня 2015 року №405).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Програмою передбачено виконання заходів із мобілізації, призову на військов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 службу.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3.Мета Програми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Основною метою Програми є успішне та своєчасне виконання поставлених перед Менською міською територіальною громадою завдань щодо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забезпечення потреб Збройних Сил України людськими та справними комплектними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транспортними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ресурсами в умовах правового режиму воєнного стану, удосконалення теоретичної і практичної підготовки особового складу оперативного резерву військових частин Збройних Сил України.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before="170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4. Обґрунтування шляхів і засобів розв’язання проблеми, обсягів та джерел фінансування, строки виконання Програми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Програма передбачає комплексне розв’язання проблем щодо забезпечення п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отреб Збройних Сил України людськими та справними комплектними транспортними ресурсами в умовах правового режиму воєнного стану, удосконалення теоретичної і практичної підготовки особового складу оперативного резерву військових частин Збройних Сил України.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Організаційне забезпечення виконання заходів з реалізації Програми здійснює Менська міська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рада та Перший відділ Корюківського районного територіального центру комплектування та соціальної підтримки. Практична реалізація завдань, визначених Програмою, буде досягатися шляхом фінансування Програми з бюджету Менської міської територіальної громади.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Фінансування Програми здійснюється за рахунок коштів бюджету Менської міської територіальної громади та інших джерел, не заборонених законодавством та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здійснюється в межах видатків, затверджених на відповідний рік за відповідним напрямком, виходячи з фінансових можливостей.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Style w:val="1014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1014"/>
          <w:rFonts w:ascii="Times New Roman" w:hAnsi="Times New Roman"/>
          <w:color w:val="000000"/>
          <w:sz w:val="28"/>
          <w:szCs w:val="28"/>
          <w:lang w:val="uk-UA"/>
        </w:rPr>
        <w:t xml:space="preserve">Фінансування</w:t>
      </w:r>
      <w:r>
        <w:rPr>
          <w:rStyle w:val="1014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Style w:val="1014"/>
          <w:rFonts w:ascii="Times New Roman" w:hAnsi="Times New Roman"/>
          <w:color w:val="000000"/>
          <w:sz w:val="28"/>
          <w:szCs w:val="28"/>
          <w:lang w:val="uk-UA"/>
        </w:rPr>
        <w:t xml:space="preserve">Програми</w:t>
      </w:r>
      <w:r>
        <w:rPr>
          <w:rStyle w:val="1014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Style w:val="1014"/>
          <w:rFonts w:ascii="Times New Roman" w:hAnsi="Times New Roman"/>
          <w:color w:val="000000"/>
          <w:sz w:val="28"/>
          <w:szCs w:val="28"/>
          <w:lang w:val="uk-UA"/>
        </w:rPr>
        <w:t xml:space="preserve">може</w:t>
      </w:r>
      <w:r>
        <w:rPr>
          <w:rStyle w:val="1014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Style w:val="1014"/>
          <w:rFonts w:ascii="Times New Roman" w:hAnsi="Times New Roman"/>
          <w:color w:val="000000"/>
          <w:sz w:val="28"/>
          <w:szCs w:val="28"/>
          <w:lang w:val="uk-UA"/>
        </w:rPr>
        <w:t xml:space="preserve">здійснюватися шляхом передачі</w:t>
      </w:r>
      <w:r>
        <w:rPr>
          <w:rStyle w:val="1014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Style w:val="1014"/>
          <w:rFonts w:ascii="Times New Roman" w:hAnsi="Times New Roman"/>
          <w:color w:val="000000"/>
          <w:sz w:val="28"/>
          <w:szCs w:val="28"/>
          <w:lang w:val="uk-UA"/>
        </w:rPr>
        <w:t xml:space="preserve">субвенції з місцевого бюджету</w:t>
      </w:r>
      <w:r>
        <w:rPr>
          <w:rStyle w:val="1014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</w:t>
      </w:r>
      <w:r>
        <w:rPr>
          <w:rStyle w:val="1014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Передача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Першому відділу Корюківського районного територіального центру комплектування та соціальної підтримки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(далі -Отримувач) матеріалів, техніки, обладнанн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я, приладів, товарів, виробів та іншого майна, придбаного за рахунок коштів бюджету Менської міської територіальної громади відповідно до даної Програми здійснюється за актами приймання-передачі майна, які підписуються уповноваженими представниками сторін.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Малоцінні та швидкозношувані предмети використовуються Отримувачем в процесі діяльності. Менській міській раді надаються підтвердні документи про їх використання.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Основні засоби, передані відповідно до Програми, перебувають у тимчасовому безоплатному користуванні Отримувач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на період дії воєнного стану та протягом 3 місяців після його завершення або скасування.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Після завершення чи скасування воєнного стану майно, яке передане Отримува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чу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відповідно до Програми, в 3-місячний термін підлягає поверненню Менській міській раді, або в цей же термін вирішується питання його подальшого використання Отримувач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ем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відповідно до вимог чинного законодавства.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В разі знищення майна в ході бойових дій, дії непереборної сили, інших надзвичайних ситуацій Отримувач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подати Менській міській раді відповідний акт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eastAsia="ru-RU"/>
        </w:rPr>
        <w:t xml:space="preserve">для його виключення з переліку об’єктів комунальної власності.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Рішення про виключення вказаного майна з переліку об’єктів комунальної власності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Менської міської територіальної громади приймається на засіданні сесії міської ради.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Bdr/>
        <w:spacing w:before="170"/>
        <w:ind/>
        <w:jc w:val="center"/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lang w:val="uk-UA"/>
        </w:rPr>
        <w:t xml:space="preserve">5.Завдання та результативні показники виконання Програми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Основним завданням Програми є створенн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я належних умов для успішного та своєчасного виконання заходів мобілізації та призову на військову службу по забезпеченню потреб Збройних сил України у людських ресурсах та справних комплектних транспортних засобах в умовах правового режиму воєнного стану.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Програми дасть змогу забезпечити успішне та своєчасне виконання завдань щодо забезпечення потреб Збройних сил України людськими та справними транспортними ресурсами, поставлених виконавцям заходів мобілізації в громаді.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6.Координація та контроль за виконання Програми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Програми покладається на Менську міську раду та Перший відділ Корюківського районного територіального центру комплектування та соціальної підтримки.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Менська міська рада та Перший відділ Корюківського районного територіального центру комплектування та соціальної підтримки забезпечують своєчасне та якісне виконання заходів Програми, ефективне і цільове використання бюджетних коштів.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Заступник міського голови з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питань діяльності виконавчих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first" r:id="rId14"/>
          <w:footnotePr/>
          <w:endnotePr/>
          <w:type w:val="nextPage"/>
          <w:pgSz w:h="16838" w:orient="portrait" w:w="11906"/>
          <w:pgMar w:top="1134" w:right="567" w:bottom="1134" w:left="1701" w:header="709" w:footer="709" w:gutter="0"/>
          <w:cols w:num="1" w:sep="0" w:space="708" w:equalWidth="1"/>
          <w:titlePg/>
        </w:sect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органів ради                                                                             Сергій ГАЄВОЙ               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 w:left="1006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Додаток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1</w:t>
      </w:r>
      <w:r>
        <w:rPr>
          <w:rFonts w:ascii="Times New Roman" w:hAnsi="Times New Roman"/>
          <w:color w:val="000000"/>
          <w:sz w:val="28"/>
        </w:rPr>
      </w:r>
    </w:p>
    <w:p>
      <w:pPr>
        <w:pBdr/>
        <w:spacing/>
        <w:ind w:left="10065"/>
        <w:jc w:val="both"/>
        <w:rPr>
          <w:rFonts w:ascii="Times New Roman" w:hAnsi="Times New Roman"/>
          <w:b/>
          <w:color w:val="000000"/>
          <w:sz w:val="28"/>
          <w:szCs w:val="32"/>
        </w:rPr>
      </w:pPr>
      <w:r>
        <w:rPr>
          <w:rFonts w:ascii="Times New Roman" w:hAnsi="Times New Roman"/>
          <w:color w:val="000000" w:themeColor="text1"/>
          <w:sz w:val="28"/>
        </w:rPr>
        <w:t xml:space="preserve">до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заходів з мобілізації, призову на строкову військову службу на території населених пунктів Менської міської територіальної громади на 2022-2024 роки</w:t>
      </w:r>
      <w:r>
        <w:rPr>
          <w:rFonts w:ascii="Times New Roman" w:hAnsi="Times New Roman"/>
          <w:b/>
          <w:color w:val="000000"/>
          <w:sz w:val="28"/>
          <w:szCs w:val="32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bCs/>
          <w:color w:val="000000"/>
          <w:spacing w:val="-1"/>
          <w:sz w:val="10"/>
          <w:szCs w:val="10"/>
        </w:rPr>
      </w:pPr>
      <w:r>
        <w:rPr>
          <w:rFonts w:ascii="Times New Roman" w:hAnsi="Times New Roman"/>
          <w:b/>
          <w:bCs/>
          <w:color w:val="000000"/>
          <w:spacing w:val="-1"/>
          <w:sz w:val="10"/>
          <w:szCs w:val="10"/>
        </w:rPr>
      </w:r>
      <w:r>
        <w:rPr>
          <w:rFonts w:ascii="Times New Roman" w:hAnsi="Times New Roman"/>
          <w:b/>
          <w:bCs/>
          <w:color w:val="000000"/>
          <w:spacing w:val="-1"/>
          <w:sz w:val="10"/>
          <w:szCs w:val="10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bCs/>
          <w:color w:val="000000"/>
          <w:spacing w:val="-1"/>
          <w:sz w:val="4"/>
          <w:szCs w:val="4"/>
        </w:rPr>
      </w:pPr>
      <w:r>
        <w:rPr>
          <w:rFonts w:ascii="Times New Roman" w:hAnsi="Times New Roman"/>
          <w:b/>
          <w:bCs/>
          <w:color w:val="000000"/>
          <w:spacing w:val="-1"/>
          <w:sz w:val="4"/>
          <w:szCs w:val="4"/>
        </w:rPr>
      </w:r>
      <w:r>
        <w:rPr>
          <w:rFonts w:ascii="Times New Roman" w:hAnsi="Times New Roman"/>
          <w:b/>
          <w:bCs/>
          <w:color w:val="000000"/>
          <w:spacing w:val="-1"/>
          <w:sz w:val="4"/>
          <w:szCs w:val="4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pacing w:val="-1"/>
          <w:sz w:val="28"/>
          <w:szCs w:val="28"/>
          <w:lang w:val="uk-UA"/>
        </w:rPr>
        <w:t xml:space="preserve">ЗАХОДИ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2022-2024 роки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15768" w:type="dxa"/>
        <w:tblInd w:w="-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003"/>
        <w:gridCol w:w="1982"/>
        <w:gridCol w:w="1842"/>
        <w:gridCol w:w="2548"/>
        <w:gridCol w:w="856"/>
        <w:gridCol w:w="996"/>
        <w:gridCol w:w="856"/>
        <w:gridCol w:w="2119"/>
      </w:tblGrid>
      <w:tr>
        <w:trPr>
          <w:trHeight w:val="691"/>
        </w:trPr>
        <w:tc>
          <w:tcPr>
            <w:tcBorders/>
            <w:tcW w:w="566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з/п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003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Перелік заходів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982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Строк виконання заходів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842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Виконавці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548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Джерела фінансування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/>
            <w:tcW w:w="2708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-105" w:firstLine="147" w:left="-14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Орієнтовані обсяги фінансування, тис. грн.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119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Очікуваний результат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566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03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98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84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48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2022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2023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2024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1784"/>
        </w:trPr>
        <w:tc>
          <w:tcPr>
            <w:tcBorders/>
            <w:tcW w:w="56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Доставка транспортних засобів у визначені пункти збору для передачі військовим формуванням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2022 -2024 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842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-105" w:left="-3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Успішне та своєчасне виконання заходів мобілізації по забезпеченню потреб Збройних сил України у людських ресурсах та справних комплектних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транспортних засобах в умовах особливого періоду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1015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Організація надання послуг з транспортних перевезень військовозобов’язаних, призваних по мобілізації, призовників, військовослужбовц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ів за контрактом, співробітників правоохоронних органів до пунктів збору, військових частин, для проходження обласної військово-лікарської комісії та у зворотному напрямку, для проведення навчальних зборів, навчань і тренувань з мобілізаційного розгортання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98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2022-2024 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700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717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1000</w:t>
            </w:r>
            <w:r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Merge w:val="continue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Сприяння в роботі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першого відділу Корюківського районного територіального центру комплектування та соціальної підтримки з оповіщеннята призову на військову службу в т.ч. під час мобілізації, розшуку та збору військовозобов’язаних і призовників на території громади, в т.ч.: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-придбання пально-мастильних матеріалів;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придбання запасних частин;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оплата послуг по ремонту транспортних засобів;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придбання комп’ютерної техніки та обладнання;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придбання нагрудних боді</w:t>
            </w:r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камер (нагрудних відео реєстраторів)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придбання ІР-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відео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камер.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98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2022-2024 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15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817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210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Merge w:val="continue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4.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Надання транспортних послуг для доставки посадових осіб Першого відділу Корюківського районного територі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ального центру комплектування та соціальної підтримки до населених пунктів громади, підприємств, установ і організацій громади для проведення перевірки військового обліку військовозобов’язаних і призовників та мобілізаційної готовності транспортних засобів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98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2020-2022 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Merge w:val="continue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5.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Організація медичних оглядів призовників, військовозобов’язаних, що призиваються на навчальні збори до військових частин, військовозобов’язаних в строки, визначені законодавством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98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2022-2024 р. 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 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30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45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40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Сприяння у проведенні заходів щодо призову на військову службу та навчальні збори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6.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Забезпечення належної роботи призовного пункту першого відділу Корюківського районного територіального центру комплектування та соціальної підтримки під час мобілізації в період воєнного стану в т.ч.: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47"/>
              <w:widowControl w:val="false"/>
              <w:numPr>
                <w:ilvl w:val="0"/>
                <w:numId w:val="10"/>
              </w:numPr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придбання комп’ютерної техніки та обладнання.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47"/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98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2022-2024 р. р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Сприяння у проведенні заходів щодо призову на військову службу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7.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Забезпечення навчання старост старостинських округів громади та відповідальних за військовий облік підприємств, установ та організацій з питань військового обліку та мобілізації, в т.ч.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47"/>
              <w:widowControl w:val="false"/>
              <w:numPr>
                <w:ilvl w:val="0"/>
                <w:numId w:val="10"/>
              </w:numPr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придбання фотографічного обладнання.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47"/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98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2022-2024 р. р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Сприяння у проведенні заходів щодо призову на військову службу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30"/>
        </w:trPr>
        <w:tc>
          <w:tcPr>
            <w:gridSpan w:val="5"/>
            <w:tcBorders/>
            <w:tcW w:w="10941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Усього: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985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1893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ff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1270</w:t>
            </w:r>
            <w:r>
              <w:rPr>
                <w:rFonts w:ascii="Times New Roman" w:hAnsi="Times New Roman"/>
                <w:b/>
                <w:bCs/>
                <w:color w:val="ff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Bdr/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Заступник міського голови з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питань діяльності виконавчих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органів ради                                                                                                                    Сергій ГАЄВОЙ </w:t>
      </w:r>
      <w:r>
        <w:rPr>
          <w:rFonts w:ascii="Times New Roman" w:hAnsi="Times New Roman"/>
          <w:color w:val="000000" w:themeColor="text1"/>
          <w:sz w:val="28"/>
          <w:lang w:val="uk-UA"/>
        </w:rPr>
        <w:br w:type="page" w:clear="all"/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pBdr/>
        <w:spacing/>
        <w:ind w:left="1006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Додаток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2</w:t>
      </w:r>
      <w:r>
        <w:rPr>
          <w:rFonts w:ascii="Times New Roman" w:hAnsi="Times New Roman"/>
          <w:color w:val="000000"/>
          <w:sz w:val="28"/>
        </w:rPr>
      </w:r>
    </w:p>
    <w:p>
      <w:pPr>
        <w:pBdr/>
        <w:spacing/>
        <w:ind w:left="10065"/>
        <w:jc w:val="both"/>
        <w:rPr>
          <w:rFonts w:ascii="Times New Roman" w:hAnsi="Times New Roman"/>
          <w:b/>
          <w:color w:val="000000"/>
          <w:sz w:val="28"/>
          <w:szCs w:val="32"/>
        </w:rPr>
      </w:pPr>
      <w:r>
        <w:rPr>
          <w:rFonts w:ascii="Times New Roman" w:hAnsi="Times New Roman"/>
          <w:color w:val="000000" w:themeColor="text1"/>
          <w:sz w:val="28"/>
        </w:rPr>
        <w:t xml:space="preserve">до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заходів з мобілізації, призову на строкову військову службу на території населених пунктів Менської міської територіальної громади на 2022-2024 роки</w:t>
      </w:r>
      <w:r>
        <w:rPr>
          <w:rFonts w:ascii="Times New Roman" w:hAnsi="Times New Roman"/>
          <w:b/>
          <w:color w:val="000000"/>
          <w:sz w:val="28"/>
          <w:szCs w:val="32"/>
        </w:rPr>
      </w:r>
    </w:p>
    <w:p>
      <w:pPr>
        <w:pBdr/>
        <w:spacing/>
        <w:ind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Ресурсне забезпечення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hd w:val="clear" w:color="ffffff" w:fill="ffffff"/>
        <w:spacing/>
        <w:ind w:right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ПРОГРАМИ ВИКОНАННЯ ЗАХОДІВ З МОБІЛІЗАЦІЇ, ПРИЗОВУ НА СТРОКОВУ ВІЙСЬКОВУ СЛУЖБУ НА ТЕРИТОРІЇ НАСЕЛЕНИХ ПУНКТІВ МЕНСЬКОЇ МІСЬКОЇ  ТЕРИТОРІАЛЬНОЇ ГРОМАДИ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hd w:val="clear" w:color="ffffff" w:fill="ffffff"/>
        <w:spacing/>
        <w:ind w:right="1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2022-2024 роки</w:t>
      </w: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0" w:type="auto"/>
        <w:jc w:val="center"/>
        <w:tblInd w:w="-1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999"/>
        <w:gridCol w:w="4869"/>
      </w:tblGrid>
      <w:tr>
        <w:trPr>
          <w:jc w:val="center"/>
        </w:trPr>
        <w:tc>
          <w:tcPr>
            <w:tcBorders/>
            <w:tcW w:w="999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Обсяг коштів, які пропонується залучити на виконання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86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Усього витрат на виконання Програми, тис. гривень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999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Обсяг ресурсів, всього на 2022-2024  роки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86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41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48,0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999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Бюджет Менської міської територіальної громади на 2022-2024 роки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86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41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48,0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Заступник міського голови з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питань діяльності виконавчих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органів ради                                                                                                      Сергій ГАЄВОЙ</w:t>
      </w:r>
      <w:r>
        <w:rPr>
          <w:rFonts w:ascii="Times New Roman" w:hAnsi="Times New Roman"/>
          <w:color w:val="000000"/>
          <w:lang w:val="uk-UA"/>
        </w:rPr>
      </w:r>
    </w:p>
    <w:sectPr>
      <w:headerReference w:type="default" r:id="rId12"/>
      <w:headerReference w:type="even" r:id="rId13"/>
      <w:footnotePr/>
      <w:endnotePr/>
      <w:type w:val="nextPage"/>
      <w:pgSz w:h="11906" w:orient="landscape" w:w="16838"/>
      <w:pgMar w:top="709" w:right="709" w:bottom="567" w:left="851" w:header="720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  <w:framePr w:hAnchor="margin" w:vAnchor="text" w:w="170" w:wrap="around" w:xAlign="center" w:y="1"/>
      <w:pBdr/>
      <w:spacing/>
      <w:ind/>
      <w:rPr>
        <w:rStyle w:val="1010"/>
      </w:rPr>
    </w:pPr>
    <w:r>
      <w:rPr>
        <w:rStyle w:val="1010"/>
      </w:rPr>
      <w:fldChar w:fldCharType="begin"/>
    </w:r>
    <w:r>
      <w:rPr>
        <w:rStyle w:val="1010"/>
      </w:rPr>
      <w:instrText xml:space="preserve">PAGE  </w:instrText>
    </w:r>
    <w:r>
      <w:rPr>
        <w:rStyle w:val="1010"/>
      </w:rPr>
      <w:fldChar w:fldCharType="separate"/>
    </w:r>
    <w:r>
      <w:rPr>
        <w:rStyle w:val="1010"/>
      </w:rPr>
      <w:t xml:space="preserve">5</w:t>
    </w:r>
    <w:r>
      <w:rPr>
        <w:rStyle w:val="1010"/>
      </w:rPr>
      <w:fldChar w:fldCharType="end"/>
    </w:r>
    <w:r>
      <w:rPr>
        <w:rStyle w:val="1010"/>
      </w:rPr>
    </w:r>
  </w:p>
  <w:p>
    <w:pPr>
      <w:pStyle w:val="1008"/>
      <w:pBdr/>
      <w:tabs>
        <w:tab w:val="left" w:leader="none" w:pos="2544"/>
        <w:tab w:val="clear" w:leader="none" w:pos="4153"/>
        <w:tab w:val="center" w:leader="none" w:pos="4819"/>
        <w:tab w:val="clear" w:leader="none" w:pos="8306"/>
      </w:tabs>
      <w:spacing/>
      <w:ind/>
      <w:jc w:val="right"/>
      <w:rPr>
        <w:i/>
        <w:sz w:val="24"/>
      </w:rPr>
    </w:pPr>
    <w:r>
      <w:tab/>
    </w:r>
    <w:r>
      <w:tab/>
    </w:r>
    <w:r>
      <w:rPr>
        <w:i/>
        <w:sz w:val="24"/>
      </w:rPr>
      <w:t xml:space="preserve">продовженнядодатка</w:t>
    </w:r>
    <w:r>
      <w:rPr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  <w:framePr w:hAnchor="margin" w:vAnchor="text" w:wrap="around" w:xAlign="center" w:y="1"/>
      <w:pBdr/>
      <w:spacing/>
      <w:ind/>
      <w:rPr>
        <w:rStyle w:val="1010"/>
      </w:rPr>
    </w:pPr>
    <w:r>
      <w:rPr>
        <w:rStyle w:val="1010"/>
      </w:rPr>
      <w:fldChar w:fldCharType="begin"/>
    </w:r>
    <w:r>
      <w:rPr>
        <w:rStyle w:val="1010"/>
      </w:rPr>
      <w:instrText xml:space="preserve">PAGE  </w:instrText>
    </w:r>
    <w:r>
      <w:rPr>
        <w:rStyle w:val="1010"/>
      </w:rPr>
      <w:fldChar w:fldCharType="separate"/>
    </w:r>
    <w:r>
      <w:rPr>
        <w:rStyle w:val="1010"/>
      </w:rPr>
      <w:t xml:space="preserve">6</w:t>
    </w:r>
    <w:r>
      <w:rPr>
        <w:rStyle w:val="1010"/>
      </w:rPr>
      <w:fldChar w:fldCharType="end"/>
    </w:r>
    <w:r>
      <w:rPr>
        <w:rStyle w:val="1010"/>
      </w:rPr>
    </w:r>
  </w:p>
  <w:p>
    <w:pPr>
      <w:pStyle w:val="100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1008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  <w:framePr w:hAnchor="margin" w:vAnchor="text" w:wrap="around" w:xAlign="center" w:y="1"/>
      <w:pBdr/>
      <w:spacing/>
      <w:ind/>
      <w:rPr>
        <w:rStyle w:val="1010"/>
      </w:rPr>
    </w:pPr>
    <w:r>
      <w:rPr>
        <w:rStyle w:val="1010"/>
      </w:rPr>
      <w:fldChar w:fldCharType="begin"/>
    </w:r>
    <w:r>
      <w:rPr>
        <w:rStyle w:val="1010"/>
      </w:rPr>
      <w:instrText xml:space="preserve">PAGE  </w:instrText>
    </w:r>
    <w:r>
      <w:rPr>
        <w:rStyle w:val="1010"/>
      </w:rPr>
      <w:fldChar w:fldCharType="separate"/>
    </w:r>
    <w:r>
      <w:rPr>
        <w:rStyle w:val="1010"/>
      </w:rPr>
      <w:t xml:space="preserve">8</w:t>
    </w:r>
    <w:r>
      <w:rPr>
        <w:rStyle w:val="1010"/>
      </w:rPr>
      <w:fldChar w:fldCharType="end"/>
    </w:r>
    <w:r>
      <w:rPr>
        <w:rStyle w:val="1010"/>
      </w:rPr>
    </w:r>
  </w:p>
  <w:p>
    <w:pPr>
      <w:pStyle w:val="1008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  <w:framePr w:hAnchor="margin" w:vAnchor="text" w:wrap="around" w:xAlign="center" w:y="1"/>
      <w:pBdr/>
      <w:spacing/>
      <w:ind/>
      <w:rPr>
        <w:rStyle w:val="1010"/>
      </w:rPr>
    </w:pPr>
    <w:r>
      <w:rPr>
        <w:rStyle w:val="1010"/>
      </w:rPr>
      <w:fldChar w:fldCharType="begin"/>
    </w:r>
    <w:r>
      <w:rPr>
        <w:rStyle w:val="1010"/>
      </w:rPr>
      <w:instrText xml:space="preserve">PAGE  </w:instrText>
    </w:r>
    <w:r>
      <w:rPr>
        <w:rStyle w:val="1010"/>
      </w:rPr>
      <w:fldChar w:fldCharType="end"/>
    </w:r>
    <w:r>
      <w:rPr>
        <w:rStyle w:val="1010"/>
      </w:rPr>
    </w:r>
  </w:p>
  <w:p>
    <w:pPr>
      <w:pStyle w:val="100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7" w:left="1417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7" w:left="213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7" w:left="285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7" w:left="357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7" w:left="429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7" w:left="501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7" w:left="573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7" w:left="645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7" w:left="7177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427"/>
        </w:tabs>
        <w:spacing/>
        <w:ind w:hanging="357" w:left="427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7" w:left="6480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7" w:left="1068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7" w:left="648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57" w:left="481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7" w:left="553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7" w:left="625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7" w:left="697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7" w:left="769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7" w:left="841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7" w:left="913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7" w:left="985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7" w:left="10579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1068"/>
        </w:tabs>
        <w:spacing/>
        <w:ind w:hanging="357" w:left="1068"/>
      </w:pPr>
      <w:rPr>
        <w:rFonts w:cs="Times New Roman"/>
      </w:rPr>
      <w:start w:val="2"/>
      <w:suff w:val="tab"/>
    </w:lvl>
    <w:lvl w:ilvl="1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2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3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4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6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7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8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7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7" w:left="64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 w:cs="Times New Roman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7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7" w:left="6480"/>
      </w:pPr>
      <w:rPr>
        <w:rFonts w:cs="Times New Roman"/>
      </w:rPr>
      <w:start w:val="1"/>
      <w:suff w:val="tab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86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7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8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5" w:default="1">
    <w:name w:val="Normal"/>
    <w:qFormat/>
    <w:pPr>
      <w:pBdr/>
      <w:spacing/>
      <w:ind/>
    </w:pPr>
    <w:rPr>
      <w:sz w:val="22"/>
      <w:szCs w:val="22"/>
      <w:lang w:eastAsia="en-US"/>
    </w:rPr>
  </w:style>
  <w:style w:type="character" w:styleId="786" w:default="1">
    <w:name w:val="Default Paragraph Font"/>
    <w:uiPriority w:val="1"/>
    <w:semiHidden/>
    <w:unhideWhenUsed/>
    <w:pPr>
      <w:pBdr/>
      <w:spacing/>
      <w:ind/>
    </w:pPr>
  </w:style>
  <w:style w:type="table" w:styleId="78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8" w:default="1">
    <w:name w:val="No List"/>
    <w:uiPriority w:val="99"/>
    <w:semiHidden/>
    <w:unhideWhenUsed/>
    <w:pPr>
      <w:pBdr/>
      <w:spacing/>
      <w:ind/>
    </w:pPr>
  </w:style>
  <w:style w:type="paragraph" w:styleId="789" w:customStyle="1">
    <w:name w:val="Heading 1"/>
    <w:basedOn w:val="785"/>
    <w:next w:val="78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0" w:customStyle="1">
    <w:name w:val="Heading 2"/>
    <w:basedOn w:val="785"/>
    <w:next w:val="78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91" w:customStyle="1">
    <w:name w:val="Heading 3"/>
    <w:basedOn w:val="785"/>
    <w:next w:val="78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2" w:customStyle="1">
    <w:name w:val="Heading 4"/>
    <w:basedOn w:val="785"/>
    <w:next w:val="7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3" w:customStyle="1">
    <w:name w:val="Heading 5"/>
    <w:basedOn w:val="785"/>
    <w:next w:val="78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4" w:customStyle="1">
    <w:name w:val="Heading 6"/>
    <w:basedOn w:val="785"/>
    <w:next w:val="78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95" w:customStyle="1">
    <w:name w:val="Heading 7"/>
    <w:basedOn w:val="785"/>
    <w:next w:val="7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6" w:customStyle="1">
    <w:name w:val="Heading 8"/>
    <w:basedOn w:val="785"/>
    <w:next w:val="78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97" w:customStyle="1">
    <w:name w:val="Heading 9"/>
    <w:basedOn w:val="785"/>
    <w:next w:val="78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98" w:customStyle="1">
    <w:name w:val="Header"/>
    <w:basedOn w:val="78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99" w:customStyle="1">
    <w:name w:val="Footer"/>
    <w:basedOn w:val="78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00" w:customStyle="1">
    <w:name w:val="Caption"/>
    <w:basedOn w:val="785"/>
    <w:next w:val="78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01" w:customStyle="1">
    <w:name w:val="Заголовок 41"/>
    <w:basedOn w:val="785"/>
    <w:next w:val="7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2" w:customStyle="1">
    <w:name w:val="Заголовок 51"/>
    <w:basedOn w:val="785"/>
    <w:next w:val="78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3" w:customStyle="1">
    <w:name w:val="Заголовок 61"/>
    <w:basedOn w:val="785"/>
    <w:next w:val="78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04" w:customStyle="1">
    <w:name w:val="Заголовок 71"/>
    <w:basedOn w:val="785"/>
    <w:next w:val="7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05" w:customStyle="1">
    <w:name w:val="Заголовок 81"/>
    <w:basedOn w:val="785"/>
    <w:next w:val="78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06" w:customStyle="1">
    <w:name w:val="Заголовок 91"/>
    <w:basedOn w:val="785"/>
    <w:next w:val="78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07" w:customStyle="1">
    <w:name w:val="Нижний колонтитул1"/>
    <w:basedOn w:val="785"/>
    <w:link w:val="8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8" w:customStyle="1">
    <w:name w:val="Endnote Text Char"/>
    <w:uiPriority w:val="99"/>
    <w:pPr>
      <w:pBdr/>
      <w:spacing/>
      <w:ind/>
    </w:pPr>
    <w:rPr>
      <w:sz w:val="20"/>
    </w:rPr>
  </w:style>
  <w:style w:type="paragraph" w:styleId="809" w:customStyle="1">
    <w:name w:val="Заголовок 11"/>
    <w:basedOn w:val="785"/>
    <w:next w:val="785"/>
    <w:link w:val="997"/>
    <w:uiPriority w:val="99"/>
    <w:qFormat/>
    <w:pPr>
      <w:keepNext w:val="true"/>
      <w:pBdr/>
      <w:spacing/>
      <w:ind/>
      <w:jc w:val="center"/>
      <w:outlineLvl w:val="0"/>
    </w:pPr>
    <w:rPr>
      <w:rFonts w:ascii="Times New Roman" w:hAnsi="Times New Roman" w:eastAsia="Batang"/>
      <w:b/>
      <w:sz w:val="20"/>
      <w:szCs w:val="20"/>
      <w:lang w:eastAsia="ru-RU"/>
    </w:rPr>
  </w:style>
  <w:style w:type="paragraph" w:styleId="810" w:customStyle="1">
    <w:name w:val="Заголовок 21"/>
    <w:basedOn w:val="785"/>
    <w:next w:val="785"/>
    <w:link w:val="998"/>
    <w:uiPriority w:val="99"/>
    <w:qFormat/>
    <w:pPr>
      <w:keepNext w:val="true"/>
      <w:pBdr/>
      <w:spacing w:after="60" w:before="240"/>
      <w:ind/>
      <w:outlineLvl w:val="1"/>
    </w:pPr>
    <w:rPr>
      <w:rFonts w:ascii="Arial" w:hAnsi="Arial" w:eastAsia="Batang"/>
      <w:b/>
      <w:i/>
      <w:sz w:val="28"/>
      <w:szCs w:val="20"/>
      <w:lang w:eastAsia="ru-RU"/>
    </w:rPr>
  </w:style>
  <w:style w:type="paragraph" w:styleId="811" w:customStyle="1">
    <w:name w:val="Заголовок 31"/>
    <w:basedOn w:val="785"/>
    <w:next w:val="785"/>
    <w:link w:val="1007"/>
    <w:uiPriority w:val="99"/>
    <w:qFormat/>
    <w:pPr>
      <w:keepNext w:val="true"/>
      <w:pBdr/>
      <w:spacing w:after="60" w:before="240"/>
      <w:ind/>
      <w:outlineLvl w:val="2"/>
    </w:pPr>
    <w:rPr>
      <w:rFonts w:ascii="Cambria" w:hAnsi="Cambria"/>
      <w:b/>
      <w:sz w:val="26"/>
      <w:szCs w:val="20"/>
      <w:lang w:eastAsia="ru-RU"/>
    </w:rPr>
  </w:style>
  <w:style w:type="character" w:styleId="812" w:customStyle="1">
    <w:name w:val="Heading 1 Char"/>
    <w:basedOn w:val="786"/>
    <w:link w:val="932"/>
    <w:uiPriority w:val="99"/>
    <w:pPr>
      <w:pBdr/>
      <w:spacing/>
      <w:ind/>
    </w:pPr>
    <w:rPr>
      <w:rFonts w:ascii="Arial" w:hAnsi="Arial"/>
      <w:sz w:val="40"/>
      <w:szCs w:val="40"/>
      <w:lang w:val="ru-RU" w:eastAsia="ru-RU" w:bidi="ar-SA"/>
    </w:rPr>
  </w:style>
  <w:style w:type="character" w:styleId="813" w:customStyle="1">
    <w:name w:val="Heading 2 Char"/>
    <w:basedOn w:val="786"/>
    <w:link w:val="933"/>
    <w:uiPriority w:val="99"/>
    <w:pPr>
      <w:pBdr/>
      <w:spacing/>
      <w:ind/>
    </w:pPr>
    <w:rPr>
      <w:rFonts w:ascii="Arial" w:hAnsi="Arial"/>
      <w:sz w:val="34"/>
      <w:szCs w:val="22"/>
      <w:lang w:val="ru-RU" w:eastAsia="ru-RU" w:bidi="ar-SA"/>
    </w:rPr>
  </w:style>
  <w:style w:type="character" w:styleId="814" w:customStyle="1">
    <w:name w:val="Heading 3 Char"/>
    <w:basedOn w:val="786"/>
    <w:link w:val="934"/>
    <w:uiPriority w:val="99"/>
    <w:pPr>
      <w:pBdr/>
      <w:spacing/>
      <w:ind/>
    </w:pPr>
    <w:rPr>
      <w:rFonts w:ascii="Arial" w:hAnsi="Arial"/>
      <w:sz w:val="30"/>
      <w:szCs w:val="30"/>
      <w:lang w:val="ru-RU" w:eastAsia="ru-RU" w:bidi="ar-SA"/>
    </w:rPr>
  </w:style>
  <w:style w:type="character" w:styleId="815" w:customStyle="1">
    <w:name w:val="Title Char"/>
    <w:basedOn w:val="786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816" w:customStyle="1">
    <w:name w:val="Subtitle Char"/>
    <w:basedOn w:val="786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817" w:customStyle="1">
    <w:name w:val="Quote Char"/>
    <w:uiPriority w:val="99"/>
    <w:pPr>
      <w:pBdr/>
      <w:spacing/>
      <w:ind/>
    </w:pPr>
    <w:rPr>
      <w:i/>
    </w:rPr>
  </w:style>
  <w:style w:type="character" w:styleId="818" w:customStyle="1">
    <w:name w:val="Intense Quote Char"/>
    <w:uiPriority w:val="99"/>
    <w:pPr>
      <w:pBdr/>
      <w:spacing/>
      <w:ind/>
    </w:pPr>
    <w:rPr>
      <w:i/>
    </w:rPr>
  </w:style>
  <w:style w:type="paragraph" w:styleId="819" w:customStyle="1">
    <w:name w:val="Название объекта1"/>
    <w:basedOn w:val="785"/>
    <w:next w:val="785"/>
    <w:uiPriority w:val="99"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20" w:customStyle="1">
    <w:name w:val="Caption Char"/>
    <w:link w:val="807"/>
    <w:uiPriority w:val="99"/>
    <w:pPr>
      <w:pBdr/>
      <w:spacing/>
      <w:ind/>
    </w:pPr>
  </w:style>
  <w:style w:type="table" w:styleId="821" w:customStyle="1">
    <w:name w:val="Table Grid Light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Plain Table 1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Plain Table 2"/>
    <w:uiPriority w:val="99"/>
    <w:pPr>
      <w:pBdr/>
      <w:spacing/>
      <w:ind/>
    </w:p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 w:customStyle="1">
    <w:name w:val="Footnote Text Char"/>
    <w:uiPriority w:val="99"/>
    <w:pPr>
      <w:pBdr/>
      <w:spacing/>
      <w:ind/>
    </w:pPr>
    <w:rPr>
      <w:sz w:val="18"/>
    </w:rPr>
  </w:style>
  <w:style w:type="paragraph" w:styleId="928">
    <w:name w:val="endnote text"/>
    <w:basedOn w:val="785"/>
    <w:link w:val="929"/>
    <w:uiPriority w:val="99"/>
    <w:semiHidden/>
    <w:pPr>
      <w:pBdr/>
      <w:spacing/>
      <w:ind/>
    </w:pPr>
    <w:rPr>
      <w:sz w:val="20"/>
      <w:szCs w:val="20"/>
      <w:lang w:eastAsia="ru-RU"/>
    </w:rPr>
  </w:style>
  <w:style w:type="character" w:styleId="929" w:customStyle="1">
    <w:name w:val="Текст концевой сноски Знак"/>
    <w:basedOn w:val="786"/>
    <w:link w:val="928"/>
    <w:uiPriority w:val="99"/>
    <w:pPr>
      <w:pBdr/>
      <w:spacing/>
      <w:ind/>
    </w:pPr>
    <w:rPr>
      <w:rFonts w:cs="Times New Roman"/>
      <w:sz w:val="20"/>
    </w:rPr>
  </w:style>
  <w:style w:type="character" w:styleId="930">
    <w:name w:val="endnote reference"/>
    <w:basedOn w:val="786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31">
    <w:name w:val="table of figures"/>
    <w:basedOn w:val="785"/>
    <w:next w:val="785"/>
    <w:uiPriority w:val="99"/>
    <w:pPr>
      <w:pBdr/>
      <w:spacing/>
      <w:ind/>
    </w:pPr>
  </w:style>
  <w:style w:type="paragraph" w:styleId="932" w:customStyle="1">
    <w:name w:val="Heading 11"/>
    <w:link w:val="812"/>
    <w:uiPriority w:val="99"/>
    <w:pPr>
      <w:keepNext w:val="true"/>
      <w:keepLines w:val="true"/>
      <w:pBdr/>
      <w:spacing w:after="200" w:before="480"/>
      <w:ind/>
      <w:outlineLvl w:val="0"/>
    </w:pPr>
    <w:rPr>
      <w:rFonts w:ascii="Arial" w:hAnsi="Arial"/>
      <w:sz w:val="40"/>
      <w:szCs w:val="40"/>
    </w:rPr>
  </w:style>
  <w:style w:type="paragraph" w:styleId="933" w:customStyle="1">
    <w:name w:val="Heading 21"/>
    <w:link w:val="813"/>
    <w:uiPriority w:val="99"/>
    <w:pPr>
      <w:keepNext w:val="true"/>
      <w:keepLines w:val="true"/>
      <w:pBdr/>
      <w:spacing w:after="200" w:before="360"/>
      <w:ind/>
      <w:outlineLvl w:val="1"/>
    </w:pPr>
    <w:rPr>
      <w:rFonts w:ascii="Arial" w:hAnsi="Arial"/>
      <w:sz w:val="34"/>
      <w:szCs w:val="22"/>
    </w:rPr>
  </w:style>
  <w:style w:type="paragraph" w:styleId="934" w:customStyle="1">
    <w:name w:val="Heading 31"/>
    <w:link w:val="814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/>
      <w:sz w:val="30"/>
      <w:szCs w:val="30"/>
    </w:rPr>
  </w:style>
  <w:style w:type="paragraph" w:styleId="935" w:customStyle="1">
    <w:name w:val="Heading 41"/>
    <w:link w:val="936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/>
      <w:b/>
      <w:sz w:val="22"/>
      <w:szCs w:val="22"/>
    </w:rPr>
  </w:style>
  <w:style w:type="character" w:styleId="936" w:customStyle="1">
    <w:name w:val="Heading 4 Char"/>
    <w:link w:val="935"/>
    <w:uiPriority w:val="99"/>
    <w:pPr>
      <w:pBdr/>
      <w:spacing/>
      <w:ind/>
    </w:pPr>
    <w:rPr>
      <w:rFonts w:ascii="Arial" w:hAnsi="Arial"/>
      <w:b/>
      <w:sz w:val="22"/>
      <w:szCs w:val="22"/>
      <w:lang w:bidi="ar-SA"/>
    </w:rPr>
  </w:style>
  <w:style w:type="paragraph" w:styleId="937" w:customStyle="1">
    <w:name w:val="Heading 51"/>
    <w:link w:val="938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  <w:sz w:val="22"/>
      <w:szCs w:val="22"/>
    </w:rPr>
  </w:style>
  <w:style w:type="character" w:styleId="938" w:customStyle="1">
    <w:name w:val="Heading 5 Char"/>
    <w:link w:val="937"/>
    <w:uiPriority w:val="99"/>
    <w:pPr>
      <w:pBdr/>
      <w:spacing/>
      <w:ind/>
    </w:pPr>
    <w:rPr>
      <w:rFonts w:ascii="Arial" w:hAnsi="Arial"/>
      <w:b/>
      <w:sz w:val="22"/>
      <w:szCs w:val="22"/>
      <w:lang w:bidi="ar-SA"/>
    </w:rPr>
  </w:style>
  <w:style w:type="paragraph" w:styleId="939" w:customStyle="1">
    <w:name w:val="Heading 61"/>
    <w:link w:val="940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sz w:val="22"/>
      <w:szCs w:val="22"/>
    </w:rPr>
  </w:style>
  <w:style w:type="character" w:styleId="940" w:customStyle="1">
    <w:name w:val="Heading 6 Char"/>
    <w:link w:val="939"/>
    <w:uiPriority w:val="99"/>
    <w:pPr>
      <w:pBdr/>
      <w:spacing/>
      <w:ind/>
    </w:pPr>
    <w:rPr>
      <w:rFonts w:ascii="Arial" w:hAnsi="Arial"/>
      <w:b/>
      <w:sz w:val="22"/>
      <w:szCs w:val="22"/>
      <w:lang w:bidi="ar-SA"/>
    </w:rPr>
  </w:style>
  <w:style w:type="paragraph" w:styleId="941" w:customStyle="1">
    <w:name w:val="Heading 71"/>
    <w:link w:val="942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  <w:sz w:val="22"/>
      <w:szCs w:val="22"/>
    </w:rPr>
  </w:style>
  <w:style w:type="character" w:styleId="942" w:customStyle="1">
    <w:name w:val="Heading 7 Char"/>
    <w:link w:val="941"/>
    <w:uiPriority w:val="99"/>
    <w:pPr>
      <w:pBdr/>
      <w:spacing/>
      <w:ind/>
    </w:pPr>
    <w:rPr>
      <w:rFonts w:ascii="Arial" w:hAnsi="Arial"/>
      <w:b/>
      <w:i/>
      <w:sz w:val="22"/>
      <w:szCs w:val="22"/>
      <w:lang w:bidi="ar-SA"/>
    </w:rPr>
  </w:style>
  <w:style w:type="paragraph" w:styleId="943" w:customStyle="1">
    <w:name w:val="Heading 81"/>
    <w:link w:val="944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sz w:val="22"/>
      <w:szCs w:val="22"/>
    </w:rPr>
  </w:style>
  <w:style w:type="character" w:styleId="944" w:customStyle="1">
    <w:name w:val="Heading 8 Char"/>
    <w:link w:val="943"/>
    <w:uiPriority w:val="99"/>
    <w:pPr>
      <w:pBdr/>
      <w:spacing/>
      <w:ind/>
    </w:pPr>
    <w:rPr>
      <w:rFonts w:ascii="Arial" w:hAnsi="Arial"/>
      <w:i/>
      <w:sz w:val="22"/>
      <w:szCs w:val="22"/>
      <w:lang w:bidi="ar-SA"/>
    </w:rPr>
  </w:style>
  <w:style w:type="paragraph" w:styleId="945" w:customStyle="1">
    <w:name w:val="Heading 91"/>
    <w:link w:val="946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2"/>
      <w:szCs w:val="22"/>
    </w:rPr>
  </w:style>
  <w:style w:type="character" w:styleId="946" w:customStyle="1">
    <w:name w:val="Heading 9 Char"/>
    <w:link w:val="945"/>
    <w:uiPriority w:val="99"/>
    <w:pPr>
      <w:pBdr/>
      <w:spacing/>
      <w:ind/>
    </w:pPr>
    <w:rPr>
      <w:rFonts w:ascii="Arial" w:hAnsi="Arial"/>
      <w:i/>
      <w:sz w:val="22"/>
      <w:szCs w:val="22"/>
      <w:lang w:bidi="ar-SA"/>
    </w:rPr>
  </w:style>
  <w:style w:type="paragraph" w:styleId="947">
    <w:name w:val="List Paragraph"/>
    <w:basedOn w:val="785"/>
    <w:uiPriority w:val="99"/>
    <w:qFormat/>
    <w:pPr>
      <w:pBdr/>
      <w:spacing/>
      <w:ind w:left="720"/>
      <w:contextualSpacing w:val="true"/>
    </w:pPr>
  </w:style>
  <w:style w:type="paragraph" w:styleId="948">
    <w:name w:val="No Spacing"/>
    <w:uiPriority w:val="99"/>
    <w:qFormat/>
    <w:pPr>
      <w:pBdr/>
      <w:spacing/>
      <w:ind/>
    </w:pPr>
    <w:rPr>
      <w:sz w:val="22"/>
      <w:szCs w:val="22"/>
      <w:lang w:eastAsia="en-US"/>
    </w:rPr>
  </w:style>
  <w:style w:type="paragraph" w:styleId="949">
    <w:name w:val="Title"/>
    <w:basedOn w:val="785"/>
    <w:link w:val="950"/>
    <w:uiPriority w:val="99"/>
    <w:qFormat/>
    <w:pPr>
      <w:pBdr/>
      <w:spacing w:after="200" w:before="300"/>
      <w:ind/>
      <w:contextualSpacing w:val="true"/>
    </w:pPr>
    <w:rPr>
      <w:sz w:val="48"/>
      <w:szCs w:val="48"/>
      <w:lang w:eastAsia="ru-RU"/>
    </w:rPr>
  </w:style>
  <w:style w:type="character" w:styleId="950" w:customStyle="1">
    <w:name w:val="Название Знак"/>
    <w:basedOn w:val="786"/>
    <w:link w:val="949"/>
    <w:uiPriority w:val="99"/>
    <w:pPr>
      <w:pBdr/>
      <w:spacing/>
      <w:ind/>
    </w:pPr>
    <w:rPr>
      <w:rFonts w:cs="Times New Roman"/>
      <w:sz w:val="48"/>
    </w:rPr>
  </w:style>
  <w:style w:type="paragraph" w:styleId="951">
    <w:name w:val="Subtitle"/>
    <w:basedOn w:val="785"/>
    <w:link w:val="952"/>
    <w:uiPriority w:val="99"/>
    <w:qFormat/>
    <w:pPr>
      <w:pBdr/>
      <w:spacing w:after="200" w:before="200"/>
      <w:ind/>
    </w:pPr>
    <w:rPr>
      <w:sz w:val="24"/>
      <w:szCs w:val="24"/>
      <w:lang w:eastAsia="ru-RU"/>
    </w:rPr>
  </w:style>
  <w:style w:type="character" w:styleId="952" w:customStyle="1">
    <w:name w:val="Подзаголовок Знак"/>
    <w:basedOn w:val="786"/>
    <w:link w:val="951"/>
    <w:uiPriority w:val="99"/>
    <w:pPr>
      <w:pBdr/>
      <w:spacing/>
      <w:ind/>
    </w:pPr>
    <w:rPr>
      <w:rFonts w:cs="Times New Roman"/>
      <w:sz w:val="24"/>
    </w:rPr>
  </w:style>
  <w:style w:type="paragraph" w:styleId="953">
    <w:name w:val="Quote"/>
    <w:basedOn w:val="785"/>
    <w:link w:val="954"/>
    <w:uiPriority w:val="99"/>
    <w:qFormat/>
    <w:pPr>
      <w:pBdr/>
      <w:spacing/>
      <w:ind w:right="720" w:left="720"/>
    </w:pPr>
    <w:rPr>
      <w:i/>
      <w:sz w:val="20"/>
      <w:szCs w:val="20"/>
      <w:lang w:eastAsia="ru-RU"/>
    </w:rPr>
  </w:style>
  <w:style w:type="character" w:styleId="954" w:customStyle="1">
    <w:name w:val="Цитата 2 Знак"/>
    <w:basedOn w:val="786"/>
    <w:link w:val="953"/>
    <w:uiPriority w:val="99"/>
    <w:pPr>
      <w:pBdr/>
      <w:spacing/>
      <w:ind/>
    </w:pPr>
    <w:rPr>
      <w:rFonts w:cs="Times New Roman"/>
      <w:i/>
      <w:sz w:val="22"/>
      <w:lang w:val="ru-RU" w:eastAsia="en-US"/>
    </w:rPr>
  </w:style>
  <w:style w:type="paragraph" w:styleId="955">
    <w:name w:val="Intense Quote"/>
    <w:basedOn w:val="785"/>
    <w:link w:val="956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  <w:sz w:val="20"/>
      <w:szCs w:val="20"/>
      <w:lang w:eastAsia="ru-RU"/>
    </w:rPr>
  </w:style>
  <w:style w:type="character" w:styleId="956" w:customStyle="1">
    <w:name w:val="Выделенная цитата Знак"/>
    <w:basedOn w:val="786"/>
    <w:link w:val="955"/>
    <w:uiPriority w:val="99"/>
    <w:pPr>
      <w:pBdr/>
      <w:spacing/>
      <w:ind/>
    </w:pPr>
    <w:rPr>
      <w:rFonts w:cs="Times New Roman"/>
      <w:i/>
      <w:sz w:val="22"/>
      <w:shd w:val="clear" w:color="f2f2f2" w:fill="f2f2f2"/>
      <w:lang w:val="ru-RU" w:eastAsia="en-US"/>
    </w:rPr>
  </w:style>
  <w:style w:type="paragraph" w:styleId="957" w:customStyle="1">
    <w:name w:val="Header1"/>
    <w:link w:val="958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eastAsia="en-US"/>
    </w:rPr>
  </w:style>
  <w:style w:type="character" w:styleId="958" w:customStyle="1">
    <w:name w:val="Header Char"/>
    <w:link w:val="957"/>
    <w:uiPriority w:val="99"/>
    <w:pPr>
      <w:pBdr/>
      <w:spacing/>
      <w:ind/>
    </w:pPr>
    <w:rPr>
      <w:sz w:val="22"/>
      <w:szCs w:val="22"/>
      <w:lang w:val="ru-RU" w:eastAsia="en-US" w:bidi="ar-SA"/>
    </w:rPr>
  </w:style>
  <w:style w:type="paragraph" w:styleId="959" w:customStyle="1">
    <w:name w:val="Footer1"/>
    <w:link w:val="960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eastAsia="en-US"/>
    </w:rPr>
  </w:style>
  <w:style w:type="character" w:styleId="960" w:customStyle="1">
    <w:name w:val="Footer Char"/>
    <w:link w:val="959"/>
    <w:uiPriority w:val="99"/>
    <w:pPr>
      <w:pBdr/>
      <w:spacing/>
      <w:ind/>
    </w:pPr>
    <w:rPr>
      <w:sz w:val="22"/>
      <w:szCs w:val="22"/>
      <w:lang w:val="ru-RU" w:eastAsia="en-US" w:bidi="ar-SA"/>
    </w:rPr>
  </w:style>
  <w:style w:type="table" w:styleId="961">
    <w:name w:val="Table Grid"/>
    <w:basedOn w:val="787"/>
    <w:uiPriority w:val="99"/>
    <w:pPr>
      <w:pBdr/>
      <w:spacing/>
      <w:ind/>
    </w:pPr>
    <w:rPr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1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2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3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4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5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6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3">
    <w:name w:val="Hyperlink"/>
    <w:basedOn w:val="786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84">
    <w:name w:val="footnote text"/>
    <w:basedOn w:val="785"/>
    <w:link w:val="985"/>
    <w:uiPriority w:val="99"/>
    <w:semiHidden/>
    <w:pPr>
      <w:pBdr/>
      <w:spacing w:after="40"/>
      <w:ind/>
    </w:pPr>
    <w:rPr>
      <w:sz w:val="18"/>
      <w:szCs w:val="20"/>
      <w:lang w:eastAsia="ru-RU"/>
    </w:rPr>
  </w:style>
  <w:style w:type="character" w:styleId="985" w:customStyle="1">
    <w:name w:val="Текст сноски Знак"/>
    <w:basedOn w:val="786"/>
    <w:link w:val="984"/>
    <w:uiPriority w:val="99"/>
    <w:semiHidden/>
    <w:pPr>
      <w:pBdr/>
      <w:spacing/>
      <w:ind/>
    </w:pPr>
    <w:rPr>
      <w:rFonts w:cs="Times New Roman"/>
      <w:sz w:val="22"/>
    </w:rPr>
  </w:style>
  <w:style w:type="character" w:styleId="986">
    <w:name w:val="footnote reference"/>
    <w:basedOn w:val="786"/>
    <w:uiPriority w:val="99"/>
    <w:pPr>
      <w:pBdr/>
      <w:spacing/>
      <w:ind/>
    </w:pPr>
    <w:rPr>
      <w:rFonts w:cs="Times New Roman"/>
      <w:vertAlign w:val="superscript"/>
    </w:rPr>
  </w:style>
  <w:style w:type="paragraph" w:styleId="987">
    <w:name w:val="toc 1"/>
    <w:basedOn w:val="785"/>
    <w:uiPriority w:val="99"/>
    <w:pPr>
      <w:pBdr/>
      <w:spacing w:after="57"/>
      <w:ind/>
    </w:pPr>
  </w:style>
  <w:style w:type="paragraph" w:styleId="988">
    <w:name w:val="toc 2"/>
    <w:basedOn w:val="785"/>
    <w:uiPriority w:val="99"/>
    <w:pPr>
      <w:pBdr/>
      <w:spacing w:after="57"/>
      <w:ind w:left="283"/>
    </w:pPr>
  </w:style>
  <w:style w:type="paragraph" w:styleId="989">
    <w:name w:val="toc 3"/>
    <w:basedOn w:val="785"/>
    <w:uiPriority w:val="99"/>
    <w:pPr>
      <w:pBdr/>
      <w:spacing w:after="57"/>
      <w:ind w:left="567"/>
    </w:pPr>
  </w:style>
  <w:style w:type="paragraph" w:styleId="990">
    <w:name w:val="toc 4"/>
    <w:basedOn w:val="785"/>
    <w:uiPriority w:val="99"/>
    <w:pPr>
      <w:pBdr/>
      <w:spacing w:after="57"/>
      <w:ind w:left="850"/>
    </w:pPr>
  </w:style>
  <w:style w:type="paragraph" w:styleId="991">
    <w:name w:val="toc 5"/>
    <w:basedOn w:val="785"/>
    <w:uiPriority w:val="99"/>
    <w:pPr>
      <w:pBdr/>
      <w:spacing w:after="57"/>
      <w:ind w:left="1134"/>
    </w:pPr>
  </w:style>
  <w:style w:type="paragraph" w:styleId="992">
    <w:name w:val="toc 6"/>
    <w:basedOn w:val="785"/>
    <w:uiPriority w:val="99"/>
    <w:pPr>
      <w:pBdr/>
      <w:spacing w:after="57"/>
      <w:ind w:left="1417"/>
    </w:pPr>
  </w:style>
  <w:style w:type="paragraph" w:styleId="993">
    <w:name w:val="toc 7"/>
    <w:basedOn w:val="785"/>
    <w:uiPriority w:val="99"/>
    <w:pPr>
      <w:pBdr/>
      <w:spacing w:after="57"/>
      <w:ind w:left="1701"/>
    </w:pPr>
  </w:style>
  <w:style w:type="paragraph" w:styleId="994">
    <w:name w:val="toc 8"/>
    <w:basedOn w:val="785"/>
    <w:uiPriority w:val="99"/>
    <w:pPr>
      <w:pBdr/>
      <w:spacing w:after="57"/>
      <w:ind w:left="1984"/>
    </w:pPr>
  </w:style>
  <w:style w:type="paragraph" w:styleId="995">
    <w:name w:val="toc 9"/>
    <w:basedOn w:val="785"/>
    <w:uiPriority w:val="99"/>
    <w:pPr>
      <w:pBdr/>
      <w:spacing w:after="57"/>
      <w:ind w:left="2268"/>
    </w:pPr>
  </w:style>
  <w:style w:type="paragraph" w:styleId="996">
    <w:name w:val="TOC Heading"/>
    <w:basedOn w:val="809"/>
    <w:uiPriority w:val="99"/>
    <w:qFormat/>
    <w:pPr>
      <w:keepNext w:val="false"/>
      <w:pBdr/>
      <w:spacing/>
      <w:ind/>
      <w:jc w:val="left"/>
      <w:outlineLvl w:val="9"/>
    </w:pPr>
    <w:rPr>
      <w:rFonts w:ascii="Calibri" w:hAnsi="Calibri" w:eastAsia="Times New Roman"/>
      <w:b w:val="0"/>
      <w:sz w:val="22"/>
      <w:szCs w:val="22"/>
      <w:lang w:eastAsia="en-US"/>
    </w:rPr>
  </w:style>
  <w:style w:type="character" w:styleId="997" w:customStyle="1">
    <w:name w:val="Заголовок 1 Знак"/>
    <w:link w:val="809"/>
    <w:uiPriority w:val="99"/>
    <w:pPr>
      <w:pBdr/>
      <w:spacing/>
      <w:ind/>
    </w:pPr>
    <w:rPr>
      <w:rFonts w:ascii="Times New Roman" w:hAnsi="Times New Roman" w:eastAsia="Batang"/>
      <w:b/>
      <w:sz w:val="20"/>
      <w:lang w:eastAsia="ru-RU"/>
    </w:rPr>
  </w:style>
  <w:style w:type="character" w:styleId="998" w:customStyle="1">
    <w:name w:val="Заголовок 2 Знак"/>
    <w:link w:val="810"/>
    <w:uiPriority w:val="99"/>
    <w:pPr>
      <w:pBdr/>
      <w:spacing/>
      <w:ind/>
    </w:pPr>
    <w:rPr>
      <w:rFonts w:ascii="Arial" w:hAnsi="Arial" w:eastAsia="Batang"/>
      <w:b/>
      <w:i/>
      <w:sz w:val="28"/>
      <w:lang w:eastAsia="ru-RU"/>
    </w:rPr>
  </w:style>
  <w:style w:type="paragraph" w:styleId="999">
    <w:name w:val="Body Text"/>
    <w:basedOn w:val="785"/>
    <w:link w:val="1000"/>
    <w:uiPriority w:val="99"/>
    <w:pPr>
      <w:pBdr/>
      <w:spacing/>
      <w:ind/>
      <w:jc w:val="both"/>
    </w:pPr>
    <w:rPr>
      <w:rFonts w:ascii="Times New Roman" w:hAnsi="Times New Roman" w:eastAsia="Batang"/>
      <w:b/>
      <w:sz w:val="28"/>
      <w:szCs w:val="20"/>
      <w:lang w:eastAsia="ru-RU"/>
    </w:rPr>
  </w:style>
  <w:style w:type="character" w:styleId="1000" w:customStyle="1">
    <w:name w:val="Основной текст Знак"/>
    <w:basedOn w:val="786"/>
    <w:link w:val="999"/>
    <w:uiPriority w:val="99"/>
    <w:pPr>
      <w:pBdr/>
      <w:spacing/>
      <w:ind/>
    </w:pPr>
    <w:rPr>
      <w:rFonts w:ascii="Times New Roman" w:hAnsi="Times New Roman" w:eastAsia="Batang" w:cs="Times New Roman"/>
      <w:b/>
      <w:sz w:val="20"/>
      <w:lang w:eastAsia="ru-RU"/>
    </w:rPr>
  </w:style>
  <w:style w:type="paragraph" w:styleId="1001">
    <w:name w:val="Balloon Text"/>
    <w:basedOn w:val="785"/>
    <w:link w:val="1002"/>
    <w:uiPriority w:val="99"/>
    <w:semiHidden/>
    <w:pPr>
      <w:pBdr/>
      <w:spacing/>
      <w:ind/>
    </w:pPr>
    <w:rPr>
      <w:rFonts w:ascii="Tahoma" w:hAnsi="Tahoma"/>
      <w:sz w:val="16"/>
      <w:szCs w:val="16"/>
      <w:lang w:eastAsia="ru-RU"/>
    </w:rPr>
  </w:style>
  <w:style w:type="character" w:styleId="1002" w:customStyle="1">
    <w:name w:val="Текст выноски Знак"/>
    <w:basedOn w:val="786"/>
    <w:link w:val="1001"/>
    <w:uiPriority w:val="99"/>
    <w:semiHidden/>
    <w:pPr>
      <w:pBdr/>
      <w:spacing/>
      <w:ind/>
    </w:pPr>
    <w:rPr>
      <w:rFonts w:ascii="Tahoma" w:hAnsi="Tahoma" w:cs="Times New Roman"/>
      <w:sz w:val="16"/>
    </w:rPr>
  </w:style>
  <w:style w:type="paragraph" w:styleId="1003">
    <w:name w:val="Normal (Web)"/>
    <w:basedOn w:val="785"/>
    <w:uiPriority w:val="99"/>
    <w:pPr>
      <w:pBdr/>
      <w:spacing w:after="117" w:before="59"/>
      <w:ind/>
    </w:pPr>
    <w:rPr>
      <w:rFonts w:ascii="Times New Roman" w:hAnsi="Times New Roman"/>
      <w:sz w:val="24"/>
      <w:szCs w:val="24"/>
      <w:lang w:eastAsia="ru-RU"/>
    </w:rPr>
  </w:style>
  <w:style w:type="character" w:styleId="1004">
    <w:name w:val="Strong"/>
    <w:basedOn w:val="786"/>
    <w:uiPriority w:val="99"/>
    <w:qFormat/>
    <w:pPr>
      <w:pBdr/>
      <w:spacing/>
      <w:ind/>
    </w:pPr>
    <w:rPr>
      <w:rFonts w:cs="Times New Roman"/>
      <w:b/>
    </w:rPr>
  </w:style>
  <w:style w:type="paragraph" w:styleId="1005">
    <w:name w:val="Body Text 2"/>
    <w:basedOn w:val="785"/>
    <w:link w:val="1006"/>
    <w:uiPriority w:val="99"/>
    <w:semiHidden/>
    <w:pPr>
      <w:pBdr/>
      <w:spacing w:after="120" w:line="480" w:lineRule="auto"/>
      <w:ind/>
    </w:pPr>
    <w:rPr>
      <w:lang w:eastAsia="ru-RU"/>
    </w:rPr>
  </w:style>
  <w:style w:type="character" w:styleId="1006" w:customStyle="1">
    <w:name w:val="Основной текст 2 Знак"/>
    <w:basedOn w:val="786"/>
    <w:link w:val="1005"/>
    <w:uiPriority w:val="99"/>
    <w:semiHidden/>
    <w:pPr>
      <w:pBdr/>
      <w:spacing/>
      <w:ind/>
    </w:pPr>
    <w:rPr>
      <w:rFonts w:cs="Times New Roman"/>
      <w:sz w:val="22"/>
    </w:rPr>
  </w:style>
  <w:style w:type="character" w:styleId="1007" w:customStyle="1">
    <w:name w:val="Заголовок 3 Знак"/>
    <w:link w:val="811"/>
    <w:uiPriority w:val="99"/>
    <w:semiHidden/>
    <w:pPr>
      <w:pBdr/>
      <w:spacing/>
      <w:ind/>
    </w:pPr>
    <w:rPr>
      <w:rFonts w:ascii="Cambria" w:hAnsi="Cambria"/>
      <w:b/>
      <w:sz w:val="26"/>
      <w:lang w:eastAsia="ru-RU"/>
    </w:rPr>
  </w:style>
  <w:style w:type="paragraph" w:styleId="1008" w:customStyle="1">
    <w:name w:val="Верхний колонтитул1"/>
    <w:basedOn w:val="785"/>
    <w:link w:val="1009"/>
    <w:uiPriority w:val="99"/>
    <w:pPr>
      <w:pBdr/>
      <w:tabs>
        <w:tab w:val="center" w:leader="none" w:pos="4153"/>
        <w:tab w:val="right" w:leader="none" w:pos="8306"/>
      </w:tabs>
      <w:spacing/>
      <w:ind/>
    </w:pPr>
    <w:rPr>
      <w:rFonts w:ascii="Times New Roman" w:hAnsi="Times New Roman"/>
      <w:sz w:val="20"/>
      <w:szCs w:val="20"/>
      <w:lang w:eastAsia="ru-RU"/>
    </w:rPr>
  </w:style>
  <w:style w:type="character" w:styleId="1009" w:customStyle="1">
    <w:name w:val="Верхний колонтитул Знак"/>
    <w:basedOn w:val="786"/>
    <w:link w:val="1008"/>
    <w:uiPriority w:val="99"/>
    <w:pPr>
      <w:pBdr/>
      <w:spacing/>
      <w:ind/>
    </w:pPr>
    <w:rPr>
      <w:rFonts w:ascii="Times New Roman" w:hAnsi="Times New Roman" w:cs="Times New Roman"/>
      <w:lang w:eastAsia="ru-RU"/>
    </w:rPr>
  </w:style>
  <w:style w:type="character" w:styleId="1010">
    <w:name w:val="page number"/>
    <w:basedOn w:val="786"/>
    <w:uiPriority w:val="99"/>
    <w:pPr>
      <w:pBdr/>
      <w:spacing/>
      <w:ind/>
    </w:pPr>
    <w:rPr>
      <w:rFonts w:cs="Times New Roman"/>
    </w:rPr>
  </w:style>
  <w:style w:type="paragraph" w:styleId="1011">
    <w:name w:val="Body Text Indent"/>
    <w:basedOn w:val="785"/>
    <w:link w:val="1012"/>
    <w:uiPriority w:val="99"/>
    <w:pPr>
      <w:pBdr/>
      <w:spacing w:after="120"/>
      <w:ind w:left="283"/>
    </w:pPr>
    <w:rPr>
      <w:rFonts w:ascii="Times New Roman" w:hAnsi="Times New Roman" w:eastAsia="Batang"/>
      <w:sz w:val="20"/>
      <w:szCs w:val="20"/>
      <w:lang w:eastAsia="ru-RU"/>
    </w:rPr>
  </w:style>
  <w:style w:type="character" w:styleId="1012" w:customStyle="1">
    <w:name w:val="Основной текст с отступом Знак"/>
    <w:basedOn w:val="786"/>
    <w:link w:val="1011"/>
    <w:uiPriority w:val="99"/>
    <w:pPr>
      <w:pBdr/>
      <w:spacing/>
      <w:ind/>
    </w:pPr>
    <w:rPr>
      <w:rFonts w:ascii="Times New Roman" w:hAnsi="Times New Roman" w:eastAsia="Batang" w:cs="Times New Roman"/>
      <w:lang w:eastAsia="ru-RU"/>
    </w:rPr>
  </w:style>
  <w:style w:type="character" w:styleId="1013" w:customStyle="1">
    <w:name w:val="apple-converted-space"/>
    <w:basedOn w:val="786"/>
    <w:uiPriority w:val="99"/>
    <w:pPr>
      <w:pBdr/>
      <w:spacing/>
      <w:ind/>
    </w:pPr>
    <w:rPr>
      <w:rFonts w:cs="Times New Roman"/>
    </w:rPr>
  </w:style>
  <w:style w:type="character" w:styleId="1014" w:customStyle="1">
    <w:name w:val="docdata"/>
    <w:basedOn w:val="786"/>
    <w:pPr>
      <w:pBdr/>
      <w:spacing/>
      <w:ind/>
    </w:pPr>
  </w:style>
  <w:style w:type="paragraph" w:styleId="1015" w:customStyle="1">
    <w:name w:val="docy"/>
    <w:basedOn w:val="785"/>
    <w:pPr>
      <w:pBdr/>
      <w:spacing w:after="100" w:afterAutospacing="1" w:before="100" w:beforeAutospacing="1"/>
      <w:ind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Relationship Id="rId18" Type="http://schemas.openxmlformats.org/officeDocument/2006/relationships/customXml" Target="../customXml/item4.xml" /><Relationship Id="rId19" Type="http://schemas.openxmlformats.org/officeDocument/2006/relationships/customXml" Target="../customXml/item5.xml" /><Relationship Id="rId20" Type="http://schemas.openxmlformats.org/officeDocument/2006/relationships/customXml" Target="../customXml/item6.xml" /><Relationship Id="rId21" Type="http://schemas.openxmlformats.org/officeDocument/2006/relationships/customXml" Target="../customXml/item7.xml" /><Relationship Id="rId22" Type="http://schemas.openxmlformats.org/officeDocument/2006/relationships/customXml" Target="../customXml/item8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8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E5052BF-1A62-40AF-B193-705AA5D7B4A7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B1A6F1A-8035-4ED1-A91B-07A94A44B086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D56DD4A7-5CE7-4803-ADB0-D66104049B4C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79AE2001-60E6-4C8C-A69F-AC5FA4B3C8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3AAD39-038D-4AA4-A0B4-AB72A158AD91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CF8CFEAE-0A71-486F-8881-F01163CCFD60}">
  <ds:schemaRefs>
    <ds:schemaRef ds:uri="http://schemas.openxmlformats.org/wordprocessingml/2006/main"/>
  </ds:schemaRefs>
</ds:datastoreItem>
</file>

<file path=customXml/itemProps8.xml><?xml version="1.0" encoding="utf-8"?>
<ds:datastoreItem xmlns:ds="http://schemas.openxmlformats.org/officeDocument/2006/customXml" ds:itemID="{E292EC7C-81B3-45B3-AE49-41D6297DA22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Карпенко Олександр Петрович</cp:lastModifiedBy>
  <cp:revision>81</cp:revision>
  <dcterms:created xsi:type="dcterms:W3CDTF">2021-11-05T12:00:00Z</dcterms:created>
  <dcterms:modified xsi:type="dcterms:W3CDTF">2024-11-22T12:23:22Z</dcterms:modified>
</cp:coreProperties>
</file>