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8"/>
        <w:pBdr/>
        <w:spacing/>
        <w:ind/>
        <w:jc w:val="center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b/>
          <w:color w:val="000000"/>
          <w:sz w:val="18"/>
          <w:szCs w:val="14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  <w:sz w:val="14"/>
          <w:szCs w:val="14"/>
        </w:rPr>
      </w:r>
    </w:p>
    <w:p>
      <w:pPr>
        <w:pStyle w:val="92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28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2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</w:t>
      </w:r>
      <w:r>
        <w:rPr>
          <w:rFonts w:ascii="Times New Roman" w:hAnsi="Times New Roman"/>
          <w:b/>
          <w:color w:val="000000"/>
          <w:sz w:val="28"/>
        </w:rPr>
        <w:t xml:space="preserve">п’ята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7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7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7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листопада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638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8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76"/>
        <w:pBdr/>
        <w:tabs>
          <w:tab w:val="left" w:leader="none" w:pos="3969"/>
          <w:tab w:val="left" w:leader="none" w:pos="4110"/>
        </w:tabs>
        <w:spacing/>
        <w:ind w:right="5528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виготовлення технічної документації із землеустрою щодо інвентаризації земельної ділянки 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76"/>
        <w:pBdr/>
        <w:spacing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7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Враховуючи відомості з Державного реєстру речових прав на нерухоме майно, та враховуючи, що на земельній ділянці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за межами с. Данилівка, площею 1,4222 га. кадастровий </w:t>
      </w:r>
      <w:r>
        <w:rPr>
          <w:rFonts w:ascii="Times New Roman" w:hAnsi="Times New Roman"/>
          <w:color w:val="000000"/>
          <w:sz w:val="28"/>
          <w:lang w:val="uk-UA"/>
        </w:rPr>
      </w:r>
      <w:r>
        <w:rPr>
          <w:rFonts w:ascii="Times New Roman" w:hAnsi="Times New Roman"/>
          <w:color w:val="000000"/>
          <w:sz w:val="28"/>
          <w:lang w:val="uk-UA"/>
        </w:rPr>
        <w:t xml:space="preserve">№ 7423083000:03:000:0349, знаходиться нерухоме майно (свердловина)</w:t>
      </w:r>
      <w:r>
        <w:rPr>
          <w:rFonts w:ascii="Times New Roman" w:hAnsi="Times New Roman"/>
          <w:sz w:val="28"/>
          <w:szCs w:val="28"/>
          <w:lang w:val="uk-UA"/>
        </w:rPr>
        <w:t xml:space="preserve">, керуючись Законом України «Про місцеве самоврядування в Україні» ст.26, Земельним кодексом України ст.ст.12, 127, 134, 136, 137, Менська міська </w:t>
      </w:r>
      <w:r>
        <w:rPr>
          <w:rFonts w:ascii="Times New Roman" w:hAnsi="Times New Roman"/>
          <w:sz w:val="28"/>
          <w:szCs w:val="28"/>
          <w:lang w:val="uk-UA"/>
        </w:rPr>
        <w:t xml:space="preserve">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7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Замовити виготовлення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технічної документації </w:t>
      </w:r>
      <w:r>
        <w:rPr>
          <w:rStyle w:val="983"/>
          <w:rFonts w:ascii="Times New Roman" w:hAnsi="Times New Roman"/>
          <w:sz w:val="28"/>
          <w:szCs w:val="28"/>
          <w:lang w:val="uk-UA"/>
        </w:rPr>
        <w:t xml:space="preserve">щодо </w:t>
      </w:r>
      <w:r>
        <w:rPr>
          <w:rStyle w:val="983"/>
          <w:rFonts w:ascii="Times New Roman" w:hAnsi="Times New Roman"/>
          <w:sz w:val="28"/>
          <w:szCs w:val="28"/>
          <w:lang w:val="uk-UA"/>
        </w:rPr>
        <w:t xml:space="preserve">інвентаризації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земельної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Style w:val="983"/>
          <w:rFonts w:ascii="Times New Roman" w:hAnsi="Times New Roman"/>
          <w:sz w:val="28"/>
          <w:szCs w:val="28"/>
          <w:lang w:val="uk-UA"/>
        </w:rPr>
        <w:t xml:space="preserve">ділянк</w:t>
      </w:r>
      <w:r>
        <w:rPr>
          <w:rStyle w:val="983"/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Style w:val="983"/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lang w:val="uk-UA"/>
        </w:rPr>
        <w:t xml:space="preserve">площею 1,4222 га, кадастровий № 7423083000:03:000:0349, (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код КВЦПЗ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13)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</w:rPr>
        <w:t xml:space="preserve">ля </w:t>
      </w:r>
      <w:r>
        <w:rPr>
          <w:rFonts w:ascii="Times New Roman" w:hAnsi="Times New Roman"/>
          <w:sz w:val="28"/>
          <w:szCs w:val="28"/>
          <w:lang w:val="uk-UA"/>
        </w:rPr>
        <w:t xml:space="preserve">іншого сільськогосподарського призначення </w:t>
      </w:r>
      <w:r>
        <w:rPr>
          <w:rFonts w:ascii="Times New Roman" w:hAnsi="Times New Roman"/>
          <w:color w:val="000000"/>
          <w:sz w:val="28"/>
          <w:lang w:val="uk-UA"/>
        </w:rPr>
        <w:t xml:space="preserve">за межами с. Данилівка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  <w:lang w:val="uk-UA"/>
        </w:rPr>
        <w:t xml:space="preserve">на </w:t>
      </w:r>
      <w:r>
        <w:rPr>
          <w:rFonts w:ascii="Times New Roman" w:hAnsi="Times New Roman"/>
          <w:color w:val="000000"/>
          <w:sz w:val="28"/>
        </w:rPr>
        <w:t xml:space="preserve">заступника міського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голови </w:t>
      </w:r>
      <w:r>
        <w:rPr>
          <w:rFonts w:ascii="Times New Roman" w:hAnsi="Times New Roman"/>
          <w:color w:val="000000"/>
          <w:sz w:val="28"/>
        </w:rPr>
        <w:t xml:space="preserve">з питань діяльності виконавчих органів ради згідно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розподілу</w:t>
      </w:r>
      <w:r>
        <w:rPr>
          <w:rFonts w:ascii="Times New Roman" w:hAnsi="Times New Roman"/>
          <w:color w:val="000000"/>
          <w:sz w:val="28"/>
        </w:rPr>
        <w:t xml:space="preserve"> функціональних обов’язків</w:t>
      </w:r>
      <w:r>
        <w:rPr>
          <w:rStyle w:val="982"/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76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76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92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ab/>
        <w:tab/>
        <w:tab/>
        <w:tab/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3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1492"/>
        </w:tabs>
        <w:spacing/>
        <w:ind w:hanging="360" w:left="1492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209"/>
        </w:tabs>
        <w:spacing/>
        <w:ind w:hanging="360" w:left="1209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926"/>
        </w:tabs>
        <w:spacing/>
        <w:ind w:hanging="360" w:left="926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643"/>
        </w:tabs>
        <w:spacing/>
        <w:ind w:hanging="360" w:left="643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92"/>
        </w:tabs>
        <w:spacing/>
        <w:ind w:hanging="360" w:left="1492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09"/>
        </w:tabs>
        <w:spacing/>
        <w:ind w:hanging="360" w:left="1209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926"/>
        </w:tabs>
        <w:spacing/>
        <w:ind w:hanging="360" w:left="926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643"/>
        </w:tabs>
        <w:spacing/>
        <w:ind w:hanging="360" w:left="643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1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15"/>
  </w:num>
  <w:num w:numId="2">
    <w:abstractNumId w:val="11"/>
  </w:num>
  <w:num w:numId="3">
    <w:abstractNumId w:val="16"/>
  </w:num>
  <w:num w:numId="4">
    <w:abstractNumId w:val="10"/>
  </w:num>
  <w:num w:numId="5">
    <w:abstractNumId w:val="18"/>
  </w:num>
  <w:num w:numId="6">
    <w:abstractNumId w:val="14"/>
  </w:num>
  <w:num w:numId="7">
    <w:abstractNumId w:val="17"/>
  </w:num>
  <w:num w:numId="8">
    <w:abstractNumId w:val="13"/>
  </w:num>
  <w:num w:numId="9">
    <w:abstractNumId w:val="12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Table Grid"/>
    <w:basedOn w:val="74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6">
    <w:name w:val="Heading 1"/>
    <w:basedOn w:val="776"/>
    <w:next w:val="776"/>
    <w:link w:val="91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7">
    <w:name w:val="Heading 2"/>
    <w:basedOn w:val="776"/>
    <w:next w:val="776"/>
    <w:link w:val="79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8">
    <w:name w:val="Heading 3"/>
    <w:basedOn w:val="776"/>
    <w:next w:val="776"/>
    <w:link w:val="79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9">
    <w:name w:val="Heading 4"/>
    <w:basedOn w:val="776"/>
    <w:next w:val="776"/>
    <w:link w:val="79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0">
    <w:name w:val="Heading 5"/>
    <w:basedOn w:val="776"/>
    <w:next w:val="776"/>
    <w:link w:val="80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51">
    <w:name w:val="Heading 6"/>
    <w:basedOn w:val="776"/>
    <w:next w:val="776"/>
    <w:link w:val="80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52">
    <w:name w:val="Heading 7"/>
    <w:basedOn w:val="776"/>
    <w:next w:val="776"/>
    <w:link w:val="80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53">
    <w:name w:val="Heading 8"/>
    <w:basedOn w:val="776"/>
    <w:next w:val="776"/>
    <w:link w:val="80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4">
    <w:name w:val="Heading 9"/>
    <w:basedOn w:val="776"/>
    <w:next w:val="776"/>
    <w:link w:val="80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numbering" w:styleId="756" w:default="1">
    <w:name w:val="No List"/>
    <w:uiPriority w:val="99"/>
    <w:semiHidden/>
    <w:unhideWhenUsed/>
    <w:pPr>
      <w:pBdr/>
      <w:spacing/>
      <w:ind/>
    </w:pPr>
  </w:style>
  <w:style w:type="paragraph" w:styleId="757">
    <w:name w:val="Title"/>
    <w:basedOn w:val="776"/>
    <w:next w:val="776"/>
    <w:link w:val="80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8">
    <w:name w:val="Subtitle"/>
    <w:basedOn w:val="776"/>
    <w:next w:val="776"/>
    <w:link w:val="80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9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60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1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2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763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764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5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6">
    <w:name w:val="Header"/>
    <w:basedOn w:val="776"/>
    <w:link w:val="80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7">
    <w:name w:val="Footer"/>
    <w:basedOn w:val="776"/>
    <w:link w:val="81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8">
    <w:name w:val="Caption"/>
    <w:basedOn w:val="776"/>
    <w:next w:val="77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9">
    <w:name w:val="footnote text"/>
    <w:basedOn w:val="776"/>
    <w:link w:val="9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0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771">
    <w:name w:val="endnote text"/>
    <w:basedOn w:val="776"/>
    <w:link w:val="78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2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773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4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5">
    <w:name w:val="table of figures"/>
    <w:basedOn w:val="776"/>
    <w:next w:val="776"/>
    <w:uiPriority w:val="99"/>
    <w:unhideWhenUsed/>
    <w:pPr>
      <w:pBdr/>
      <w:spacing w:after="0" w:afterAutospacing="0"/>
      <w:ind/>
    </w:pPr>
  </w:style>
  <w:style w:type="paragraph" w:styleId="776" w:default="1">
    <w:name w:val="Normal"/>
    <w:next w:val="776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77">
    <w:name w:val="Заголовок 1"/>
    <w:basedOn w:val="776"/>
    <w:next w:val="776"/>
    <w:link w:val="97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78">
    <w:name w:val="Заголовок 2"/>
    <w:basedOn w:val="776"/>
    <w:next w:val="778"/>
    <w:link w:val="91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79">
    <w:name w:val="Заголовок 3"/>
    <w:basedOn w:val="776"/>
    <w:next w:val="779"/>
    <w:link w:val="92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80">
    <w:name w:val="Заголовок 4"/>
    <w:basedOn w:val="776"/>
    <w:next w:val="780"/>
    <w:link w:val="92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81">
    <w:name w:val="Заголовок 5"/>
    <w:basedOn w:val="776"/>
    <w:next w:val="781"/>
    <w:link w:val="92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82">
    <w:name w:val="Заголовок 6"/>
    <w:basedOn w:val="776"/>
    <w:next w:val="782"/>
    <w:link w:val="92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83">
    <w:name w:val="Заголовок 7"/>
    <w:basedOn w:val="776"/>
    <w:next w:val="783"/>
    <w:link w:val="92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84">
    <w:name w:val="Заголовок 8"/>
    <w:basedOn w:val="776"/>
    <w:next w:val="784"/>
    <w:link w:val="92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85">
    <w:name w:val="Заголовок 9"/>
    <w:basedOn w:val="776"/>
    <w:next w:val="785"/>
    <w:link w:val="92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86">
    <w:name w:val="Основной шрифт абзаца"/>
    <w:next w:val="786"/>
    <w:link w:val="776"/>
    <w:semiHidden/>
    <w:pPr>
      <w:pBdr/>
      <w:spacing/>
      <w:ind/>
    </w:pPr>
  </w:style>
  <w:style w:type="table" w:styleId="787">
    <w:name w:val="Обычная таблица"/>
    <w:next w:val="787"/>
    <w:link w:val="77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8">
    <w:name w:val="Нет списка"/>
    <w:next w:val="788"/>
    <w:link w:val="776"/>
    <w:semiHidden/>
    <w:pPr>
      <w:pBdr/>
      <w:spacing/>
      <w:ind/>
    </w:pPr>
  </w:style>
  <w:style w:type="character" w:styleId="789">
    <w:name w:val="Endnote Text Char"/>
    <w:next w:val="789"/>
    <w:link w:val="776"/>
    <w:pPr>
      <w:pBdr/>
      <w:spacing/>
      <w:ind/>
    </w:pPr>
    <w:rPr>
      <w:sz w:val="20"/>
    </w:rPr>
  </w:style>
  <w:style w:type="paragraph" w:styleId="790">
    <w:name w:val="Название объекта"/>
    <w:basedOn w:val="776"/>
    <w:next w:val="776"/>
    <w:link w:val="77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91">
    <w:name w:val="Caption Char"/>
    <w:next w:val="791"/>
    <w:link w:val="776"/>
    <w:pPr>
      <w:pBdr/>
      <w:spacing/>
      <w:ind/>
    </w:pPr>
  </w:style>
  <w:style w:type="table" w:styleId="792">
    <w:name w:val="Lined - Accent 6"/>
    <w:next w:val="792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Текст концевой сноски"/>
    <w:basedOn w:val="776"/>
    <w:next w:val="793"/>
    <w:link w:val="794"/>
    <w:semiHidden/>
    <w:pPr>
      <w:pBdr/>
      <w:spacing/>
      <w:ind/>
    </w:pPr>
    <w:rPr>
      <w:sz w:val="20"/>
      <w:szCs w:val="20"/>
      <w:lang w:eastAsia="ru-RU"/>
    </w:rPr>
  </w:style>
  <w:style w:type="character" w:styleId="794">
    <w:name w:val="Endnote Text Char1"/>
    <w:next w:val="794"/>
    <w:link w:val="793"/>
    <w:pPr>
      <w:pBdr/>
      <w:spacing/>
      <w:ind/>
    </w:pPr>
    <w:rPr>
      <w:sz w:val="20"/>
    </w:rPr>
  </w:style>
  <w:style w:type="character" w:styleId="795">
    <w:name w:val="Знак концевой сноски"/>
    <w:basedOn w:val="786"/>
    <w:next w:val="795"/>
    <w:link w:val="776"/>
    <w:semiHidden/>
    <w:pPr>
      <w:pBdr/>
      <w:spacing/>
      <w:ind/>
    </w:pPr>
    <w:rPr>
      <w:rFonts w:cs="Times New Roman"/>
      <w:vertAlign w:val="superscript"/>
    </w:rPr>
  </w:style>
  <w:style w:type="paragraph" w:styleId="796">
    <w:name w:val="Перечень рисунков"/>
    <w:basedOn w:val="776"/>
    <w:next w:val="776"/>
    <w:link w:val="776"/>
    <w:pPr>
      <w:pBdr/>
      <w:spacing/>
      <w:ind/>
    </w:pPr>
  </w:style>
  <w:style w:type="character" w:styleId="797">
    <w:name w:val="Heading 2 Char"/>
    <w:basedOn w:val="786"/>
    <w:next w:val="797"/>
    <w:link w:val="776"/>
    <w:pPr>
      <w:pBdr/>
      <w:spacing/>
      <w:ind/>
    </w:pPr>
    <w:rPr>
      <w:rFonts w:ascii="Arial" w:hAnsi="Arial" w:eastAsia="Times New Roman" w:cs="Arial"/>
      <w:sz w:val="34"/>
    </w:rPr>
  </w:style>
  <w:style w:type="character" w:styleId="798">
    <w:name w:val="Heading 3 Char"/>
    <w:basedOn w:val="786"/>
    <w:next w:val="798"/>
    <w:link w:val="77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99">
    <w:name w:val="Heading 4 Char"/>
    <w:basedOn w:val="786"/>
    <w:next w:val="799"/>
    <w:link w:val="77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00">
    <w:name w:val="Heading 5 Char"/>
    <w:basedOn w:val="786"/>
    <w:next w:val="800"/>
    <w:link w:val="77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01">
    <w:name w:val="Heading 6 Char"/>
    <w:basedOn w:val="786"/>
    <w:next w:val="801"/>
    <w:link w:val="77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02">
    <w:name w:val="Heading 7 Char"/>
    <w:basedOn w:val="786"/>
    <w:next w:val="802"/>
    <w:link w:val="77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03">
    <w:name w:val="Heading 8 Char"/>
    <w:basedOn w:val="786"/>
    <w:next w:val="803"/>
    <w:link w:val="77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04">
    <w:name w:val="Heading 9 Char"/>
    <w:basedOn w:val="786"/>
    <w:next w:val="804"/>
    <w:link w:val="77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05">
    <w:name w:val="Title Char"/>
    <w:basedOn w:val="786"/>
    <w:next w:val="805"/>
    <w:link w:val="776"/>
    <w:pPr>
      <w:pBdr/>
      <w:spacing/>
      <w:ind/>
    </w:pPr>
    <w:rPr>
      <w:rFonts w:cs="Times New Roman"/>
      <w:sz w:val="48"/>
      <w:szCs w:val="48"/>
    </w:rPr>
  </w:style>
  <w:style w:type="character" w:styleId="806">
    <w:name w:val="Subtitle Char"/>
    <w:basedOn w:val="786"/>
    <w:next w:val="806"/>
    <w:link w:val="776"/>
    <w:pPr>
      <w:pBdr/>
      <w:spacing/>
      <w:ind/>
    </w:pPr>
    <w:rPr>
      <w:rFonts w:cs="Times New Roman"/>
      <w:sz w:val="24"/>
      <w:szCs w:val="24"/>
    </w:rPr>
  </w:style>
  <w:style w:type="character" w:styleId="807">
    <w:name w:val="Quote Char"/>
    <w:next w:val="807"/>
    <w:link w:val="776"/>
    <w:pPr>
      <w:pBdr/>
      <w:spacing/>
      <w:ind/>
    </w:pPr>
    <w:rPr>
      <w:i/>
    </w:rPr>
  </w:style>
  <w:style w:type="character" w:styleId="808">
    <w:name w:val="Intense Quote Char"/>
    <w:next w:val="808"/>
    <w:link w:val="776"/>
    <w:pPr>
      <w:pBdr/>
      <w:spacing/>
      <w:ind/>
    </w:pPr>
    <w:rPr>
      <w:i/>
    </w:rPr>
  </w:style>
  <w:style w:type="character" w:styleId="809">
    <w:name w:val="Header Char"/>
    <w:basedOn w:val="786"/>
    <w:next w:val="809"/>
    <w:link w:val="776"/>
    <w:pPr>
      <w:pBdr/>
      <w:spacing/>
      <w:ind/>
    </w:pPr>
    <w:rPr>
      <w:rFonts w:cs="Times New Roman"/>
    </w:rPr>
  </w:style>
  <w:style w:type="character" w:styleId="810">
    <w:name w:val="Footer Char"/>
    <w:basedOn w:val="786"/>
    <w:next w:val="810"/>
    <w:link w:val="776"/>
    <w:pPr>
      <w:pBdr/>
      <w:spacing/>
      <w:ind/>
    </w:pPr>
    <w:rPr>
      <w:rFonts w:cs="Times New Roman"/>
    </w:rPr>
  </w:style>
  <w:style w:type="table" w:styleId="811">
    <w:name w:val="Table Grid Light"/>
    <w:next w:val="811"/>
    <w:link w:val="77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1"/>
    <w:next w:val="812"/>
    <w:link w:val="77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2"/>
    <w:next w:val="813"/>
    <w:link w:val="77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3"/>
    <w:next w:val="81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4"/>
    <w:next w:val="81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5"/>
    <w:next w:val="81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"/>
    <w:next w:val="81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1"/>
    <w:next w:val="81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2"/>
    <w:next w:val="81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3"/>
    <w:next w:val="82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4"/>
    <w:next w:val="82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5"/>
    <w:next w:val="82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6"/>
    <w:next w:val="82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"/>
    <w:next w:val="82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1"/>
    <w:next w:val="82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2"/>
    <w:next w:val="82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3"/>
    <w:next w:val="82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4"/>
    <w:next w:val="82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5"/>
    <w:next w:val="82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6"/>
    <w:next w:val="83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"/>
    <w:next w:val="83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1"/>
    <w:next w:val="83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2"/>
    <w:next w:val="83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3"/>
    <w:next w:val="83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4"/>
    <w:next w:val="83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5"/>
    <w:next w:val="83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6"/>
    <w:next w:val="83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"/>
    <w:next w:val="83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1"/>
    <w:next w:val="83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2"/>
    <w:next w:val="84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3"/>
    <w:next w:val="84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4"/>
    <w:next w:val="84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5"/>
    <w:next w:val="84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6"/>
    <w:next w:val="84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"/>
    <w:next w:val="84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- Accent 1"/>
    <w:next w:val="84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2"/>
    <w:next w:val="84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3"/>
    <w:next w:val="84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- Accent 4"/>
    <w:next w:val="84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- Accent 5"/>
    <w:next w:val="85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- Accent 6"/>
    <w:next w:val="85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"/>
    <w:next w:val="85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1"/>
    <w:next w:val="85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2"/>
    <w:next w:val="85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3"/>
    <w:next w:val="85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- Accent 4"/>
    <w:next w:val="85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- Accent 5"/>
    <w:next w:val="85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6"/>
    <w:next w:val="85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"/>
    <w:next w:val="85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1"/>
    <w:next w:val="86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2"/>
    <w:next w:val="86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3"/>
    <w:next w:val="86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- Accent 4"/>
    <w:next w:val="86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- Accent 5"/>
    <w:next w:val="86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6"/>
    <w:next w:val="86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"/>
    <w:next w:val="86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1"/>
    <w:next w:val="86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2"/>
    <w:next w:val="86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3"/>
    <w:next w:val="86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4"/>
    <w:next w:val="87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5"/>
    <w:next w:val="87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6"/>
    <w:next w:val="87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"/>
    <w:next w:val="87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1"/>
    <w:next w:val="87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2"/>
    <w:next w:val="87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3"/>
    <w:next w:val="87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4"/>
    <w:next w:val="87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5"/>
    <w:next w:val="87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6"/>
    <w:next w:val="87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"/>
    <w:next w:val="88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1"/>
    <w:next w:val="88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2"/>
    <w:next w:val="88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3"/>
    <w:next w:val="88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4"/>
    <w:next w:val="88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5"/>
    <w:next w:val="88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6"/>
    <w:next w:val="88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"/>
    <w:next w:val="88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1"/>
    <w:next w:val="88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2"/>
    <w:next w:val="88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3"/>
    <w:next w:val="89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4"/>
    <w:next w:val="89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5"/>
    <w:next w:val="89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6"/>
    <w:next w:val="89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"/>
    <w:next w:val="89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1"/>
    <w:next w:val="89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2"/>
    <w:next w:val="89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3"/>
    <w:next w:val="89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- Accent 4"/>
    <w:next w:val="89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5"/>
    <w:next w:val="89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6"/>
    <w:next w:val="90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"/>
    <w:next w:val="90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1"/>
    <w:next w:val="90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2"/>
    <w:next w:val="90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3"/>
    <w:next w:val="90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- Accent 4"/>
    <w:next w:val="90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- Accent 5"/>
    <w:next w:val="90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- Accent 6"/>
    <w:next w:val="90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"/>
    <w:next w:val="90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- Accent 1"/>
    <w:next w:val="90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- Accent 2"/>
    <w:next w:val="91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- Accent 3"/>
    <w:next w:val="91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- Accent 4"/>
    <w:next w:val="91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- Accent 5"/>
    <w:next w:val="91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6"/>
    <w:next w:val="91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"/>
    <w:next w:val="915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"/>
    <w:next w:val="916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7">
    <w:name w:val="Footnote Text Char"/>
    <w:next w:val="917"/>
    <w:link w:val="776"/>
    <w:pPr>
      <w:pBdr/>
      <w:spacing/>
      <w:ind/>
    </w:pPr>
    <w:rPr>
      <w:sz w:val="18"/>
    </w:rPr>
  </w:style>
  <w:style w:type="character" w:styleId="918">
    <w:name w:val="Heading 1 Char"/>
    <w:next w:val="918"/>
    <w:link w:val="776"/>
    <w:pPr>
      <w:pBdr/>
      <w:spacing/>
      <w:ind/>
    </w:pPr>
    <w:rPr>
      <w:rFonts w:ascii="Arial" w:hAnsi="Arial" w:eastAsia="Times New Roman"/>
      <w:sz w:val="40"/>
    </w:rPr>
  </w:style>
  <w:style w:type="character" w:styleId="919">
    <w:name w:val="Heading 2 Char1"/>
    <w:next w:val="919"/>
    <w:link w:val="778"/>
    <w:pPr>
      <w:pBdr/>
      <w:spacing/>
      <w:ind/>
    </w:pPr>
    <w:rPr>
      <w:rFonts w:ascii="Arial" w:hAnsi="Arial" w:eastAsia="Times New Roman"/>
      <w:sz w:val="22"/>
    </w:rPr>
  </w:style>
  <w:style w:type="character" w:styleId="920">
    <w:name w:val="Heading 3 Char1"/>
    <w:next w:val="920"/>
    <w:link w:val="779"/>
    <w:pPr>
      <w:pBdr/>
      <w:spacing/>
      <w:ind/>
    </w:pPr>
    <w:rPr>
      <w:rFonts w:ascii="Arial" w:hAnsi="Arial" w:eastAsia="Times New Roman"/>
      <w:sz w:val="30"/>
    </w:rPr>
  </w:style>
  <w:style w:type="character" w:styleId="921">
    <w:name w:val="Heading 4 Char1"/>
    <w:next w:val="921"/>
    <w:link w:val="780"/>
    <w:pPr>
      <w:pBdr/>
      <w:spacing/>
      <w:ind/>
    </w:pPr>
    <w:rPr>
      <w:rFonts w:ascii="Arial" w:hAnsi="Arial" w:eastAsia="Times New Roman"/>
      <w:b/>
      <w:sz w:val="26"/>
    </w:rPr>
  </w:style>
  <w:style w:type="character" w:styleId="922">
    <w:name w:val="Heading 5 Char1"/>
    <w:next w:val="922"/>
    <w:link w:val="781"/>
    <w:pPr>
      <w:pBdr/>
      <w:spacing/>
      <w:ind/>
    </w:pPr>
    <w:rPr>
      <w:rFonts w:ascii="Arial" w:hAnsi="Arial" w:eastAsia="Times New Roman"/>
      <w:b/>
      <w:sz w:val="24"/>
    </w:rPr>
  </w:style>
  <w:style w:type="character" w:styleId="923">
    <w:name w:val="Heading 6 Char1"/>
    <w:next w:val="923"/>
    <w:link w:val="782"/>
    <w:pPr>
      <w:pBdr/>
      <w:spacing/>
      <w:ind/>
    </w:pPr>
    <w:rPr>
      <w:rFonts w:ascii="Arial" w:hAnsi="Arial" w:eastAsia="Times New Roman"/>
      <w:b/>
      <w:sz w:val="22"/>
    </w:rPr>
  </w:style>
  <w:style w:type="character" w:styleId="924">
    <w:name w:val="Heading 7 Char1"/>
    <w:next w:val="924"/>
    <w:link w:val="78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25">
    <w:name w:val="Heading 8 Char1"/>
    <w:next w:val="925"/>
    <w:link w:val="784"/>
    <w:pPr>
      <w:pBdr/>
      <w:spacing/>
      <w:ind/>
    </w:pPr>
    <w:rPr>
      <w:rFonts w:ascii="Arial" w:hAnsi="Arial" w:eastAsia="Times New Roman"/>
      <w:i/>
      <w:sz w:val="22"/>
    </w:rPr>
  </w:style>
  <w:style w:type="character" w:styleId="926">
    <w:name w:val="Heading 9 Char1"/>
    <w:next w:val="926"/>
    <w:link w:val="785"/>
    <w:pPr>
      <w:pBdr/>
      <w:spacing/>
      <w:ind/>
    </w:pPr>
    <w:rPr>
      <w:rFonts w:ascii="Arial" w:hAnsi="Arial" w:eastAsia="Times New Roman"/>
      <w:i/>
      <w:sz w:val="21"/>
    </w:rPr>
  </w:style>
  <w:style w:type="paragraph" w:styleId="927">
    <w:name w:val="List Paragraph"/>
    <w:next w:val="927"/>
    <w:link w:val="77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28">
    <w:name w:val="No Spacing"/>
    <w:next w:val="928"/>
    <w:link w:val="94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29">
    <w:name w:val="Название"/>
    <w:basedOn w:val="776"/>
    <w:next w:val="929"/>
    <w:link w:val="93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30">
    <w:name w:val="Title Char1"/>
    <w:next w:val="930"/>
    <w:link w:val="929"/>
    <w:pPr>
      <w:pBdr/>
      <w:spacing/>
      <w:ind/>
    </w:pPr>
    <w:rPr>
      <w:sz w:val="48"/>
    </w:rPr>
  </w:style>
  <w:style w:type="paragraph" w:styleId="931">
    <w:name w:val="Подзаголовок"/>
    <w:basedOn w:val="776"/>
    <w:next w:val="931"/>
    <w:link w:val="932"/>
    <w:pPr>
      <w:pBdr/>
      <w:spacing w:after="200" w:before="200"/>
      <w:ind/>
    </w:pPr>
    <w:rPr>
      <w:sz w:val="24"/>
      <w:szCs w:val="24"/>
      <w:lang w:eastAsia="ru-RU"/>
    </w:rPr>
  </w:style>
  <w:style w:type="character" w:styleId="932">
    <w:name w:val="Subtitle Char1"/>
    <w:next w:val="932"/>
    <w:link w:val="931"/>
    <w:pPr>
      <w:pBdr/>
      <w:spacing/>
      <w:ind/>
    </w:pPr>
    <w:rPr>
      <w:sz w:val="24"/>
    </w:rPr>
  </w:style>
  <w:style w:type="paragraph" w:styleId="933">
    <w:name w:val="Quote"/>
    <w:next w:val="933"/>
    <w:link w:val="93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34">
    <w:name w:val="Quote Char1"/>
    <w:next w:val="934"/>
    <w:link w:val="933"/>
    <w:pPr>
      <w:pBdr/>
      <w:spacing/>
      <w:ind/>
    </w:pPr>
    <w:rPr>
      <w:i/>
      <w:sz w:val="22"/>
      <w:lang w:val="ru-RU" w:eastAsia="en-US"/>
    </w:rPr>
  </w:style>
  <w:style w:type="paragraph" w:styleId="935">
    <w:name w:val="Intense Quote"/>
    <w:next w:val="935"/>
    <w:link w:val="93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36">
    <w:name w:val="Intense Quote Char1"/>
    <w:next w:val="936"/>
    <w:link w:val="93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37">
    <w:name w:val="Верхний колонтитул"/>
    <w:basedOn w:val="776"/>
    <w:next w:val="937"/>
    <w:link w:val="93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38">
    <w:name w:val="Header Char1"/>
    <w:next w:val="938"/>
    <w:link w:val="937"/>
    <w:pPr>
      <w:pBdr/>
      <w:spacing/>
      <w:ind/>
    </w:pPr>
    <w:rPr>
      <w:sz w:val="22"/>
      <w:lang w:val="ru-RU" w:eastAsia="en-US"/>
    </w:rPr>
  </w:style>
  <w:style w:type="paragraph" w:styleId="939">
    <w:name w:val="Нижний колонтитул"/>
    <w:basedOn w:val="776"/>
    <w:next w:val="939"/>
    <w:link w:val="94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40">
    <w:name w:val="Footer Char1"/>
    <w:next w:val="940"/>
    <w:link w:val="939"/>
    <w:pPr>
      <w:pBdr/>
      <w:spacing/>
      <w:ind/>
    </w:pPr>
    <w:rPr>
      <w:sz w:val="22"/>
      <w:lang w:val="ru-RU" w:eastAsia="en-US"/>
    </w:rPr>
  </w:style>
  <w:style w:type="table" w:styleId="941">
    <w:name w:val="Сетка таблицы"/>
    <w:basedOn w:val="787"/>
    <w:next w:val="941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"/>
    <w:next w:val="942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1"/>
    <w:next w:val="943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2"/>
    <w:next w:val="944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3"/>
    <w:next w:val="945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4"/>
    <w:next w:val="946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5"/>
    <w:next w:val="947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No Spacing Char"/>
    <w:next w:val="948"/>
    <w:link w:val="92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"/>
    <w:next w:val="949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1"/>
    <w:next w:val="950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2"/>
    <w:next w:val="951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3"/>
    <w:next w:val="952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4"/>
    <w:next w:val="953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5"/>
    <w:next w:val="954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- Accent 6"/>
    <w:next w:val="955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"/>
    <w:next w:val="956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&amp; Lined - Accent 1"/>
    <w:next w:val="957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&amp; Lined - Accent 2"/>
    <w:next w:val="958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 3"/>
    <w:next w:val="959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 4"/>
    <w:next w:val="960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5"/>
    <w:next w:val="961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&amp; Lined - Accent 6"/>
    <w:next w:val="962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3">
    <w:name w:val="Гиперссылка"/>
    <w:basedOn w:val="786"/>
    <w:next w:val="963"/>
    <w:link w:val="776"/>
    <w:pPr>
      <w:pBdr/>
      <w:spacing/>
      <w:ind/>
    </w:pPr>
    <w:rPr>
      <w:color w:val="0000ff"/>
      <w:u w:val="single"/>
    </w:rPr>
  </w:style>
  <w:style w:type="paragraph" w:styleId="964">
    <w:name w:val="Текст сноски"/>
    <w:basedOn w:val="776"/>
    <w:next w:val="964"/>
    <w:link w:val="965"/>
    <w:semiHidden/>
    <w:pPr>
      <w:pBdr/>
      <w:spacing w:after="40"/>
      <w:ind/>
    </w:pPr>
    <w:rPr>
      <w:sz w:val="18"/>
      <w:lang w:eastAsia="ru-RU"/>
    </w:rPr>
  </w:style>
  <w:style w:type="character" w:styleId="965">
    <w:name w:val="Footnote Text Char1"/>
    <w:next w:val="965"/>
    <w:link w:val="964"/>
    <w:semiHidden/>
    <w:pPr>
      <w:pBdr/>
      <w:spacing/>
      <w:ind/>
    </w:pPr>
    <w:rPr>
      <w:sz w:val="22"/>
    </w:rPr>
  </w:style>
  <w:style w:type="character" w:styleId="966">
    <w:name w:val="Знак сноски"/>
    <w:basedOn w:val="786"/>
    <w:next w:val="966"/>
    <w:link w:val="776"/>
    <w:pPr>
      <w:pBdr/>
      <w:spacing/>
      <w:ind/>
    </w:pPr>
    <w:rPr>
      <w:vertAlign w:val="superscript"/>
    </w:rPr>
  </w:style>
  <w:style w:type="paragraph" w:styleId="967">
    <w:name w:val="Оглавление 1"/>
    <w:basedOn w:val="776"/>
    <w:next w:val="967"/>
    <w:link w:val="776"/>
    <w:pPr>
      <w:pBdr/>
      <w:spacing w:after="57"/>
      <w:ind/>
    </w:pPr>
  </w:style>
  <w:style w:type="paragraph" w:styleId="968">
    <w:name w:val="Оглавление 2"/>
    <w:basedOn w:val="776"/>
    <w:next w:val="968"/>
    <w:link w:val="776"/>
    <w:pPr>
      <w:pBdr/>
      <w:spacing w:after="57"/>
      <w:ind w:left="283"/>
    </w:pPr>
  </w:style>
  <w:style w:type="paragraph" w:styleId="969">
    <w:name w:val="Оглавление 3"/>
    <w:basedOn w:val="776"/>
    <w:next w:val="969"/>
    <w:link w:val="776"/>
    <w:pPr>
      <w:pBdr/>
      <w:spacing w:after="57"/>
      <w:ind w:left="567"/>
    </w:pPr>
  </w:style>
  <w:style w:type="paragraph" w:styleId="970">
    <w:name w:val="Оглавление 4"/>
    <w:basedOn w:val="776"/>
    <w:next w:val="970"/>
    <w:link w:val="776"/>
    <w:pPr>
      <w:pBdr/>
      <w:spacing w:after="57"/>
      <w:ind w:left="850"/>
    </w:pPr>
  </w:style>
  <w:style w:type="paragraph" w:styleId="971">
    <w:name w:val="Оглавление 5"/>
    <w:basedOn w:val="776"/>
    <w:next w:val="971"/>
    <w:link w:val="776"/>
    <w:pPr>
      <w:pBdr/>
      <w:spacing w:after="57"/>
      <w:ind w:left="1134"/>
    </w:pPr>
  </w:style>
  <w:style w:type="paragraph" w:styleId="972">
    <w:name w:val="Оглавление 6"/>
    <w:basedOn w:val="776"/>
    <w:next w:val="972"/>
    <w:link w:val="776"/>
    <w:pPr>
      <w:pBdr/>
      <w:spacing w:after="57"/>
      <w:ind w:left="1417"/>
    </w:pPr>
  </w:style>
  <w:style w:type="paragraph" w:styleId="973">
    <w:name w:val="Оглавление 7"/>
    <w:basedOn w:val="776"/>
    <w:next w:val="973"/>
    <w:link w:val="776"/>
    <w:pPr>
      <w:pBdr/>
      <w:spacing w:after="57"/>
      <w:ind w:left="1701"/>
    </w:pPr>
  </w:style>
  <w:style w:type="paragraph" w:styleId="974">
    <w:name w:val="Оглавление 8"/>
    <w:basedOn w:val="776"/>
    <w:next w:val="974"/>
    <w:link w:val="776"/>
    <w:pPr>
      <w:pBdr/>
      <w:spacing w:after="57"/>
      <w:ind w:left="1984"/>
    </w:pPr>
  </w:style>
  <w:style w:type="paragraph" w:styleId="975">
    <w:name w:val="Оглавление 9"/>
    <w:basedOn w:val="776"/>
    <w:next w:val="975"/>
    <w:link w:val="776"/>
    <w:pPr>
      <w:pBdr/>
      <w:spacing w:after="57"/>
      <w:ind w:left="2268"/>
    </w:pPr>
  </w:style>
  <w:style w:type="paragraph" w:styleId="976">
    <w:name w:val="TOC Heading"/>
    <w:next w:val="976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77">
    <w:name w:val="Титулка"/>
    <w:basedOn w:val="776"/>
    <w:next w:val="977"/>
    <w:link w:val="776"/>
    <w:pPr>
      <w:pBdr/>
      <w:spacing w:after="120"/>
      <w:ind/>
    </w:pPr>
    <w:rPr>
      <w:b/>
      <w:sz w:val="28"/>
      <w:lang w:eastAsia="ar-SA"/>
    </w:rPr>
  </w:style>
  <w:style w:type="character" w:styleId="978">
    <w:name w:val="Heading 1 Char1"/>
    <w:next w:val="978"/>
    <w:link w:val="77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79">
    <w:name w:val="Текст выноски"/>
    <w:basedOn w:val="776"/>
    <w:next w:val="979"/>
    <w:link w:val="98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80">
    <w:name w:val="Balloon Text Char"/>
    <w:basedOn w:val="786"/>
    <w:next w:val="980"/>
    <w:link w:val="97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81">
    <w:name w:val="TOC Heading Char"/>
    <w:next w:val="981"/>
    <w:link w:val="77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8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86"/>
    <w:next w:val="982"/>
    <w:link w:val="776"/>
    <w:pPr>
      <w:pBdr/>
      <w:spacing/>
      <w:ind/>
    </w:pPr>
  </w:style>
  <w:style w:type="character" w:styleId="983">
    <w:name w:val="rvts0"/>
    <w:basedOn w:val="786"/>
    <w:next w:val="983"/>
    <w:link w:val="77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6</cp:revision>
  <dcterms:created xsi:type="dcterms:W3CDTF">2024-11-15T07:08:00Z</dcterms:created>
  <dcterms:modified xsi:type="dcterms:W3CDTF">2024-11-23T10:25:34Z</dcterms:modified>
  <cp:version>730895</cp:version>
</cp:coreProperties>
</file>