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8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8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8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8"/>
        <w:pBdr/>
        <w:spacing/>
        <w:ind/>
        <w:jc w:val="center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8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</w:p>
    <w:p>
      <w:pPr>
        <w:pStyle w:val="730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/>
        </w:rPr>
        <w:t xml:space="preserve">603</w:t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b/>
          <w:color w:val="000000"/>
          <w:sz w:val="12"/>
          <w:szCs w:val="1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</w:p>
    <w:p>
      <w:pPr>
        <w:pStyle w:val="747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 прийняття в комунальну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власність мережі зливової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каналізації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14"/>
          <w:szCs w:val="10"/>
        </w:rPr>
      </w:pPr>
      <w:r>
        <w:rPr>
          <w:rFonts w:ascii="Times New Roman" w:hAnsi="Times New Roman" w:eastAsia="Times New Roman" w:cs="Times New Roman"/>
          <w:sz w:val="14"/>
          <w:szCs w:val="10"/>
        </w:rPr>
      </w:r>
      <w:r>
        <w:rPr>
          <w:rFonts w:ascii="Times New Roman" w:hAnsi="Times New Roman" w:eastAsia="Times New Roman" w:cs="Times New Roman"/>
          <w:sz w:val="14"/>
          <w:szCs w:val="10"/>
        </w:rPr>
      </w:r>
      <w:r>
        <w:rPr>
          <w:rFonts w:ascii="Times New Roman" w:hAnsi="Times New Roman" w:eastAsia="Times New Roman" w:cs="Times New Roman"/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З метою збереження дорожнього покриття та ефективної експлуатації об’єктів комунальної власності, Відповідно до статей 26, 60 Закону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Про місцеве самоврядування в Україні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</w:rPr>
        <w:t xml:space="preserve">, Законом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Про бухгалтерський облік та фінансову звітність в Україні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</w:rPr>
        <w:t xml:space="preserve">, Національним положенням (стандартом) бухгалтерського обліку 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Основні засоби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</w:rPr>
        <w:t xml:space="preserve">, затвердженим наказом Міністерством фінансів України ві</w:t>
      </w:r>
      <w:r>
        <w:rPr>
          <w:rFonts w:ascii="Times New Roman" w:hAnsi="Times New Roman" w:eastAsia="Times New Roman" w:cs="Times New Roman"/>
        </w:rPr>
        <w:t xml:space="preserve">д 27 квітня 2000 року №92, Менська міська рада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ВИРІШИЛА: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1. Прийняти в комунальну власність Менської міської територіальної громади </w:t>
      </w:r>
      <w:r>
        <w:rPr>
          <w:rFonts w:ascii="Times New Roman" w:hAnsi="Times New Roman" w:eastAsia="Times New Roman" w:cs="Times New Roman"/>
          <w:highlight w:val="none"/>
        </w:rPr>
        <w:t xml:space="preserve">мережу </w:t>
      </w:r>
      <w:r>
        <w:rPr>
          <w:rFonts w:ascii="Times New Roman" w:hAnsi="Times New Roman" w:eastAsia="Times New Roman" w:cs="Times New Roman"/>
          <w:highlight w:val="none"/>
        </w:rPr>
        <w:t xml:space="preserve">зливової </w:t>
      </w:r>
      <w:r>
        <w:rPr>
          <w:rFonts w:ascii="Times New Roman" w:hAnsi="Times New Roman" w:eastAsia="Times New Roman" w:cs="Times New Roman"/>
          <w:highlight w:val="none"/>
        </w:rPr>
        <w:t xml:space="preserve">каналізації, що складається з п’яти ділянок, </w:t>
      </w:r>
      <w:r>
        <w:rPr>
          <w:rFonts w:ascii="Times New Roman" w:hAnsi="Times New Roman" w:eastAsia="Times New Roman" w:cs="Times New Roman"/>
          <w:highlight w:val="none"/>
        </w:rPr>
        <w:t xml:space="preserve">загальною протяжністю 1878 м</w:t>
      </w:r>
      <w:r>
        <w:t xml:space="preserve">, </w:t>
      </w:r>
      <w:r>
        <w:rPr>
          <w:rFonts w:ascii="Times New Roman" w:hAnsi="Times New Roman" w:eastAsia="Times New Roman" w:cs="Times New Roman"/>
          <w:highlight w:val="none"/>
        </w:rPr>
        <w:t xml:space="preserve">які знаход</w:t>
      </w:r>
      <w:r>
        <w:rPr>
          <w:rFonts w:ascii="Times New Roman" w:hAnsi="Times New Roman" w:eastAsia="Times New Roman" w:cs="Times New Roman"/>
          <w:highlight w:val="none"/>
        </w:rPr>
        <w:t xml:space="preserve">яться в м. Мена, Корюківського району, Чернігівської області: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вул. Сіверський шлях, від буд. №2 до перехрестя вул. Гетьмана Мазепи з вул. В’ячеслава Чорновола в напрямку багатоповерхівки, протяжністю 332 м;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</w:t>
      </w:r>
      <w:r>
        <w:rPr>
          <w:rFonts w:ascii="Times New Roman" w:hAnsi="Times New Roman" w:eastAsia="Times New Roman" w:cs="Times New Roman"/>
          <w:highlight w:val="none"/>
        </w:rPr>
        <w:t xml:space="preserve">ул. Чернігівській шлях, від буд. №32 до буд. №67, протяжністю 596 м;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вул. Гетьманська, від перехрестя вул. Чернігівський шлях з вул. Гетьманська до буд. №57, протяжністю 343 м;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вул. Шевченка, від КНС №2 в напрямку р. Сидорівка, протяжністю 50 м;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</w:t>
      </w:r>
      <w:r>
        <w:rPr>
          <w:rFonts w:ascii="Times New Roman" w:hAnsi="Times New Roman" w:eastAsia="Times New Roman" w:cs="Times New Roman"/>
          <w:highlight w:val="none"/>
        </w:rPr>
        <w:t xml:space="preserve">ул. Армійська, від буд. №17 до початку містка по вул. Армійська, протяжністю 557 м</w:t>
      </w:r>
      <w:r>
        <w:rPr>
          <w:rFonts w:ascii="Times New Roman" w:hAnsi="Times New Roman" w:eastAsia="Times New Roman" w:cs="Times New Roman"/>
          <w:highlight w:val="none"/>
          <w:lang w:val="uk-UA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Поставити на баланс Менської міської ради ділян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ки зливової каналізації  по вулицях: </w:t>
      </w:r>
      <w:r>
        <w:rPr>
          <w:rFonts w:ascii="Times New Roman" w:hAnsi="Times New Roman" w:eastAsia="Times New Roman" w:cs="Times New Roman"/>
          <w:highlight w:val="none"/>
        </w:rPr>
        <w:t xml:space="preserve">по вул. Сіверський шлях, від буд. №2 до перехрестя вул. Гетьмана Мазепи з вул. В’ячеслава Чорновола в напрямку багатоповерхівки, протяжністю 332 м; </w:t>
      </w:r>
      <w:r>
        <w:rPr>
          <w:rFonts w:ascii="Times New Roman" w:hAnsi="Times New Roman" w:eastAsia="Times New Roman" w:cs="Times New Roman"/>
          <w:highlight w:val="none"/>
        </w:rPr>
        <w:t xml:space="preserve">по вул. Чернігівській шлях, від буд. №32 до буд. №67, протяжністю 596 м; </w:t>
      </w:r>
      <w:r>
        <w:rPr>
          <w:rFonts w:ascii="Times New Roman" w:hAnsi="Times New Roman" w:eastAsia="Times New Roman" w:cs="Times New Roman"/>
          <w:highlight w:val="none"/>
        </w:rPr>
        <w:t xml:space="preserve">по вул. Гетьманська, від перехрестя вул. Чернігівський шлях з вул. Гетьманська до буд. №57, протяжністю 343 м, </w:t>
      </w:r>
      <w:r>
        <w:rPr>
          <w:rFonts w:ascii="Times New Roman" w:hAnsi="Times New Roman" w:eastAsia="Times New Roman" w:cs="Times New Roman"/>
          <w:highlight w:val="none"/>
        </w:rPr>
        <w:t xml:space="preserve">по вул. </w:t>
      </w:r>
      <w:r>
        <w:rPr>
          <w:rFonts w:ascii="Times New Roman" w:hAnsi="Times New Roman" w:eastAsia="Times New Roman" w:cs="Times New Roman"/>
          <w:highlight w:val="none"/>
        </w:rPr>
        <w:t xml:space="preserve">Шевченка</w:t>
      </w:r>
      <w:r>
        <w:rPr>
          <w:rFonts w:ascii="Times New Roman" w:hAnsi="Times New Roman" w:eastAsia="Times New Roman" w:cs="Times New Roman"/>
          <w:highlight w:val="none"/>
        </w:rPr>
        <w:t xml:space="preserve">, від КНС №2 в напрямку р. Сидорівка, протяжністю 50 м; </w:t>
      </w:r>
      <w:r>
        <w:rPr>
          <w:rFonts w:ascii="Times New Roman" w:hAnsi="Times New Roman" w:eastAsia="Times New Roman" w:cs="Times New Roman"/>
          <w:highlight w:val="none"/>
        </w:rPr>
        <w:t xml:space="preserve">по вул. Армійська, від буд. №17 до початку містка по вул. Армійська,  протяжністю 557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загальною протяжністю 1878 м,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ісля проведення її експертної оцінки.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3. Контроль за виконанням рішення покласт</w:t>
      </w:r>
      <w:r>
        <w:rPr>
          <w:rFonts w:ascii="Times New Roman" w:hAnsi="Times New Roman" w:eastAsia="Times New Roman" w:cs="Times New Roman"/>
          <w:highlight w:val="none"/>
        </w:rPr>
        <w:t xml:space="preserve">и на постійну комісію міської ради з питань </w:t>
      </w:r>
      <w:r>
        <w:rPr>
          <w:rFonts w:ascii="Times New Roman" w:hAnsi="Times New Roman" w:eastAsia="Times New Roman" w:cs="Times New Roman"/>
          <w:highlight w:val="none"/>
        </w:rPr>
        <w:t xml:space="preserve">планування</w:t>
      </w:r>
      <w:r>
        <w:rPr>
          <w:rFonts w:ascii="Times New Roman" w:hAnsi="Times New Roman" w:eastAsia="Times New Roman" w:cs="Times New Roman"/>
          <w:highlight w:val="none"/>
        </w:rPr>
        <w:t xml:space="preserve">, фінансів, бюджету, соціально-економічного розвитку, житлово-комунального господарства та комунального майна на заступника міського голови з питань діяльності виконавчих органів ради С.М. Гаєвого.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 w:after="0" w:afterAutospacing="0" w:before="193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Секретар ради</w:t>
        <w:tab/>
        <w:t xml:space="preserve">Юрій СТАЛЬНИЧЕНКО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2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724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725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6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7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>
    <w:name w:val="Heading 1"/>
    <w:basedOn w:val="906"/>
    <w:next w:val="906"/>
    <w:link w:val="729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9">
    <w:name w:val="Heading 1 Char"/>
    <w:link w:val="728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1">
    <w:name w:val="Heading 2 Char"/>
    <w:link w:val="73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3">
    <w:name w:val="Heading 3 Char"/>
    <w:link w:val="732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7"/>
    <w:link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7"/>
    <w:link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7"/>
    <w:link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7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7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7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pBdr/>
      <w:spacing/>
      <w:ind w:left="720"/>
      <w:contextualSpacing w:val="true"/>
    </w:pPr>
  </w:style>
  <w:style w:type="paragraph" w:styleId="747">
    <w:name w:val="No Spacing"/>
    <w:basedOn w:val="906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8">
    <w:name w:val="Title"/>
    <w:basedOn w:val="906"/>
    <w:next w:val="906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>
    <w:name w:val="Title Char"/>
    <w:basedOn w:val="907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1">
    <w:name w:val="Subtitle Char"/>
    <w:basedOn w:val="907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pBdr/>
      <w:spacing/>
      <w:ind w:right="720" w:left="720"/>
    </w:pPr>
    <w:rPr>
      <w:i/>
    </w:rPr>
  </w:style>
  <w:style w:type="character" w:styleId="753">
    <w:name w:val="Quote Char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5">
    <w:name w:val="Intense Quote Char"/>
    <w:link w:val="754"/>
    <w:uiPriority w:val="30"/>
    <w:pPr>
      <w:pBdr/>
      <w:spacing/>
      <w:ind/>
    </w:pPr>
    <w:rPr>
      <w:i/>
    </w:rPr>
  </w:style>
  <w:style w:type="paragraph" w:styleId="756">
    <w:name w:val="Header"/>
    <w:basedOn w:val="906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7">
    <w:name w:val="Header Char"/>
    <w:basedOn w:val="907"/>
    <w:link w:val="756"/>
    <w:uiPriority w:val="99"/>
    <w:pPr>
      <w:pBdr/>
      <w:spacing/>
      <w:ind/>
    </w:pPr>
  </w:style>
  <w:style w:type="paragraph" w:styleId="758">
    <w:name w:val="Footer"/>
    <w:basedOn w:val="906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9">
    <w:name w:val="Footer Char"/>
    <w:basedOn w:val="907"/>
    <w:link w:val="758"/>
    <w:uiPriority w:val="99"/>
    <w:pPr>
      <w:pBdr/>
      <w:spacing/>
      <w:ind/>
    </w:pPr>
  </w:style>
  <w:style w:type="paragraph" w:styleId="760">
    <w:name w:val="Caption"/>
    <w:basedOn w:val="906"/>
    <w:next w:val="9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  <w:pPr>
      <w:pBdr/>
      <w:spacing/>
      <w:ind/>
    </w:pPr>
  </w:style>
  <w:style w:type="table" w:styleId="762">
    <w:name w:val="Table Grid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7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23</cp:revision>
  <dcterms:created xsi:type="dcterms:W3CDTF">2019-03-29T20:09:00Z</dcterms:created>
  <dcterms:modified xsi:type="dcterms:W3CDTF">2024-11-23T12:08:57Z</dcterms:modified>
</cp:coreProperties>
</file>