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line="240" w:lineRule="auto"/>
        <w:ind w:firstLine="0"/>
        <w:jc w:val="center"/>
        <w:rPr>
          <w:color w:val="000000"/>
          <w:sz w:val="18"/>
          <w:szCs w:val="18"/>
        </w:rPr>
      </w:pPr>
      <w:r>
        <w:rPr>
          <w:sz w:val="16"/>
          <w:szCs w:val="12"/>
        </w:rPr>
      </w:r>
      <w:bookmarkStart w:id="0" w:name="_gjdgxs"/>
      <w:r/>
      <w:bookmarkEnd w:id="0"/>
      <w:r/>
      <w:r>
        <w:rPr>
          <w:color w:val="000000"/>
          <w:sz w:val="18"/>
          <w:szCs w:val="18"/>
        </w:rPr>
      </w:r>
    </w:p>
    <w:p>
      <w:pPr>
        <w:pStyle w:val="913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/>
      <w:bookmarkStart w:id="1" w:name="_GoBack"/>
      <w:r>
        <w:rPr>
          <w:b/>
          <w:color w:val="000000"/>
          <w:sz w:val="28"/>
          <w:szCs w:val="28"/>
        </w:rPr>
        <w:t xml:space="preserve">МЕНСЬКА МІСЬКА РАДА</w:t>
      </w:r>
      <w:bookmarkEnd w:id="1"/>
      <w:r>
        <w:rPr>
          <w:b/>
          <w:color w:val="000000"/>
          <w:sz w:val="28"/>
          <w:szCs w:val="28"/>
        </w:rPr>
      </w:r>
    </w:p>
    <w:p>
      <w:pPr>
        <w:pStyle w:val="913"/>
        <w:pBdr/>
        <w:spacing w:line="240" w:lineRule="auto"/>
        <w:ind w:firstLine="0"/>
        <w:jc w:val="center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Style w:val="913"/>
        <w:pBdr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п’ятдесят друга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b/>
          <w:color w:val="000000"/>
          <w:sz w:val="28"/>
          <w:szCs w:val="28"/>
        </w:rPr>
      </w:r>
    </w:p>
    <w:p>
      <w:pPr>
        <w:pStyle w:val="913"/>
        <w:pBdr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</w:r>
    </w:p>
    <w:p>
      <w:pPr>
        <w:pStyle w:val="913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line="240" w:lineRule="auto"/>
        <w:ind w:firstLine="0"/>
        <w:jc w:val="center"/>
        <w:rPr>
          <w:sz w:val="16"/>
          <w:szCs w:val="16"/>
          <w14:ligatures w14:val="none"/>
        </w:rPr>
      </w:pPr>
      <w:r>
        <w:rPr>
          <w:sz w:val="16"/>
          <w:szCs w:val="16"/>
        </w:rPr>
      </w:r>
      <w:r>
        <w:rPr>
          <w:sz w:val="16"/>
          <w:szCs w:val="16"/>
          <w14:ligatures w14:val="none"/>
        </w:rPr>
      </w:r>
    </w:p>
    <w:p>
      <w:pPr>
        <w:pStyle w:val="711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rFonts w:hint="default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 xml:space="preserve">27</w:t>
      </w:r>
      <w:r>
        <w:rPr>
          <w:color w:val="000000"/>
          <w:sz w:val="28"/>
          <w:szCs w:val="28"/>
          <w:lang w:val="uk-UA"/>
        </w:rPr>
        <w:t xml:space="preserve"> вересня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м. Мена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№</w:t>
      </w:r>
      <w:r>
        <w:rPr>
          <w:rFonts w:hint="default"/>
          <w:color w:val="000000"/>
          <w:sz w:val="28"/>
          <w:szCs w:val="28"/>
          <w:lang w:val="uk-UA"/>
        </w:rPr>
        <w:t xml:space="preserve">491</w:t>
      </w:r>
      <w:r>
        <w:rPr>
          <w:rFonts w:hint="default"/>
          <w:lang w:val="uk-UA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 затвердження Стратегії розвитку Опорного закладу Менська гімназія Менської міської ради на 202</w:t>
      </w:r>
      <w:r>
        <w:rPr>
          <w:rFonts w:hint="default"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-202</w:t>
      </w:r>
      <w:r>
        <w:rPr>
          <w:rFonts w:hint="default"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outlineLvl w:val="1"/>
        <w:rPr>
          <w:rFonts w:ascii="Times New Roman" w:hAnsi="Times New Roman" w:eastAsia="Times New Roman"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Відповідно до статті 26 Закону України «Про місцеве самоврядування в Україні», статті 37 Закону України «Про повну загальну середню освіту»,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outlineLvl w:val="1"/>
        <w:rPr>
          <w:rFonts w:ascii="Times New Roman" w:hAnsi="Times New Roman" w:eastAsia="Times New Roman"/>
          <w:sz w:val="14"/>
          <w:szCs w:val="14"/>
          <w:highlight w:val="yellow"/>
          <w:lang w:val="uk-UA"/>
        </w:rPr>
      </w:pPr>
      <w:r>
        <w:rPr>
          <w:rFonts w:ascii="Times New Roman" w:hAnsi="Times New Roman" w:eastAsia="Times New Roman"/>
          <w:sz w:val="14"/>
          <w:szCs w:val="14"/>
          <w:highlight w:val="yellow"/>
          <w:lang w:val="uk-UA"/>
        </w:rPr>
      </w:r>
      <w:r>
        <w:rPr>
          <w:rFonts w:ascii="Times New Roman" w:hAnsi="Times New Roman" w:eastAsia="Times New Roman"/>
          <w:sz w:val="14"/>
          <w:szCs w:val="14"/>
          <w:highlight w:val="yellow"/>
          <w:lang w:val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ВИРІШИЛА:</w:t>
      </w: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rPr>
          <w:rFonts w:ascii="Times New Roman" w:hAnsi="Times New Roman" w:eastAsia="Times New Roman"/>
          <w:sz w:val="14"/>
          <w:szCs w:val="14"/>
          <w:highlight w:val="yellow"/>
          <w:lang w:val="uk-UA"/>
          <w14:ligatures w14:val="none"/>
        </w:rPr>
      </w:pPr>
      <w:r>
        <w:rPr>
          <w:rFonts w:ascii="Times New Roman" w:hAnsi="Times New Roman" w:eastAsia="Times New Roman"/>
          <w:sz w:val="14"/>
          <w:szCs w:val="14"/>
          <w:highlight w:val="yellow"/>
          <w:lang w:val="uk-UA" w:eastAsia="ar-SA"/>
        </w:rPr>
      </w:r>
      <w:r>
        <w:rPr>
          <w:rFonts w:ascii="Times New Roman" w:hAnsi="Times New Roman" w:eastAsia="Times New Roman"/>
          <w:sz w:val="14"/>
          <w:szCs w:val="14"/>
          <w:highlight w:val="yellow"/>
          <w:lang w:val="uk-UA"/>
          <w14:ligatures w14:val="none"/>
        </w:rPr>
      </w:r>
    </w:p>
    <w:p>
      <w:pPr>
        <w:pStyle w:val="771"/>
        <w:numPr>
          <w:ilvl w:val="1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Затвердити Стратегію розвитку Опорного закладу Менська гімназія Менської міської ради на 202</w:t>
      </w:r>
      <w:r>
        <w:rPr>
          <w:rFonts w:hint="default" w:ascii="Times New Roman" w:hAnsi="Times New Roman" w:eastAsia="Times New Roman"/>
          <w:sz w:val="28"/>
          <w:szCs w:val="28"/>
          <w:lang w:val="uk-UA" w:eastAsia="ar-SA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-202</w:t>
      </w:r>
      <w:r>
        <w:rPr>
          <w:rFonts w:hint="default" w:ascii="Times New Roman" w:hAnsi="Times New Roman" w:eastAsia="Times New Roman"/>
          <w:sz w:val="28"/>
          <w:szCs w:val="28"/>
          <w:lang w:val="uk-UA" w:eastAsia="ar-SA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 роки (далі - Стратегія) згідно з додатком.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771"/>
        <w:numPr>
          <w:ilvl w:val="1"/>
          <w:numId w:val="1"/>
        </w:numPr>
        <w:pBdr/>
        <w:tabs>
          <w:tab w:val="clear" w:leader="none" w:pos="284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Контроль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за виконанням рішення покласти на постійну комісію міської ради з 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питань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В.В. Прищепу.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84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284"/>
          <w:tab w:val="left" w:leader="none" w:pos="6521"/>
        </w:tabs>
        <w:spacing w:after="0" w:line="240" w:lineRule="auto"/>
        <w:ind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Секретар ради</w:t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uk-UA" w:eastAsia="uk-UA"/>
        </w:rPr>
        <w:t xml:space="preserve">Юрій СТАЛЬНИЧЕНКО</w:t>
      </w:r>
      <w:r>
        <w:rPr>
          <w:rFonts w:ascii="Times New Roman" w:hAnsi="Times New Roman" w:cs="Times New Roman"/>
          <w:bCs/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704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76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76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righ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65">
    <w:name w:val="Intense Emphasis"/>
    <w:basedOn w:val="6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89" w:default="1">
    <w:name w:val="Normal"/>
    <w:uiPriority w:val="0"/>
    <w:qFormat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690">
    <w:name w:val="Heading 1"/>
    <w:basedOn w:val="689"/>
    <w:next w:val="68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1">
    <w:name w:val="Balloon Text"/>
    <w:basedOn w:val="689"/>
    <w:link w:val="914"/>
    <w:uiPriority w:val="99"/>
    <w:semiHidden/>
    <w:unhideWhenUsed/>
    <w:qFormat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702">
    <w:name w:val="Body Text"/>
    <w:basedOn w:val="689"/>
    <w:link w:val="911"/>
    <w:uiPriority w:val="0"/>
    <w:qFormat/>
    <w:pPr>
      <w:widowControl w:val="false"/>
      <w:pBdr/>
      <w:spacing w:after="120" w:line="240" w:lineRule="auto"/>
      <w:ind/>
    </w:pPr>
    <w:rPr>
      <w:lang w:eastAsia="ru-RU"/>
    </w:rPr>
  </w:style>
  <w:style w:type="paragraph" w:styleId="703">
    <w:name w:val="Caption"/>
    <w:basedOn w:val="689"/>
    <w:next w:val="68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4">
    <w:name w:val="endnote reference"/>
    <w:basedOn w:val="699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5">
    <w:name w:val="endnote text"/>
    <w:basedOn w:val="689"/>
    <w:link w:val="747"/>
    <w:uiPriority w:val="99"/>
    <w:semiHidden/>
    <w:unhideWhenUsed/>
    <w:qFormat/>
    <w:pPr>
      <w:pBdr/>
      <w:spacing w:after="0" w:line="240" w:lineRule="auto"/>
      <w:ind/>
    </w:pPr>
    <w:rPr>
      <w:sz w:val="20"/>
    </w:rPr>
  </w:style>
  <w:style w:type="paragraph" w:styleId="706">
    <w:name w:val="Footer"/>
    <w:basedOn w:val="689"/>
    <w:link w:val="727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footnote reference"/>
    <w:basedOn w:val="699"/>
    <w:uiPriority w:val="99"/>
    <w:unhideWhenUsed/>
    <w:qFormat/>
    <w:pPr>
      <w:pBdr/>
      <w:spacing/>
      <w:ind/>
    </w:pPr>
    <w:rPr>
      <w:vertAlign w:val="superscript"/>
    </w:rPr>
  </w:style>
  <w:style w:type="paragraph" w:styleId="708">
    <w:name w:val="footnote text"/>
    <w:basedOn w:val="689"/>
    <w:link w:val="907"/>
    <w:uiPriority w:val="99"/>
    <w:semiHidden/>
    <w:unhideWhenUsed/>
    <w:qFormat/>
    <w:pPr>
      <w:pBdr/>
      <w:spacing w:after="40" w:line="240" w:lineRule="auto"/>
      <w:ind/>
    </w:pPr>
    <w:rPr>
      <w:sz w:val="18"/>
    </w:rPr>
  </w:style>
  <w:style w:type="paragraph" w:styleId="709">
    <w:name w:val="Header"/>
    <w:basedOn w:val="689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0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11">
    <w:name w:val="Normal (Web)"/>
    <w:basedOn w:val="689"/>
    <w:uiPriority w:val="0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712">
    <w:name w:val="Subtitle"/>
    <w:basedOn w:val="689"/>
    <w:next w:val="689"/>
    <w:link w:val="773"/>
    <w:uiPriority w:val="11"/>
    <w:qFormat/>
    <w:pPr>
      <w:pBdr/>
      <w:spacing w:before="200"/>
      <w:ind/>
    </w:pPr>
    <w:rPr>
      <w:sz w:val="24"/>
      <w:szCs w:val="24"/>
    </w:rPr>
  </w:style>
  <w:style w:type="table" w:styleId="713">
    <w:name w:val="Table Grid"/>
    <w:basedOn w:val="700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4">
    <w:name w:val="table of figures"/>
    <w:basedOn w:val="689"/>
    <w:next w:val="689"/>
    <w:uiPriority w:val="99"/>
    <w:unhideWhenUsed/>
    <w:qFormat/>
    <w:pPr>
      <w:pBdr/>
      <w:spacing w:after="0"/>
      <w:ind/>
    </w:pPr>
  </w:style>
  <w:style w:type="paragraph" w:styleId="715">
    <w:name w:val="Title"/>
    <w:basedOn w:val="689"/>
    <w:next w:val="689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paragraph" w:styleId="716">
    <w:name w:val="toc 1"/>
    <w:basedOn w:val="689"/>
    <w:next w:val="689"/>
    <w:uiPriority w:val="39"/>
    <w:unhideWhenUsed/>
    <w:qFormat/>
    <w:pPr>
      <w:pBdr/>
      <w:spacing w:after="57"/>
      <w:ind/>
    </w:pPr>
  </w:style>
  <w:style w:type="paragraph" w:styleId="717">
    <w:name w:val="toc 2"/>
    <w:basedOn w:val="689"/>
    <w:next w:val="689"/>
    <w:uiPriority w:val="39"/>
    <w:unhideWhenUsed/>
    <w:qFormat/>
    <w:pPr>
      <w:pBdr/>
      <w:spacing w:after="57"/>
      <w:ind w:left="283"/>
    </w:pPr>
  </w:style>
  <w:style w:type="paragraph" w:styleId="718">
    <w:name w:val="toc 3"/>
    <w:basedOn w:val="689"/>
    <w:next w:val="689"/>
    <w:uiPriority w:val="39"/>
    <w:unhideWhenUsed/>
    <w:qFormat/>
    <w:pPr>
      <w:pBdr/>
      <w:spacing w:after="57"/>
      <w:ind w:left="567"/>
    </w:pPr>
  </w:style>
  <w:style w:type="paragraph" w:styleId="719">
    <w:name w:val="toc 4"/>
    <w:basedOn w:val="689"/>
    <w:next w:val="689"/>
    <w:uiPriority w:val="39"/>
    <w:unhideWhenUsed/>
    <w:qFormat/>
    <w:pPr>
      <w:pBdr/>
      <w:spacing w:after="57"/>
      <w:ind w:left="850"/>
    </w:pPr>
  </w:style>
  <w:style w:type="paragraph" w:styleId="720">
    <w:name w:val="toc 5"/>
    <w:basedOn w:val="689"/>
    <w:next w:val="689"/>
    <w:uiPriority w:val="39"/>
    <w:unhideWhenUsed/>
    <w:qFormat/>
    <w:pPr>
      <w:pBdr/>
      <w:spacing w:after="57"/>
      <w:ind w:left="1134"/>
    </w:pPr>
  </w:style>
  <w:style w:type="paragraph" w:styleId="721">
    <w:name w:val="toc 6"/>
    <w:basedOn w:val="689"/>
    <w:next w:val="689"/>
    <w:uiPriority w:val="39"/>
    <w:unhideWhenUsed/>
    <w:qFormat/>
    <w:pPr>
      <w:pBdr/>
      <w:spacing w:after="57"/>
      <w:ind w:left="1417"/>
    </w:pPr>
  </w:style>
  <w:style w:type="paragraph" w:styleId="722">
    <w:name w:val="toc 7"/>
    <w:basedOn w:val="689"/>
    <w:next w:val="689"/>
    <w:uiPriority w:val="39"/>
    <w:unhideWhenUsed/>
    <w:qFormat/>
    <w:pPr>
      <w:pBdr/>
      <w:spacing w:after="57"/>
      <w:ind w:left="1701"/>
    </w:pPr>
  </w:style>
  <w:style w:type="paragraph" w:styleId="723">
    <w:name w:val="toc 8"/>
    <w:basedOn w:val="689"/>
    <w:next w:val="689"/>
    <w:uiPriority w:val="39"/>
    <w:unhideWhenUsed/>
    <w:qFormat/>
    <w:pPr>
      <w:pBdr/>
      <w:spacing w:after="57"/>
      <w:ind w:left="1984"/>
    </w:pPr>
  </w:style>
  <w:style w:type="paragraph" w:styleId="724">
    <w:name w:val="toc 9"/>
    <w:basedOn w:val="689"/>
    <w:next w:val="689"/>
    <w:uiPriority w:val="39"/>
    <w:unhideWhenUsed/>
    <w:qFormat/>
    <w:pPr>
      <w:pBdr/>
      <w:spacing w:after="57"/>
      <w:ind w:left="2268"/>
    </w:pPr>
  </w:style>
  <w:style w:type="character" w:styleId="725" w:customStyle="1">
    <w:name w:val="Caption Char"/>
    <w:uiPriority w:val="99"/>
    <w:qFormat/>
    <w:pPr>
      <w:pBdr/>
      <w:spacing/>
      <w:ind/>
    </w:pPr>
  </w:style>
  <w:style w:type="character" w:styleId="7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27" w:customStyle="1">
    <w:name w:val="Нижній колонтитул Знак"/>
    <w:link w:val="706"/>
    <w:uiPriority w:val="99"/>
    <w:qFormat/>
    <w:pPr>
      <w:pBdr/>
      <w:spacing/>
      <w:ind/>
    </w:pPr>
  </w:style>
  <w:style w:type="table" w:styleId="728" w:customStyle="1">
    <w:name w:val="Plain Table 1"/>
    <w:basedOn w:val="70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2"/>
    <w:basedOn w:val="700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3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4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Plain Table 5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"/>
    <w:basedOn w:val="70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"/>
    <w:basedOn w:val="700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"/>
    <w:basedOn w:val="70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2"/>
    <w:basedOn w:val="700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3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4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5 Dark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6 Colorful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7 Colorful"/>
    <w:basedOn w:val="700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7" w:customStyle="1">
    <w:name w:val="Текст кінцевої виноски Знак"/>
    <w:link w:val="705"/>
    <w:uiPriority w:val="99"/>
    <w:qFormat/>
    <w:pPr>
      <w:pBdr/>
      <w:spacing/>
      <w:ind/>
    </w:pPr>
    <w:rPr>
      <w:sz w:val="20"/>
    </w:rPr>
  </w:style>
  <w:style w:type="character" w:styleId="748" w:customStyle="1">
    <w:name w:val="Title Char"/>
    <w:basedOn w:val="699"/>
    <w:uiPriority w:val="10"/>
    <w:qFormat/>
    <w:pPr>
      <w:pBdr/>
      <w:spacing/>
      <w:ind/>
    </w:pPr>
    <w:rPr>
      <w:sz w:val="48"/>
      <w:szCs w:val="48"/>
    </w:rPr>
  </w:style>
  <w:style w:type="character" w:styleId="749" w:customStyle="1">
    <w:name w:val="Subtitle Char"/>
    <w:basedOn w:val="699"/>
    <w:uiPriority w:val="11"/>
    <w:qFormat/>
    <w:pPr>
      <w:pBdr/>
      <w:spacing/>
      <w:ind/>
    </w:pPr>
    <w:rPr>
      <w:sz w:val="24"/>
      <w:szCs w:val="24"/>
    </w:rPr>
  </w:style>
  <w:style w:type="character" w:styleId="750" w:customStyle="1">
    <w:name w:val="Quote Char"/>
    <w:uiPriority w:val="29"/>
    <w:qFormat/>
    <w:pPr>
      <w:pBdr/>
      <w:spacing/>
      <w:ind/>
    </w:pPr>
    <w:rPr>
      <w:i/>
    </w:rPr>
  </w:style>
  <w:style w:type="character" w:styleId="751" w:customStyle="1">
    <w:name w:val="Intense Quote Char"/>
    <w:uiPriority w:val="30"/>
    <w:qFormat/>
    <w:pPr>
      <w:pBdr/>
      <w:spacing/>
      <w:ind/>
    </w:pPr>
    <w:rPr>
      <w:i/>
    </w:rPr>
  </w:style>
  <w:style w:type="character" w:styleId="752" w:customStyle="1">
    <w:name w:val="Footnote Text Char"/>
    <w:uiPriority w:val="99"/>
    <w:qFormat/>
    <w:pPr>
      <w:pBdr/>
      <w:spacing/>
      <w:ind/>
    </w:pPr>
    <w:rPr>
      <w:sz w:val="18"/>
    </w:rPr>
  </w:style>
  <w:style w:type="paragraph" w:styleId="753" w:customStyle="1">
    <w:name w:val="Заголовок 11"/>
    <w:basedOn w:val="689"/>
    <w:next w:val="689"/>
    <w:link w:val="75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4" w:customStyle="1">
    <w:name w:val="Heading 1 Char"/>
    <w:basedOn w:val="699"/>
    <w:link w:val="75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5" w:customStyle="1">
    <w:name w:val="Заголовок 21"/>
    <w:basedOn w:val="689"/>
    <w:next w:val="689"/>
    <w:link w:val="75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56" w:customStyle="1">
    <w:name w:val="Heading 2 Char"/>
    <w:basedOn w:val="699"/>
    <w:link w:val="75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paragraph" w:styleId="757" w:customStyle="1">
    <w:name w:val="Заголовок 31"/>
    <w:basedOn w:val="689"/>
    <w:next w:val="689"/>
    <w:link w:val="75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8" w:customStyle="1">
    <w:name w:val="Heading 3 Char"/>
    <w:basedOn w:val="699"/>
    <w:link w:val="75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9" w:customStyle="1">
    <w:name w:val="Заголовок 41"/>
    <w:basedOn w:val="689"/>
    <w:next w:val="689"/>
    <w:link w:val="76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4 Char"/>
    <w:basedOn w:val="699"/>
    <w:link w:val="75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Заголовок 51"/>
    <w:basedOn w:val="689"/>
    <w:next w:val="689"/>
    <w:link w:val="76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5 Char"/>
    <w:basedOn w:val="699"/>
    <w:link w:val="761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3" w:customStyle="1">
    <w:name w:val="Заголовок 61"/>
    <w:basedOn w:val="689"/>
    <w:next w:val="689"/>
    <w:link w:val="76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64" w:customStyle="1">
    <w:name w:val="Heading 6 Char"/>
    <w:basedOn w:val="699"/>
    <w:link w:val="76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5" w:customStyle="1">
    <w:name w:val="Заголовок 71"/>
    <w:basedOn w:val="689"/>
    <w:next w:val="689"/>
    <w:link w:val="76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6" w:customStyle="1">
    <w:name w:val="Heading 7 Char"/>
    <w:basedOn w:val="699"/>
    <w:link w:val="76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 w:customStyle="1">
    <w:name w:val="Заголовок 81"/>
    <w:basedOn w:val="689"/>
    <w:next w:val="689"/>
    <w:link w:val="76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68" w:customStyle="1">
    <w:name w:val="Heading 8 Char"/>
    <w:basedOn w:val="699"/>
    <w:link w:val="76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Заголовок 91"/>
    <w:basedOn w:val="689"/>
    <w:next w:val="689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Heading 9 Char"/>
    <w:basedOn w:val="699"/>
    <w:link w:val="769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772" w:customStyle="1">
    <w:name w:val="Назва Знак"/>
    <w:basedOn w:val="699"/>
    <w:link w:val="715"/>
    <w:uiPriority w:val="10"/>
    <w:qFormat/>
    <w:pPr>
      <w:pBdr/>
      <w:spacing/>
      <w:ind/>
    </w:pPr>
    <w:rPr>
      <w:sz w:val="48"/>
      <w:szCs w:val="48"/>
    </w:rPr>
  </w:style>
  <w:style w:type="character" w:styleId="773" w:customStyle="1">
    <w:name w:val="Підзаголовок Знак"/>
    <w:basedOn w:val="699"/>
    <w:link w:val="712"/>
    <w:uiPriority w:val="11"/>
    <w:qFormat/>
    <w:pPr>
      <w:pBdr/>
      <w:spacing/>
      <w:ind/>
    </w:pPr>
    <w:rPr>
      <w:sz w:val="24"/>
      <w:szCs w:val="24"/>
    </w:rPr>
  </w:style>
  <w:style w:type="paragraph" w:styleId="774">
    <w:name w:val="Quote"/>
    <w:basedOn w:val="689"/>
    <w:next w:val="689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Знак"/>
    <w:link w:val="774"/>
    <w:uiPriority w:val="29"/>
    <w:qFormat/>
    <w:pPr>
      <w:pBdr/>
      <w:spacing/>
      <w:ind/>
    </w:pPr>
    <w:rPr>
      <w:i/>
    </w:rPr>
  </w:style>
  <w:style w:type="paragraph" w:styleId="776">
    <w:name w:val="Intense Quote"/>
    <w:basedOn w:val="689"/>
    <w:next w:val="689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Насичена цитата Знак"/>
    <w:link w:val="776"/>
    <w:uiPriority w:val="30"/>
    <w:qFormat/>
    <w:pPr>
      <w:pBdr/>
      <w:spacing/>
      <w:ind/>
    </w:pPr>
    <w:rPr>
      <w:i/>
    </w:rPr>
  </w:style>
  <w:style w:type="paragraph" w:styleId="778" w:customStyle="1">
    <w:name w:val="Верхній колонтитул1"/>
    <w:basedOn w:val="689"/>
    <w:link w:val="779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Header Char"/>
    <w:basedOn w:val="699"/>
    <w:link w:val="778"/>
    <w:uiPriority w:val="99"/>
    <w:qFormat/>
    <w:pPr>
      <w:pBdr/>
      <w:spacing/>
      <w:ind/>
    </w:pPr>
  </w:style>
  <w:style w:type="paragraph" w:styleId="780" w:customStyle="1">
    <w:name w:val="Нижній колонтитул1"/>
    <w:basedOn w:val="689"/>
    <w:link w:val="781"/>
    <w:uiPriority w:val="99"/>
    <w:unhideWhenUsed/>
    <w:qFormat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Footer Char"/>
    <w:basedOn w:val="699"/>
    <w:link w:val="780"/>
    <w:uiPriority w:val="99"/>
    <w:qFormat/>
    <w:pPr>
      <w:pBdr/>
      <w:spacing/>
      <w:ind/>
    </w:pPr>
  </w:style>
  <w:style w:type="table" w:styleId="782" w:customStyle="1">
    <w:name w:val="Table Grid Light"/>
    <w:basedOn w:val="70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11"/>
    <w:basedOn w:val="70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21"/>
    <w:basedOn w:val="700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3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4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5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1 (світла)1"/>
    <w:basedOn w:val="70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21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00"/>
    <w:uiPriority w:val="99"/>
    <w:qFormat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00"/>
    <w:uiPriority w:val="99"/>
    <w:qFormat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00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00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00"/>
    <w:uiPriority w:val="99"/>
    <w:qFormat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00"/>
    <w:uiPriority w:val="99"/>
    <w:qFormat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31"/>
    <w:basedOn w:val="70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00"/>
    <w:uiPriority w:val="99"/>
    <w:qFormat/>
    <w:pPr>
      <w:pBdr/>
      <w:spacing w:after="0" w:line="240" w:lineRule="auto"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00"/>
    <w:uiPriority w:val="99"/>
    <w:qFormat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00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00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00"/>
    <w:uiPriority w:val="99"/>
    <w:qFormat/>
    <w:pPr>
      <w:pBdr/>
      <w:spacing w:after="0" w:line="240" w:lineRule="auto"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00"/>
    <w:uiPriority w:val="99"/>
    <w:qFormat/>
    <w:pPr>
      <w:pBdr/>
      <w:spacing w:after="0" w:line="240" w:lineRule="auto"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41"/>
    <w:basedOn w:val="700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00"/>
    <w:uiPriority w:val="59"/>
    <w:qFormat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00"/>
    <w:uiPriority w:val="59"/>
    <w:qFormat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00"/>
    <w:uiPriority w:val="59"/>
    <w:qFormat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00"/>
    <w:uiPriority w:val="59"/>
    <w:qFormat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00"/>
    <w:uiPriority w:val="59"/>
    <w:qFormat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00"/>
    <w:uiPriority w:val="59"/>
    <w:qFormat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5 (темна)1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6 (кольорова)1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7 (кольорова)1"/>
    <w:basedOn w:val="70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00"/>
    <w:uiPriority w:val="99"/>
    <w:qFormat/>
    <w:pPr>
      <w:pBdr/>
      <w:spacing w:after="0" w:line="240" w:lineRule="auto"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00"/>
    <w:uiPriority w:val="99"/>
    <w:qFormat/>
    <w:pPr>
      <w:pBdr/>
      <w:spacing w:after="0" w:line="240" w:lineRule="auto"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00"/>
    <w:uiPriority w:val="99"/>
    <w:qFormat/>
    <w:pPr>
      <w:pBdr/>
      <w:spacing w:after="0" w:line="240" w:lineRule="auto"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00"/>
    <w:uiPriority w:val="99"/>
    <w:qFormat/>
    <w:pPr>
      <w:pBdr/>
      <w:spacing w:after="0" w:line="240" w:lineRule="auto"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00"/>
    <w:uiPriority w:val="99"/>
    <w:qFormat/>
    <w:pPr>
      <w:pBdr/>
      <w:spacing w:after="0" w:line="240" w:lineRule="auto"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00"/>
    <w:uiPriority w:val="99"/>
    <w:qFormat/>
    <w:pPr>
      <w:pBdr/>
      <w:spacing w:after="0" w:line="240" w:lineRule="auto"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1 (світлий)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0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21"/>
    <w:basedOn w:val="700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31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41"/>
    <w:basedOn w:val="70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5 (темний)1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6 (кольоровий)1"/>
    <w:basedOn w:val="70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7 (кольоровий)1"/>
    <w:basedOn w:val="700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00"/>
    <w:uiPriority w:val="99"/>
    <w:qFormat/>
    <w:pPr>
      <w:pBdr/>
      <w:spacing w:after="0" w:line="240" w:lineRule="auto"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00"/>
    <w:uiPriority w:val="99"/>
    <w:qFormat/>
    <w:pPr>
      <w:pBdr/>
      <w:spacing w:after="0" w:line="240" w:lineRule="auto"/>
      <w:ind/>
    </w:pPr>
    <w:tblPr>
      <w:tblBorders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00"/>
    <w:uiPriority w:val="99"/>
    <w:qFormat/>
    <w:pPr>
      <w:pBdr/>
      <w:spacing w:after="0" w:line="240" w:lineRule="auto"/>
      <w:ind/>
    </w:pPr>
    <w:tblPr>
      <w:tblBorders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00"/>
    <w:uiPriority w:val="99"/>
    <w:qFormat/>
    <w:pPr>
      <w:pBdr/>
      <w:spacing w:after="0" w:line="240" w:lineRule="auto"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00"/>
    <w:uiPriority w:val="99"/>
    <w:qFormat/>
    <w:pPr>
      <w:pBdr/>
      <w:spacing w:after="0" w:line="240" w:lineRule="auto"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00"/>
    <w:uiPriority w:val="99"/>
    <w:qFormat/>
    <w:pPr>
      <w:pBdr/>
      <w:spacing w:after="0" w:line="240" w:lineRule="auto"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0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00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00"/>
    <w:uiPriority w:val="99"/>
    <w:qFormat/>
    <w:pPr>
      <w:pBdr/>
      <w:spacing w:after="0" w:line="240" w:lineRule="auto"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00"/>
    <w:uiPriority w:val="99"/>
    <w:qFormat/>
    <w:pPr>
      <w:pBdr/>
      <w:spacing w:after="0" w:line="240" w:lineRule="auto"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00"/>
    <w:uiPriority w:val="99"/>
    <w:qFormat/>
    <w:pPr>
      <w:pBdr/>
      <w:spacing w:after="0" w:line="240" w:lineRule="auto"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00"/>
    <w:uiPriority w:val="99"/>
    <w:qFormat/>
    <w:pPr>
      <w:pBdr/>
      <w:spacing w:after="0" w:line="240" w:lineRule="auto"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00"/>
    <w:uiPriority w:val="99"/>
    <w:qFormat/>
    <w:pPr>
      <w:pBdr/>
      <w:spacing w:after="0" w:line="240" w:lineRule="auto"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00"/>
    <w:uiPriority w:val="99"/>
    <w:qFormat/>
    <w:pPr>
      <w:pBdr/>
      <w:spacing w:after="0" w:line="240" w:lineRule="auto"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 w:customStyle="1">
    <w:name w:val="Текст виноски Знак"/>
    <w:link w:val="708"/>
    <w:uiPriority w:val="99"/>
    <w:qFormat/>
    <w:pPr>
      <w:pBdr/>
      <w:spacing/>
      <w:ind/>
    </w:pPr>
    <w:rPr>
      <w:sz w:val="18"/>
    </w:rPr>
  </w:style>
  <w:style w:type="paragraph" w:styleId="908" w:customStyle="1">
    <w:name w:val="TOC Heading"/>
    <w:uiPriority w:val="39"/>
    <w:unhideWhenUsed/>
    <w:qFormat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909" w:customStyle="1">
    <w:name w:val="Без интервала1"/>
    <w:uiPriority w:val="0"/>
    <w:qFormat/>
    <w:pPr>
      <w:pBdr/>
      <w:spacing w:after="0" w:line="240" w:lineRule="auto"/>
      <w:ind/>
    </w:pPr>
    <w:rPr>
      <w:rFonts w:ascii="Calibri" w:hAnsi="Calibri" w:eastAsia="Times New Roman" w:cs="Times New Roman"/>
      <w:sz w:val="22"/>
      <w:szCs w:val="22"/>
      <w:lang w:val="uk-UA" w:eastAsia="en-US" w:bidi="ar-SA"/>
    </w:rPr>
  </w:style>
  <w:style w:type="paragraph" w:styleId="910" w:customStyle="1">
    <w:name w:val="Абзац"/>
    <w:basedOn w:val="689"/>
    <w:uiPriority w:val="0"/>
    <w:qFormat/>
    <w:pPr>
      <w:pBdr/>
      <w:spacing w:after="0" w:line="240" w:lineRule="auto"/>
      <w:ind w:firstLine="318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911" w:customStyle="1">
    <w:name w:val="Основний текст Знак"/>
    <w:basedOn w:val="699"/>
    <w:link w:val="702"/>
    <w:uiPriority w:val="0"/>
    <w:qFormat/>
    <w:pPr>
      <w:pBdr/>
      <w:spacing/>
      <w:ind/>
    </w:pPr>
    <w:rPr>
      <w:lang w:eastAsia="ru-RU"/>
    </w:rPr>
  </w:style>
  <w:style w:type="character" w:styleId="912" w:customStyle="1">
    <w:name w:val="Основной текст Знак1"/>
    <w:basedOn w:val="699"/>
    <w:uiPriority w:val="99"/>
    <w:semiHidden/>
    <w:qFormat/>
    <w:pPr>
      <w:pBdr/>
      <w:spacing/>
      <w:ind/>
    </w:pPr>
  </w:style>
  <w:style w:type="paragraph" w:styleId="913" w:customStyle="1">
    <w:name w:val="Обычный1"/>
    <w:uiPriority w:val="0"/>
    <w:qFormat/>
    <w:pPr>
      <w:widowControl w:val="false"/>
      <w:pBdr/>
      <w:spacing w:after="0" w:line="300" w:lineRule="auto"/>
      <w:ind w:firstLine="240"/>
      <w:jc w:val="both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character" w:styleId="914" w:customStyle="1">
    <w:name w:val="Текст у виносці Знак"/>
    <w:basedOn w:val="699"/>
    <w:link w:val="701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15">
    <w:name w:val="No Spacing"/>
    <w:uiPriority w:val="0"/>
    <w:qFormat/>
    <w:pPr>
      <w:pBdr/>
      <w:spacing w:after="0" w:line="240" w:lineRule="auto"/>
      <w:ind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916" w:customStyle="1">
    <w:name w:val="rvps2"/>
    <w:basedOn w:val="689"/>
    <w:uiPriority w:val="0"/>
    <w:qFormat/>
    <w:pPr>
      <w:widowControl w:val="false"/>
      <w:pBdr/>
      <w:spacing w:after="28" w:before="28" w:line="100" w:lineRule="atLeast"/>
      <w:ind/>
    </w:pPr>
    <w:rPr>
      <w:rFonts w:ascii="Times New Roman" w:hAnsi="Times New Roman" w:eastAsia="andale sans ui" w:cs="Tahoma"/>
      <w:sz w:val="24"/>
      <w:szCs w:val="24"/>
      <w:lang w:val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02688F-F575-4ED8-88FB-649133056033}"/>
</file>

<file path=customXml/itemProps2.xml><?xml version="1.0" encoding="utf-8"?>
<ds:datastoreItem xmlns:ds="http://schemas.openxmlformats.org/officeDocument/2006/customXml" ds:itemID="{B6176117-9BBD-4F23-9D2F-BA018626E71E}"/>
</file>

<file path=customXml/itemProps3.xml><?xml version="1.0" encoding="utf-8"?>
<ds:datastoreItem xmlns:ds="http://schemas.openxmlformats.org/officeDocument/2006/customXml" ds:itemID="{5D0AEA6B-E499-4EEF-98A3-AFBB261C493E}"/>
</file>

<file path=customXml/itemProps4.xml><?xml version="1.0" encoding="utf-8"?>
<ds:datastoreItem xmlns:ds="http://schemas.openxmlformats.org/officeDocument/2006/customXml" ds:itemID="{5B2153A8-8B30-48D8-9245-3CC95E4CD48D}"/>
</file>

<file path=customXml/itemProps5.xml><?xml version="1.0" encoding="utf-8"?>
<ds:datastoreItem xmlns:ds="http://schemas.openxmlformats.org/officeDocument/2006/customXml" ds:itemID="{DA746E72-2A8D-4DE9-804D-6A2A4B1B314C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4</cp:revision>
  <dcterms:created xsi:type="dcterms:W3CDTF">2024-08-29T08:31:00Z</dcterms:created>
  <dcterms:modified xsi:type="dcterms:W3CDTF">2024-10-03T06:21:00Z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72DFE2112D324D818B637DC4DFB127CC_12</vt:lpwstr>
  </property>
</Properties>
</file>