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9"/>
        <w:widowControl w:val="false"/>
        <w:pBdr/>
        <w:tabs>
          <w:tab w:val="left" w:leader="none" w:pos="709"/>
        </w:tabs>
        <w:spacing w:after="0" w:afterAutospacing="0" w:before="0" w:beforeAutospacing="0"/>
        <w:ind/>
        <w:rPr/>
      </w:pPr>
      <w:r>
        <w:t xml:space="preserve"> </w:t>
      </w:r>
      <w:r/>
    </w:p>
    <w:p>
      <w:pPr>
        <w:pStyle w:val="890"/>
        <w:widowControl w:val="false"/>
        <w:pBdr/>
        <w:tabs>
          <w:tab w:val="left" w:leader="none" w:pos="709"/>
        </w:tabs>
        <w:spacing w:after="0" w:afterAutospacing="0" w:before="0" w:beforeAutospacing="0"/>
        <w:ind/>
        <w:jc w:val="center"/>
        <w:rPr/>
      </w:pPr>
      <w:r>
        <w:rPr>
          <w:b/>
          <w:bCs/>
          <w:color w:val="000000"/>
          <w:sz w:val="28"/>
          <w:szCs w:val="28"/>
        </w:rPr>
        <w:t xml:space="preserve">МЕНСЬКА МІСЬКА РАДА</w:t>
      </w:r>
      <w:r/>
    </w:p>
    <w:p>
      <w:pPr>
        <w:pStyle w:val="890"/>
        <w:widowControl w:val="false"/>
        <w:pBdr/>
        <w:tabs>
          <w:tab w:val="left" w:leader="none" w:pos="709"/>
        </w:tabs>
        <w:spacing w:after="0" w:afterAutospacing="0" w:before="0" w:beforeAutospacing="0"/>
        <w:ind/>
        <w:jc w:val="center"/>
        <w:rPr/>
      </w:pPr>
      <w:r>
        <w:t xml:space="preserve"> </w:t>
      </w:r>
      <w:r/>
    </w:p>
    <w:p>
      <w:pPr>
        <w:pStyle w:val="890"/>
        <w:widowControl w:val="false"/>
        <w:pBdr/>
        <w:tabs>
          <w:tab w:val="left" w:leader="none" w:pos="709"/>
        </w:tabs>
        <w:spacing w:after="0" w:afterAutospacing="0" w:before="0" w:beforeAutospacing="0"/>
        <w:ind/>
        <w:jc w:val="center"/>
        <w:rPr/>
      </w:pPr>
      <w:r>
        <w:rPr>
          <w:b/>
          <w:bCs/>
          <w:color w:val="000000"/>
          <w:sz w:val="28"/>
          <w:szCs w:val="28"/>
        </w:rPr>
        <w:t xml:space="preserve">ВИКОНАВЧИЙ КОМІТЕТ</w:t>
      </w:r>
      <w:r/>
    </w:p>
    <w:p>
      <w:pPr>
        <w:pStyle w:val="890"/>
        <w:widowControl w:val="false"/>
        <w:pBdr/>
        <w:tabs>
          <w:tab w:val="left" w:leader="none" w:pos="709"/>
        </w:tabs>
        <w:spacing w:after="0" w:afterAutospacing="0" w:before="0" w:beforeAutospacing="0"/>
        <w:ind/>
        <w:jc w:val="center"/>
        <w:rPr/>
      </w:pPr>
      <w:r>
        <w:rPr>
          <w:b/>
          <w:bCs/>
          <w:color w:val="000000"/>
          <w:sz w:val="28"/>
          <w:szCs w:val="28"/>
        </w:rPr>
        <w:t xml:space="preserve">РІШЕННЯ</w:t>
      </w:r>
      <w:r/>
    </w:p>
    <w:p>
      <w:pPr>
        <w:pStyle w:val="890"/>
        <w:widowControl w:val="false"/>
        <w:pBdr/>
        <w:tabs>
          <w:tab w:val="left" w:leader="none" w:pos="709"/>
          <w:tab w:val="left" w:leader="none" w:pos="4394"/>
          <w:tab w:val="left" w:leader="none" w:pos="7229"/>
        </w:tabs>
        <w:spacing w:after="0" w:afterAutospacing="0" w:before="0" w:beforeAutospacing="0"/>
        <w:ind/>
        <w:jc w:val="both"/>
        <w:rPr/>
      </w:pPr>
      <w:r>
        <w:t xml:space="preserve"> </w:t>
      </w:r>
      <w:r/>
    </w:p>
    <w:p>
      <w:pPr>
        <w:pStyle w:val="890"/>
        <w:widowControl w:val="false"/>
        <w:pBdr/>
        <w:tabs>
          <w:tab w:val="left" w:leader="none" w:pos="709"/>
          <w:tab w:val="left" w:leader="none" w:pos="4394"/>
          <w:tab w:val="left" w:leader="none" w:pos="7229"/>
        </w:tabs>
        <w:spacing w:after="0" w:afterAutospacing="0" w:before="0" w:beforeAutospacing="0"/>
        <w:ind/>
        <w:jc w:val="both"/>
        <w:rPr/>
      </w:pPr>
      <w:r>
        <w:rPr>
          <w:b w:val="0"/>
          <w:bCs w:val="0"/>
          <w:color w:val="000000"/>
          <w:sz w:val="28"/>
          <w:szCs w:val="28"/>
        </w:rPr>
        <w:t xml:space="preserve">30</w:t>
      </w:r>
      <w:r>
        <w:rPr>
          <w:b/>
          <w:bCs/>
          <w:color w:val="000000"/>
          <w:sz w:val="28"/>
          <w:szCs w:val="28"/>
        </w:rPr>
        <w:t xml:space="preserve">  </w:t>
      </w:r>
      <w:r>
        <w:rPr>
          <w:b w:val="0"/>
          <w:bCs w:val="0"/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ересня 2024 року                          м. Мена</w:t>
      </w:r>
      <w:r>
        <w:rPr>
          <w:color w:val="000000"/>
          <w:sz w:val="28"/>
          <w:szCs w:val="28"/>
        </w:rPr>
        <w:tab/>
        <w:t xml:space="preserve">   № 207</w:t>
      </w:r>
      <w:r/>
    </w:p>
    <w:p>
      <w:pPr>
        <w:pStyle w:val="890"/>
        <w:widowControl w:val="false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t xml:space="preserve"> 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right="5498"/>
        <w:jc w:val="both"/>
        <w:rPr/>
      </w:pPr>
      <w:r>
        <w:rPr>
          <w:b/>
          <w:bCs/>
          <w:color w:val="000000"/>
          <w:sz w:val="28"/>
          <w:szCs w:val="28"/>
        </w:rPr>
        <w:t xml:space="preserve">Про надання статусу дитини, яка постраждала внаслідок воєнних дій та збройних конфліктів 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t xml:space="preserve"> 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708"/>
        <w:jc w:val="both"/>
        <w:rPr/>
      </w:pPr>
      <w:r>
        <w:rPr>
          <w:color w:val="202020"/>
          <w:sz w:val="28"/>
          <w:szCs w:val="28"/>
          <w:shd w:val="clear" w:color="auto" w:fill="ffffff"/>
        </w:rPr>
        <w:t xml:space="preserve">Відповідно до статті 30</w:t>
      </w:r>
      <w:r>
        <w:rPr>
          <w:color w:val="202020"/>
          <w:sz w:val="28"/>
          <w:szCs w:val="28"/>
          <w:shd w:val="clear" w:color="auto" w:fill="ffffff"/>
          <w:vertAlign w:val="superscript"/>
        </w:rPr>
        <w:t xml:space="preserve">1 </w:t>
      </w:r>
      <w:r>
        <w:rPr>
          <w:color w:val="202020"/>
          <w:sz w:val="28"/>
          <w:szCs w:val="28"/>
          <w:shd w:val="clear" w:color="auto" w:fill="ffffff"/>
        </w:rPr>
        <w:t xml:space="preserve">Закону України «Про охор</w:t>
      </w:r>
      <w:r>
        <w:rPr>
          <w:color w:val="202020"/>
          <w:sz w:val="28"/>
          <w:szCs w:val="28"/>
          <w:shd w:val="clear" w:color="auto" w:fill="ffffff"/>
        </w:rPr>
        <w:t xml:space="preserve">ону дитинства», ст. 40 Закону України «Про місцеве самоврядування в Україні», постанови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конфліктів»,</w:t>
      </w:r>
      <w:r>
        <w:rPr>
          <w:color w:val="000000"/>
          <w:sz w:val="28"/>
          <w:szCs w:val="28"/>
        </w:rPr>
        <w:t xml:space="preserve"> розглянувши заяви громадян та додані до них документи, враховуючи протокол комісії з питань захисту прав дитини від 11 вересня 2024 року № 15, виконавчий комітет Менської міської ради </w:t>
      </w:r>
      <w:r/>
    </w:p>
    <w:p>
      <w:pPr>
        <w:pStyle w:val="890"/>
        <w:widowControl w:val="false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 xml:space="preserve">ВИРІШИВ: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 xml:space="preserve">          1. Надати статус дитини, яка постраждала внаслідок воєнних дій та збройних конфліктів, малолітній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 (свідоцтво про народження: серія І-ВЛ №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актовий запис № 630 від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року, м. Харків).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Дитина зареєстрована: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м. Харків та фактично проживає за адресою: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м. Мена Чернігівська область. 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Малолітня 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народження, зазнала психологічного насильства (довідка відділу «Центр надання адміністративних послуг» Менської міської ради Чернігівської області від 08 травня 2024 року №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про взяття на облік внутрішньо переміщеної особи, висновок Комунальної установи «Менський міський центр соціальних служб» Менської міської ради від 15 липня 2024 року).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 xml:space="preserve">          2. Надати статус дитини, яка постраждала внаслідок воєнних дій та збройних конфліктів, малолітній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 (свідоцтво про народження: серія І-НО №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актовий запис № 658 від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року, м. Макіївка Гірницький район Донецька область).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Дитина зареєстрована та фактично проживає за адресою: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м. Мена Чернігівська область. 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Малолітня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народження, зазнала психологічного насильства (висновок Комунальної установи «Менський міський центр соціальних служб» Менської міської ради від 12 липня 2024 року).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 xml:space="preserve">          3. Надати статус дитини, яка постраждала внаслідок воєнних дій та збройних конфліктів, малолітньому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 (свідоцтво про народження: серія І-ЕЛ №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актовий запис № 14 від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року, м. Мена Чернігівська область).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Дитина зареєстрована та фактично проживає за адресою: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м. Мена Чернігівська область. 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Малолітній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народження, зазнав психологічного насильства (висновок Комунальної установи «Менський міський центр соціальних служб» Менської міської ради від 12 липня 2024 року).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 xml:space="preserve">          4. Надати статус дитини, яка постраждала внаслідок воєнних дій та збройних конфліктів, малолітній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 (свідоцтво про народження: серія І-ЕЛ №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актовий запис № 141 від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року, м. Мена Чернігівська область).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Дитина зареєстрована та фактично проживає за адресою: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с. Данилівка Корюківський район Чернігівська область. 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Малолітня 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народження, зазнала психологічного насильства (висновок Комунальної установи «Менський міський центр соціальних служб» Менської міської ради від 15 липня 2024 року).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 xml:space="preserve">          5. Надати статус дитини, яка постраждала внаслідок воєнних дій та збройних конфліктів, малолітньому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 (свідоцтво про народження: серія І-ЕЛ №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актовий запис № 12 від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року, смт Макошине Менський район Чернігівська область).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Дитина зареєстрована та фактично проживає за адресою: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сел. Макошине Корюківський район Чернігівська область. 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Малолітній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народження, зазнав психологічного насильства (висновок Комунальної установи «Менський міський центр соціальних служб» Менської міської ради від 08 серпня 2024 року).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 xml:space="preserve">          6. Надати статус дитини, яка постраждала внаслідок воєнних дій та збройних конфліктів, малолітній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 (свідоцтво про народження: серія І-ЕЛ №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актовий запис № 119 від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року, м. Мена Чернігівська область).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Дитина зареєстрована: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м. Мена Чернігівська область та фактично проживає за адресою: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сел. Макошине Корюківський район Чернігівська область. 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Малолітня 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народження, зазнала психологічного насильства (висновок Комунальної установи «Менський міський центр соціальних служб» Менської міської ради від 08 серпня 2024 року).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 xml:space="preserve">          7. Надати статус дитини, яка постраждала внаслідок воєнних дій та збройних конфліктів, малолітній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 (свідоцтво про народження: серія І-ЕЛ №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актовий запис № 57 від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року, м. Мена Чернігівська область).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Дитина зареєстрована: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сел. Макошине Корюківський район Чернігівська область та фактично проживає за адресою: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сел. Макошине Корюківський район Чернігівська область. 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Малолітня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народження, зазнала психологічного насильства (висновок Комунальної установи «Менський міський центр соціальних служб» Менської міської ради від 08 серпня 2024 року).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 xml:space="preserve">          8. Надати статус дитини, яка постраждала внаслідок воєнних дій та збройних конфліктів, малолітньому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 (свідоцтво про </w:t>
      </w:r>
      <w:r>
        <w:rPr>
          <w:color w:val="000000"/>
          <w:sz w:val="28"/>
          <w:szCs w:val="28"/>
        </w:rPr>
        <w:t xml:space="preserve">народження: серія І-ЕЛ №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актовий запис № 01 від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року, с. Городище Менський район Чернігівська область).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Дитина зареєстрована та фактично проживає за адресою: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с. Городище Корюківський район Чернігівська область. 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Малолітній 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народження, зазнав психологічного насильства (висновок Комунальної установи «Менський міський центр соціальних служб» Менської міської ради від 29 серпня 2024 року).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 xml:space="preserve">          9. Надати статус дитини, яка постраждала внаслідок воєнних дій та збройних конфліктів, малолітній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 (свідоцтво про народження: серія І-ЕЛ №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актовий запис № 123 від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року, м. Мена Чернігівська область).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Дитина зареєстрована та фактично проживає за адресою: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м. Мена Чернігівська область. 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Малолітня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народження, зазнала психологічного насильства (висновок Комунальної установи «Менський міський центр соціальних служб» Менської міської ради від 30 серпня 2024 року).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ab/>
        <w:t xml:space="preserve">10. Надати статус дитини, яка постраждала внаслідок воєнних дій та збройних конфліктів, малолітньому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 (свідоцтво про народження: серія І-ЕЛ №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актовий запис № 2496 від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року, м. Чернігів).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Дитина зареєстрована та фактично проживає за адресою: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с. Стольне Корюківський район Чернігівська область. 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Малолітній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народження, зазнав психологічного насильства (висновок Комунальної установи «Менський міський центр соціальних служб» Менської міської ради від 30 серпня 2024 року).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ab/>
        <w:t xml:space="preserve">11. Надати статус дитини, яка постраждала внаслідок воєнних дій та збройних конфліктів, малолітній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 (свідоцтво про народження: серія І-ЕЛ №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актовий запис № 2404 від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року, м. Чернігів).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Дитина зареєстрована та фактично проживає за адресою: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м. Мена Чернігівська область. 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Малолітня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народження, зазнала психологічного насильства (висновок Комунальної установи «Менський міський центр соціальних служб» Менської міської ради від 04 вересня 2024 року).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ab/>
        <w:t xml:space="preserve">12. Надати статус дитини, яка постраждала внаслідок воєнних дій та збройних конфліктів, неповнолітній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 (свідоцтво про народження: серія І-ЕЛ №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актовий запис № 15 від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року, м. Мена Чернігівська область).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Дитина зареєстрована та фактично проживає за адресою: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м. Мена Чернігівська область. 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ab/>
        <w:t xml:space="preserve">Неповнолітня 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народження, зазнала психологічного насильства (висновок Комунальної установи «Менський міський центр соціальних служб» Менської міської ради від 04 вересня 2024 року).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ab/>
        <w:t xml:space="preserve">13. Надати статус дитини, яка постраждала внаслідок воєнних дій та збройних конфліктів, малолітньому </w:t>
      </w:r>
      <w:r>
        <w:rPr>
          <w:color w:val="000000"/>
          <w:sz w:val="28"/>
          <w:szCs w:val="28"/>
          <w:lang w:val="uk-UA"/>
        </w:rPr>
        <w:t xml:space="preserve">… </w:t>
      </w:r>
      <w:r>
        <w:rPr>
          <w:color w:val="000000"/>
          <w:sz w:val="28"/>
          <w:szCs w:val="28"/>
        </w:rPr>
        <w:t xml:space="preserve">року народження (свідоцтво про народження: серія І-ЕЛ №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актовий запис № 05 від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року, с. Олександрівка Корюківський район Чернігівська область).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Дитина зареєстрована: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с. Олександрівка Корюківський район Чернігівська область та фактично проживає за адресою</w:t>
      </w:r>
      <w:r>
        <w:rPr>
          <w:color w:val="000000"/>
          <w:sz w:val="28"/>
          <w:szCs w:val="28"/>
          <w:lang w:val="uk-UA"/>
        </w:rPr>
        <w:t xml:space="preserve">: …</w:t>
      </w:r>
      <w:r>
        <w:rPr>
          <w:color w:val="000000"/>
          <w:sz w:val="28"/>
          <w:szCs w:val="28"/>
        </w:rPr>
        <w:t xml:space="preserve">, м. Мена Чернігівська область. 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ab/>
        <w:t xml:space="preserve">Малолітній 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народження, зазнав психологічного насильства (висновок Комунальної установи «Менський міський центр соціальних служб» Менської міської ради від 06 вересня 2024 року).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14. Надати статус дитини, яка постраждала внаслідок воєнних дій та збройних конфліктів, малолітній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 (свідоцтво про народження: серія І-ЕЛ №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актовий запис № 44 від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року, м. Мена Чернігівська область).</w:t>
      </w:r>
      <w:r/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Дитина зареєстрована: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с. Феськівка Корюківський район Чернігівська область та фактично проживає за адресою: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м. Мена Чернігівська область. 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ab/>
        <w:t xml:space="preserve">Малолітня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народження, зазнала психологічного насильства (висновок Комунальної установи «Менський міський центр соціальних служб» Менської міської ради від 03 вересня 2024 року).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ab/>
        <w:t xml:space="preserve">15. Надати статус дитини, яка постраждала внаслідок воєнних дій та збройних конфліктів, неповнолітньому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 (свідоцтво про народження: серія І-ЕЛ №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актовий запис № 34 від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року, м. Мена Чернігівська область).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Дитина зареєстрована: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с. Феськівка Корюківський район Чернігівська область та фактично проживає за адресою: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м. Мена Чернігівська область. 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ab/>
        <w:t xml:space="preserve">Неповнолітній 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народження, зазнав психологічного насильства (висновок Комунальної установи «Менський міський центр соціальних служб» Менської міської ради від 03 вересня 2024 року).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ab/>
        <w:t xml:space="preserve">16. Надати статус дитини, яка постраждала внаслідок воєнних дій та збройних конфліктів, малолітній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 (свідоцтво про народження: серія І-ЕЛ №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актовий запис № 02 від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року, с. Осьмаки Менський район Чернігівська область).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Дитина зареєстрована та фактично проживає за адресою: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с. Осьмаки Корюківський район Чернігівська область. 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ab/>
        <w:t xml:space="preserve">Малолітня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народження, зазнала психологічного насильства (висновок Комунальної установи «Менський міський центр соціальних служб» Менської міської ради від 06 вересня 2024 року).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ab/>
        <w:t xml:space="preserve">17. Надати статус дитини, яка постраждала внаслідок воєнних дій та збройних конфліктів, малолітньому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 (свідоцтво про </w:t>
      </w:r>
      <w:r>
        <w:rPr>
          <w:color w:val="000000"/>
          <w:sz w:val="28"/>
          <w:szCs w:val="28"/>
        </w:rPr>
        <w:t xml:space="preserve">народження: серія І-ЕЛ №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актовий запис № 01 від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року, с. Бірківка Менський район Чернігівська область).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Дитина зареєстрована та фактично проживає за адресою: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с. Бірківка Корюківський район Чернігівська область. 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ab/>
        <w:t xml:space="preserve">Малолітній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народження, зазнав психологічного насильства (висновок Комунальної установи «Менський міський центр соціальних служб» Менської міської ради від 09 вересня 2024 року).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ab/>
        <w:t xml:space="preserve">18. Надати статус дитини, яка постраждала внаслідок воєнних дій та збройних конфліктів, малолітній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 (свідоцтво про народження: серія І-ЕЛ №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актовий запис № 110 від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року, м. Мена Чернігівська область).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Дитина зареєстрована та фактично проживає за адресою: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с. Бірківка Корюківський район Чернігівська область. 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ab/>
        <w:t xml:space="preserve">Малолітня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народження, зазнала психологічного насильства (висновок Комунальної установи «Менський міський центр соціальних служб» Менської міської ради від 09 вересня 2024 року).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ab/>
        <w:t xml:space="preserve">19. Надати статус дитини, яка постраждала внаслідок воєнних дій та збройних конфліктів, малолітній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 (свідоцтво про народження: серія І-ЕЛ №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актовий запис № 99 від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року, м. Мена Чернігівська область).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Дитина зареєстрована: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с. Покровське Корюківський район Чернігівська область та фактично проживає за адресою: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с. Покровське Корюківський район Чернігівська область. 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ab/>
        <w:t xml:space="preserve">Малолітня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народження, зазнала психологічного насильства (висновок Комунальної установи «Менський міський центр соціальних служб» Менської міської ради від 10 вересня 2024 року).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ab/>
        <w:t xml:space="preserve">20. Надати статус дитини, яка постраждала внаслідок воєнних дій та збройних конфліктів, малолітньому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 (свідоцтво про народження: серія І-ЕЛ №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актовий запис № 49 від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року, м. Мена Чернігівська область).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Дитина зареєстрована та фактично проживає за адресою: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м. Мена Чернігівська область. 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ab/>
        <w:t xml:space="preserve">Малолітній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народження, зазнав психологічного насильства (висновок Комунальної установи «Менський міський центр соціальних служб» Менської міської ради від 11 вересня 2024 року).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ab/>
        <w:t xml:space="preserve">21. Надати статус дитини, яка постраждала внаслідок воєнних дій та збройних конфліктів, малолітньому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 народження (свідоцтво про народження: серія І-ЕЛ №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актовий запис № 10 від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 року, с. Феськівка Менський район Чернігівська область).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Дитина зареєстрована та фактично проживає за адресою: </w:t>
      </w:r>
      <w:r>
        <w:rPr>
          <w:color w:val="000000"/>
          <w:sz w:val="28"/>
          <w:szCs w:val="28"/>
          <w:lang w:val="uk-UA"/>
        </w:rPr>
        <w:t xml:space="preserve">…</w:t>
      </w:r>
      <w:r>
        <w:rPr>
          <w:color w:val="000000"/>
          <w:sz w:val="28"/>
          <w:szCs w:val="28"/>
        </w:rPr>
        <w:t xml:space="preserve">, с. Феськівка Корюківський район Чернігівська область. 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ab/>
        <w:t xml:space="preserve">Малолітній </w:t>
      </w:r>
      <w:r>
        <w:rPr>
          <w:color w:val="000000"/>
          <w:sz w:val="28"/>
          <w:szCs w:val="28"/>
          <w:lang w:val="uk-UA"/>
        </w:rPr>
        <w:t xml:space="preserve">…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 року народження, зазнав психологічного насильства (висновок Комунальної установи «Менський міський центр соціальних служб» Менської міської ради від 25 вересня 2023 року).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ab/>
        <w:t xml:space="preserve">22. Рішення набирає чинності окремо по кожному пункту з </w:t>
      </w:r>
      <w:r>
        <w:rPr>
          <w:color w:val="000000"/>
          <w:sz w:val="28"/>
          <w:szCs w:val="28"/>
        </w:rPr>
        <w:t xml:space="preserve">дня  вручення</w:t>
      </w:r>
      <w:r>
        <w:rPr>
          <w:color w:val="000000"/>
          <w:sz w:val="28"/>
          <w:szCs w:val="28"/>
        </w:rPr>
        <w:t xml:space="preserve"> особисто заявникам витягів з даного рішення окремо по кожному пункту.</w:t>
      </w:r>
      <w:r/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23. Контроль за виконанням даного рішення покласти на заступника міського голови з питань діяльності виконавчих органів ради В.В.Прищепу.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0"/>
        <w:pBdr/>
        <w:tabs>
          <w:tab w:val="left" w:leader="none" w:pos="709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  <w:lang w:val="uk-UA"/>
        </w:rPr>
        <w:t xml:space="preserve">Секретар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Юрій </w:t>
      </w:r>
      <w:r>
        <w:rPr>
          <w:color w:val="000000"/>
          <w:sz w:val="28"/>
          <w:szCs w:val="28"/>
        </w:rPr>
        <w:t xml:space="preserve">СТАЛЬНИЧЕНКО</w:t>
      </w:r>
      <w:r/>
    </w:p>
    <w:p>
      <w:pPr>
        <w:pBdr/>
        <w:spacing/>
        <w:ind/>
        <w:rPr/>
      </w:pPr>
      <w:r/>
      <w:r/>
    </w:p>
    <w:sectPr>
      <w:headerReference w:type="default" r:id="rId8"/>
      <w:headerReference w:type="first" r:id="rId9"/>
      <w:footnotePr/>
      <w:endnotePr/>
      <w:type w:val="nextPage"/>
      <w:pgSz w:h="16838" w:orient="portrait" w:w="11906"/>
      <w:pgMar w:top="1134" w:right="567" w:bottom="1134" w:left="1701" w:header="284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58398425"/>
      <w:docPartObj>
        <w:docPartGallery w:val="Page Numbers (Top of Page)"/>
        <w:docPartUnique w:val="true"/>
      </w:docPartObj>
      <w:rPr/>
    </w:sdtPr>
    <w:sdtContent>
      <w:p>
        <w:pPr>
          <w:pStyle w:val="891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891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pBdr/>
      <w:spacing/>
      <w:ind/>
      <w:jc w:val="center"/>
      <w:rPr/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1">
    <w:name w:val="Table Grid"/>
    <w:basedOn w:val="88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Table Grid Light"/>
    <w:basedOn w:val="88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1"/>
    <w:basedOn w:val="88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2"/>
    <w:basedOn w:val="88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1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2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3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4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5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6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1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2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3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4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5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6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1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2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3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4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5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6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7">
    <w:name w:val="Heading 1"/>
    <w:basedOn w:val="885"/>
    <w:next w:val="885"/>
    <w:link w:val="84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8">
    <w:name w:val="Heading 2"/>
    <w:basedOn w:val="885"/>
    <w:next w:val="885"/>
    <w:link w:val="84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9">
    <w:name w:val="Heading 3"/>
    <w:basedOn w:val="885"/>
    <w:next w:val="885"/>
    <w:link w:val="84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0">
    <w:name w:val="Heading 4"/>
    <w:basedOn w:val="885"/>
    <w:next w:val="885"/>
    <w:link w:val="84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1">
    <w:name w:val="Heading 5"/>
    <w:basedOn w:val="885"/>
    <w:next w:val="885"/>
    <w:link w:val="85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2">
    <w:name w:val="Heading 6"/>
    <w:basedOn w:val="885"/>
    <w:next w:val="885"/>
    <w:link w:val="85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3">
    <w:name w:val="Heading 7"/>
    <w:basedOn w:val="885"/>
    <w:next w:val="885"/>
    <w:link w:val="85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4">
    <w:name w:val="Heading 8"/>
    <w:basedOn w:val="885"/>
    <w:next w:val="885"/>
    <w:link w:val="85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5">
    <w:name w:val="Heading 9"/>
    <w:basedOn w:val="885"/>
    <w:next w:val="885"/>
    <w:link w:val="85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6">
    <w:name w:val="Heading 1 Char"/>
    <w:basedOn w:val="886"/>
    <w:link w:val="8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7">
    <w:name w:val="Heading 2 Char"/>
    <w:basedOn w:val="886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8">
    <w:name w:val="Heading 3 Char"/>
    <w:basedOn w:val="886"/>
    <w:link w:val="8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9">
    <w:name w:val="Heading 4 Char"/>
    <w:basedOn w:val="886"/>
    <w:link w:val="84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0">
    <w:name w:val="Heading 5 Char"/>
    <w:basedOn w:val="886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1">
    <w:name w:val="Heading 6 Char"/>
    <w:basedOn w:val="886"/>
    <w:link w:val="84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2">
    <w:name w:val="Heading 7 Char"/>
    <w:basedOn w:val="886"/>
    <w:link w:val="84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3">
    <w:name w:val="Heading 8 Char"/>
    <w:basedOn w:val="886"/>
    <w:link w:val="8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4">
    <w:name w:val="Heading 9 Char"/>
    <w:basedOn w:val="886"/>
    <w:link w:val="8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5">
    <w:name w:val="Title"/>
    <w:basedOn w:val="885"/>
    <w:next w:val="885"/>
    <w:link w:val="85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6">
    <w:name w:val="Title Char"/>
    <w:basedOn w:val="886"/>
    <w:link w:val="85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7">
    <w:name w:val="Subtitle"/>
    <w:basedOn w:val="885"/>
    <w:next w:val="885"/>
    <w:link w:val="85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8">
    <w:name w:val="Subtitle Char"/>
    <w:basedOn w:val="886"/>
    <w:link w:val="85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9">
    <w:name w:val="Quote"/>
    <w:basedOn w:val="885"/>
    <w:next w:val="885"/>
    <w:link w:val="86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0">
    <w:name w:val="Quote Char"/>
    <w:basedOn w:val="886"/>
    <w:link w:val="85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1">
    <w:name w:val="List Paragraph"/>
    <w:basedOn w:val="885"/>
    <w:uiPriority w:val="34"/>
    <w:qFormat/>
    <w:pPr>
      <w:pBdr/>
      <w:spacing/>
      <w:ind w:left="720"/>
      <w:contextualSpacing w:val="true"/>
    </w:pPr>
  </w:style>
  <w:style w:type="character" w:styleId="862">
    <w:name w:val="Intense Emphasis"/>
    <w:basedOn w:val="88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3">
    <w:name w:val="Intense Quote"/>
    <w:basedOn w:val="885"/>
    <w:next w:val="885"/>
    <w:link w:val="86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4">
    <w:name w:val="Intense Quote Char"/>
    <w:basedOn w:val="886"/>
    <w:link w:val="86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5">
    <w:name w:val="Intense Reference"/>
    <w:basedOn w:val="88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6">
    <w:name w:val="No Spacing"/>
    <w:basedOn w:val="885"/>
    <w:uiPriority w:val="1"/>
    <w:qFormat/>
    <w:pPr>
      <w:pBdr/>
      <w:spacing w:after="0" w:line="240" w:lineRule="auto"/>
      <w:ind/>
    </w:pPr>
  </w:style>
  <w:style w:type="character" w:styleId="867">
    <w:name w:val="Subtle Emphasis"/>
    <w:basedOn w:val="88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Emphasis"/>
    <w:basedOn w:val="886"/>
    <w:uiPriority w:val="20"/>
    <w:qFormat/>
    <w:pPr>
      <w:pBdr/>
      <w:spacing/>
      <w:ind/>
    </w:pPr>
    <w:rPr>
      <w:i/>
      <w:iCs/>
    </w:rPr>
  </w:style>
  <w:style w:type="character" w:styleId="869">
    <w:name w:val="Strong"/>
    <w:basedOn w:val="886"/>
    <w:uiPriority w:val="22"/>
    <w:qFormat/>
    <w:pPr>
      <w:pBdr/>
      <w:spacing/>
      <w:ind/>
    </w:pPr>
    <w:rPr>
      <w:b/>
      <w:bCs/>
    </w:rPr>
  </w:style>
  <w:style w:type="character" w:styleId="870">
    <w:name w:val="Subtle Reference"/>
    <w:basedOn w:val="88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1">
    <w:name w:val="Book Title"/>
    <w:basedOn w:val="88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72">
    <w:name w:val="Header Char"/>
    <w:basedOn w:val="886"/>
    <w:link w:val="891"/>
    <w:uiPriority w:val="99"/>
    <w:pPr>
      <w:pBdr/>
      <w:spacing/>
      <w:ind/>
    </w:pPr>
  </w:style>
  <w:style w:type="character" w:styleId="873">
    <w:name w:val="Footer Char"/>
    <w:basedOn w:val="886"/>
    <w:link w:val="893"/>
    <w:uiPriority w:val="99"/>
    <w:pPr>
      <w:pBdr/>
      <w:spacing/>
      <w:ind/>
    </w:pPr>
  </w:style>
  <w:style w:type="paragraph" w:styleId="874">
    <w:name w:val="Caption"/>
    <w:basedOn w:val="885"/>
    <w:next w:val="88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5">
    <w:name w:val="footnote text"/>
    <w:basedOn w:val="885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Footnote Text Char"/>
    <w:basedOn w:val="886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footnote reference"/>
    <w:basedOn w:val="886"/>
    <w:uiPriority w:val="99"/>
    <w:semiHidden/>
    <w:unhideWhenUsed/>
    <w:pPr>
      <w:pBdr/>
      <w:spacing/>
      <w:ind/>
    </w:pPr>
    <w:rPr>
      <w:vertAlign w:val="superscript"/>
    </w:rPr>
  </w:style>
  <w:style w:type="paragraph" w:styleId="878">
    <w:name w:val="endnote text"/>
    <w:basedOn w:val="885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Endnote Text Char"/>
    <w:basedOn w:val="886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endnote reference"/>
    <w:basedOn w:val="886"/>
    <w:uiPriority w:val="99"/>
    <w:semiHidden/>
    <w:unhideWhenUsed/>
    <w:pPr>
      <w:pBdr/>
      <w:spacing/>
      <w:ind/>
    </w:pPr>
    <w:rPr>
      <w:vertAlign w:val="superscript"/>
    </w:rPr>
  </w:style>
  <w:style w:type="character" w:styleId="881">
    <w:name w:val="Hyperlink"/>
    <w:basedOn w:val="88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2">
    <w:name w:val="FollowedHyperlink"/>
    <w:basedOn w:val="88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3">
    <w:name w:val="TOC Heading"/>
    <w:uiPriority w:val="39"/>
    <w:unhideWhenUsed/>
    <w:pPr>
      <w:pBdr/>
      <w:spacing/>
      <w:ind/>
    </w:pPr>
  </w:style>
  <w:style w:type="paragraph" w:styleId="884">
    <w:name w:val="table of figures"/>
    <w:basedOn w:val="885"/>
    <w:next w:val="885"/>
    <w:uiPriority w:val="99"/>
    <w:unhideWhenUsed/>
    <w:pPr>
      <w:pBdr/>
      <w:spacing w:after="0" w:afterAutospacing="0"/>
      <w:ind/>
    </w:pPr>
  </w:style>
  <w:style w:type="paragraph" w:styleId="885" w:default="1">
    <w:name w:val="Normal"/>
    <w:qFormat/>
    <w:pPr>
      <w:pBdr/>
      <w:spacing/>
      <w:ind/>
    </w:pPr>
  </w:style>
  <w:style w:type="character" w:styleId="886" w:default="1">
    <w:name w:val="Default Paragraph Font"/>
    <w:uiPriority w:val="1"/>
    <w:semiHidden/>
    <w:unhideWhenUsed/>
    <w:pPr>
      <w:pBdr/>
      <w:spacing/>
      <w:ind/>
    </w:pPr>
  </w:style>
  <w:style w:type="table" w:styleId="88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8" w:default="1">
    <w:name w:val="No List"/>
    <w:uiPriority w:val="99"/>
    <w:semiHidden/>
    <w:unhideWhenUsed/>
    <w:pPr>
      <w:pBdr/>
      <w:spacing/>
      <w:ind/>
    </w:pPr>
  </w:style>
  <w:style w:type="paragraph" w:styleId="889" w:customStyle="1">
    <w:name w:val="docdata"/>
    <w:basedOn w:val="885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0">
    <w:name w:val="Normal (Web)"/>
    <w:basedOn w:val="885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1">
    <w:name w:val="Header"/>
    <w:basedOn w:val="885"/>
    <w:link w:val="892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92" w:customStyle="1">
    <w:name w:val="Верхний колонтитул Знак"/>
    <w:basedOn w:val="886"/>
    <w:link w:val="891"/>
    <w:uiPriority w:val="99"/>
    <w:pPr>
      <w:pBdr/>
      <w:spacing/>
      <w:ind/>
    </w:pPr>
  </w:style>
  <w:style w:type="paragraph" w:styleId="893">
    <w:name w:val="Footer"/>
    <w:basedOn w:val="885"/>
    <w:link w:val="89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94" w:customStyle="1">
    <w:name w:val="Нижний колонтитул Знак"/>
    <w:basedOn w:val="886"/>
    <w:link w:val="893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Четвертакова Наталія Вікторівна</cp:lastModifiedBy>
  <cp:revision>6</cp:revision>
  <dcterms:created xsi:type="dcterms:W3CDTF">2024-09-12T13:10:00Z</dcterms:created>
  <dcterms:modified xsi:type="dcterms:W3CDTF">2024-10-01T09:28:45Z</dcterms:modified>
</cp:coreProperties>
</file>