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45"/>
        <w:pBdr/>
        <w:spacing w:after="11" w:afterAutospacing="0" w:before="11" w:beforeAutospacing="0"/>
        <w:ind/>
        <w:jc w:val="center"/>
        <w:rPr>
          <w:b/>
          <w:bCs/>
          <w:color w:val="000000"/>
          <w:sz w:val="14"/>
          <w:szCs w:val="14"/>
          <w:highlight w:val="none"/>
        </w:rPr>
      </w:pPr>
      <w:r>
        <w:rPr>
          <w:b/>
          <w:bCs/>
          <w:color w:val="000000"/>
          <w:sz w:val="14"/>
          <w:szCs w:val="14"/>
          <w:highlight w:val="none"/>
        </w:rPr>
      </w:r>
      <w:r>
        <w:rPr>
          <w:b/>
          <w:bCs/>
          <w:color w:val="000000"/>
          <w:sz w:val="28"/>
          <w:szCs w:val="28"/>
          <w:highlight w:val="none"/>
        </w:rPr>
      </w:r>
      <w:r>
        <w:rPr>
          <w:b/>
          <w:bCs/>
          <w:color w:val="000000"/>
          <w:sz w:val="14"/>
          <w:szCs w:val="14"/>
          <w:highlight w:val="none"/>
        </w:rPr>
      </w:r>
    </w:p>
    <w:p>
      <w:pPr>
        <w:pStyle w:val="945"/>
        <w:pBdr/>
        <w:spacing w:after="11" w:afterAutospacing="0" w:before="11" w:beforeAutospacing="0"/>
        <w:ind/>
        <w:jc w:val="center"/>
        <w:rPr>
          <w:b/>
          <w:bCs/>
          <w:color w:val="000000"/>
          <w:sz w:val="28"/>
          <w:szCs w:val="28"/>
          <w:highlight w:val="none"/>
        </w:rPr>
      </w:pPr>
      <w:r>
        <w:rPr>
          <w:b/>
          <w:bCs/>
          <w:color w:val="000000"/>
          <w:sz w:val="28"/>
          <w:szCs w:val="28"/>
        </w:rPr>
        <w:t xml:space="preserve">МЕНСЬКА МІСЬКА РАДА</w:t>
      </w:r>
      <w:r>
        <w:rPr>
          <w:b/>
          <w:bCs/>
          <w:color w:val="000000"/>
          <w:sz w:val="28"/>
          <w:szCs w:val="28"/>
          <w:highlight w:val="none"/>
        </w:rPr>
      </w:r>
      <w:r>
        <w:rPr>
          <w:b/>
          <w:bCs/>
          <w:color w:val="000000"/>
          <w:sz w:val="28"/>
          <w:szCs w:val="28"/>
          <w:highlight w:val="none"/>
        </w:rPr>
      </w:r>
    </w:p>
    <w:p>
      <w:pPr>
        <w:pStyle w:val="945"/>
        <w:pBdr/>
        <w:spacing w:after="11" w:afterAutospacing="0" w:before="11" w:beforeAutospacing="0"/>
        <w:ind/>
        <w:jc w:val="center"/>
        <w:rPr>
          <w:sz w:val="16"/>
          <w:szCs w:val="16"/>
        </w:rPr>
      </w:pPr>
      <w:r>
        <w:rPr>
          <w:b/>
          <w:bCs/>
          <w:color w:val="000000"/>
          <w:sz w:val="16"/>
          <w:szCs w:val="16"/>
          <w:highlight w:val="none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45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п’ятдесят </w:t>
      </w:r>
      <w:r>
        <w:rPr>
          <w:b/>
          <w:bCs/>
          <w:color w:val="000000"/>
          <w:sz w:val="28"/>
          <w:szCs w:val="28"/>
          <w:lang w:val="uk-UA"/>
        </w:rPr>
        <w:t xml:space="preserve">друга</w:t>
      </w:r>
      <w:r>
        <w:rPr>
          <w:b/>
          <w:bCs/>
          <w:color w:val="000000"/>
          <w:sz w:val="28"/>
          <w:szCs w:val="28"/>
        </w:rPr>
        <w:t xml:space="preserve"> сесія восьмого скликання)</w:t>
      </w:r>
      <w:r>
        <w:t xml:space="preserve"> </w:t>
      </w:r>
      <w:r/>
    </w:p>
    <w:p>
      <w:pPr>
        <w:pStyle w:val="945"/>
        <w:widowControl w:val="false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945"/>
        <w:pBdr/>
        <w:tabs>
          <w:tab w:val="left" w:leader="none" w:pos="709"/>
          <w:tab w:val="left" w:leader="none" w:pos="7089"/>
        </w:tabs>
        <w:spacing w:after="11" w:afterAutospacing="0" w:before="11" w:beforeAutospacing="0"/>
        <w:ind w:firstLine="567"/>
        <w:jc w:val="both"/>
        <w:rPr/>
      </w:pPr>
      <w:r>
        <w:t xml:space="preserve"> </w:t>
      </w:r>
      <w:r/>
    </w:p>
    <w:p>
      <w:pPr>
        <w:pStyle w:val="918"/>
        <w:pBdr/>
        <w:spacing/>
        <w:ind/>
        <w:rPr>
          <w:lang w:val="ru-RU"/>
        </w:rPr>
      </w:pPr>
      <w:r>
        <w:rPr>
          <w:color w:val="000000"/>
          <w:szCs w:val="28"/>
        </w:rPr>
        <w:t xml:space="preserve">2</w:t>
      </w:r>
      <w:r>
        <w:rPr>
          <w:color w:val="000000"/>
          <w:szCs w:val="28"/>
          <w:lang w:val="ru-RU"/>
        </w:rPr>
        <w:t xml:space="preserve">7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вересня</w:t>
      </w:r>
      <w:r>
        <w:rPr>
          <w:color w:val="000000"/>
          <w:szCs w:val="28"/>
        </w:rPr>
        <w:t xml:space="preserve"> 2024</w:t>
      </w:r>
      <w:r>
        <w:rPr>
          <w:color w:val="000000"/>
          <w:szCs w:val="28"/>
        </w:rPr>
        <w:t xml:space="preserve"> року</w:t>
        <w:tab/>
      </w:r>
      <w:r>
        <w:rPr>
          <w:color w:val="000000"/>
          <w:szCs w:val="28"/>
        </w:rPr>
        <w:tab/>
        <w:tab/>
      </w:r>
      <w:r>
        <w:rPr>
          <w:color w:val="000000"/>
          <w:szCs w:val="28"/>
        </w:rPr>
        <w:t xml:space="preserve">м. Мена</w:t>
        <w:tab/>
      </w:r>
      <w:r>
        <w:rPr>
          <w:color w:val="000000"/>
          <w:szCs w:val="28"/>
        </w:rPr>
        <w:tab/>
        <w:tab/>
      </w:r>
      <w:r>
        <w:rPr>
          <w:color w:val="000000"/>
          <w:szCs w:val="28"/>
        </w:rPr>
        <w:t xml:space="preserve">№</w:t>
      </w:r>
      <w:r>
        <w:t xml:space="preserve"> 526</w:t>
      </w:r>
      <w:r>
        <w:rPr>
          <w:lang w:val="ru-RU"/>
        </w:rPr>
      </w:r>
      <w:r>
        <w:rPr>
          <w:lang w:val="ru-RU"/>
        </w:rPr>
      </w:r>
    </w:p>
    <w:p>
      <w:pPr>
        <w:pStyle w:val="918"/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918"/>
        <w:pBdr/>
        <w:spacing/>
        <w:ind w:right="5244" w:firstLine="0" w:left="0"/>
        <w:jc w:val="both"/>
        <w:rPr>
          <w:b/>
          <w:szCs w:val="28"/>
          <w:lang w:val="ru-RU"/>
        </w:rPr>
      </w:pPr>
      <w:r>
        <w:rPr>
          <w:b/>
          <w:szCs w:val="28"/>
        </w:rPr>
        <w:t xml:space="preserve">Про внесення змін до </w:t>
      </w:r>
      <w:r>
        <w:rPr>
          <w:b/>
          <w:szCs w:val="28"/>
        </w:rPr>
        <w:t xml:space="preserve">договору оренди землі</w:t>
      </w:r>
      <w:r>
        <w:rPr>
          <w:b/>
          <w:szCs w:val="28"/>
          <w:lang w:val="ru-RU"/>
        </w:rPr>
        <w:t xml:space="preserve"> </w:t>
      </w:r>
      <w:r>
        <w:rPr>
          <w:b/>
          <w:szCs w:val="28"/>
        </w:rPr>
        <w:t xml:space="preserve">ТОВ «ГРІН-ГРОСЕРІ»</w:t>
      </w: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</w:p>
    <w:p>
      <w:pPr>
        <w:pStyle w:val="918"/>
        <w:pBdr/>
        <w:tabs>
          <w:tab w:val="left" w:leader="none" w:pos="567"/>
        </w:tabs>
        <w:spacing/>
        <w:ind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18"/>
        <w:suppressLineNumbers w:val="false"/>
        <w:pBdr/>
        <w:tabs>
          <w:tab w:val="left" w:leader="none" w:pos="567"/>
        </w:tabs>
        <w:spacing/>
        <w:ind w:firstLine="567"/>
        <w:rPr>
          <w:szCs w:val="28"/>
        </w:rPr>
      </w:pPr>
      <w:r>
        <w:rPr>
          <w:szCs w:val="28"/>
        </w:rPr>
        <w:t xml:space="preserve">Розглянувши звернення </w:t>
      </w:r>
      <w:r>
        <w:rPr>
          <w:szCs w:val="28"/>
        </w:rPr>
        <w:t xml:space="preserve">керівника ТОВ «ГРІН-ГРОСЕРІ»</w:t>
      </w:r>
      <w:r>
        <w:rPr>
          <w:szCs w:val="28"/>
        </w:rPr>
        <w:t xml:space="preserve">, </w:t>
      </w:r>
      <w:r>
        <w:rPr>
          <w:szCs w:val="28"/>
        </w:rPr>
        <w:t xml:space="preserve">про внесення зміни  до </w:t>
      </w:r>
      <w:r>
        <w:rPr>
          <w:szCs w:val="28"/>
        </w:rPr>
        <w:t xml:space="preserve">договору оренди землі</w:t>
      </w:r>
      <w:r>
        <w:rPr>
          <w:szCs w:val="28"/>
        </w:rPr>
        <w:t xml:space="preserve"> від </w:t>
      </w:r>
      <w:r>
        <w:rPr>
          <w:szCs w:val="28"/>
        </w:rPr>
        <w:t xml:space="preserve">03</w:t>
      </w:r>
      <w:r>
        <w:rPr>
          <w:szCs w:val="28"/>
        </w:rPr>
        <w:t xml:space="preserve">.</w:t>
      </w:r>
      <w:r>
        <w:rPr>
          <w:szCs w:val="28"/>
        </w:rPr>
        <w:t xml:space="preserve">06</w:t>
      </w:r>
      <w:r>
        <w:rPr>
          <w:szCs w:val="28"/>
        </w:rPr>
        <w:t xml:space="preserve">.20</w:t>
      </w:r>
      <w:r>
        <w:rPr>
          <w:szCs w:val="28"/>
        </w:rPr>
        <w:t xml:space="preserve">24</w:t>
      </w:r>
      <w:r>
        <w:rPr>
          <w:szCs w:val="28"/>
        </w:rPr>
        <w:t xml:space="preserve">р</w:t>
      </w:r>
      <w:r>
        <w:rPr>
          <w:szCs w:val="28"/>
        </w:rPr>
        <w:t xml:space="preserve">.</w:t>
      </w:r>
      <w:r>
        <w:rPr>
          <w:szCs w:val="28"/>
        </w:rPr>
        <w:t xml:space="preserve"> замінивши </w:t>
      </w:r>
      <w:r>
        <w:rPr>
          <w:szCs w:val="28"/>
        </w:rPr>
        <w:t xml:space="preserve">строк дії договору</w:t>
      </w:r>
      <w:r>
        <w:rPr>
          <w:szCs w:val="28"/>
        </w:rPr>
        <w:t xml:space="preserve"> з</w:t>
      </w:r>
      <w:r>
        <w:rPr>
          <w:szCs w:val="28"/>
        </w:rPr>
        <w:t xml:space="preserve"> «</w:t>
      </w:r>
      <w:r>
        <w:rPr>
          <w:rFonts w:eastAsia="Calibri"/>
          <w:bCs/>
          <w:szCs w:val="28"/>
          <w:lang w:eastAsia="ru-RU"/>
        </w:rPr>
        <w:t xml:space="preserve">7 років</w:t>
      </w:r>
      <w:r>
        <w:rPr>
          <w:szCs w:val="28"/>
        </w:rPr>
      </w:r>
      <w:r>
        <w:rPr>
          <w:szCs w:val="28"/>
        </w:rPr>
        <w:t xml:space="preserve">»</w:t>
      </w:r>
      <w:r>
        <w:rPr>
          <w:rFonts w:cs="Mangal"/>
          <w:szCs w:val="28"/>
          <w:lang w:eastAsia="hi-IN" w:bidi="hi-IN"/>
        </w:rPr>
        <w:t xml:space="preserve">, на </w:t>
      </w:r>
      <w:r>
        <w:rPr>
          <w:rFonts w:cs="Mangal"/>
          <w:szCs w:val="28"/>
          <w:lang w:eastAsia="hi-IN" w:bidi="hi-IN"/>
        </w:rPr>
        <w:t xml:space="preserve">«</w:t>
      </w:r>
      <w:r>
        <w:rPr>
          <w:rFonts w:eastAsia="Calibri"/>
          <w:bCs/>
          <w:szCs w:val="28"/>
          <w:lang w:eastAsia="ru-RU"/>
        </w:rPr>
        <w:t xml:space="preserve">25 років</w:t>
      </w:r>
      <w:r>
        <w:rPr>
          <w:szCs w:val="28"/>
        </w:rPr>
        <w:t xml:space="preserve">»</w:t>
      </w:r>
      <w:r>
        <w:rPr>
          <w:szCs w:val="28"/>
        </w:rPr>
        <w:t xml:space="preserve">,</w:t>
      </w:r>
      <w:r>
        <w:rPr>
          <w:szCs w:val="28"/>
        </w:rPr>
        <w:t xml:space="preserve"> враховуючи  п.11 ст. 9</w:t>
      </w:r>
      <w:r>
        <w:rPr>
          <w:szCs w:val="28"/>
        </w:rPr>
        <w:t xml:space="preserve">3 Земельного кодексу України, та</w:t>
      </w:r>
      <w:r>
        <w:rPr>
          <w:szCs w:val="28"/>
        </w:rPr>
        <w:t xml:space="preserve"> </w:t>
      </w:r>
      <w:r>
        <w:rPr>
          <w:szCs w:val="28"/>
        </w:rPr>
        <w:t xml:space="preserve"> </w:t>
      </w:r>
      <w:r>
        <w:rPr>
          <w:szCs w:val="28"/>
        </w:rPr>
        <w:t xml:space="preserve">керуючись  ст. 12</w:t>
      </w:r>
      <w:r>
        <w:rPr>
          <w:szCs w:val="28"/>
        </w:rPr>
        <w:t xml:space="preserve"> Земельного кодексу України, ст. 26 Закону України «Про місцеве самоврядування  в Україні», Менська міська рада </w:t>
      </w:r>
      <w:r>
        <w:rPr>
          <w:szCs w:val="28"/>
        </w:rPr>
      </w:r>
      <w:r>
        <w:rPr>
          <w:szCs w:val="28"/>
        </w:rPr>
      </w:r>
    </w:p>
    <w:p>
      <w:pPr>
        <w:pStyle w:val="918"/>
        <w:pBdr/>
        <w:tabs>
          <w:tab w:val="left" w:leader="none" w:pos="567"/>
        </w:tabs>
        <w:spacing/>
        <w:ind/>
        <w:rPr>
          <w:szCs w:val="28"/>
        </w:rPr>
      </w:pPr>
      <w:r>
        <w:rPr>
          <w:szCs w:val="28"/>
        </w:rPr>
        <w:t xml:space="preserve">ВИРІШИЛА:</w:t>
      </w:r>
      <w:r>
        <w:rPr>
          <w:szCs w:val="28"/>
        </w:rPr>
      </w:r>
      <w:r>
        <w:rPr>
          <w:szCs w:val="28"/>
        </w:rPr>
      </w:r>
    </w:p>
    <w:p>
      <w:pPr>
        <w:pBdr/>
        <w:tabs>
          <w:tab w:val="left" w:leader="none" w:pos="567"/>
        </w:tabs>
        <w:spacing/>
        <w:ind w:firstLine="567"/>
        <w:rPr>
          <w14:ligatures w14:val="none"/>
        </w:rPr>
      </w:pPr>
      <w:r>
        <w:t xml:space="preserve">1. </w:t>
      </w:r>
      <w:r>
        <w:t xml:space="preserve">В</w:t>
      </w:r>
      <w:r>
        <w:t xml:space="preserve">нес</w:t>
      </w:r>
      <w:r>
        <w:t xml:space="preserve">ти</w:t>
      </w:r>
      <w:r>
        <w:t xml:space="preserve"> зміни </w:t>
      </w:r>
      <w:r>
        <w:t xml:space="preserve">до </w:t>
      </w:r>
      <w:r>
        <w:t xml:space="preserve">договору оренди землі</w:t>
      </w:r>
      <w:r>
        <w:t xml:space="preserve"> від </w:t>
      </w:r>
      <w:r>
        <w:t xml:space="preserve">03.06.2024, укладеного  з </w:t>
      </w:r>
      <w:r>
        <w:t xml:space="preserve">ТОВ «ГРІН-ГРОСЕРІ»</w:t>
      </w:r>
      <w:r>
        <w:t xml:space="preserve"> та зареєстрованого в Державному реєстрі речових прав 12.06.2024. за № 382621142</w:t>
      </w:r>
      <w:r>
        <w:t xml:space="preserve"> </w:t>
      </w:r>
      <w:r>
        <w:t xml:space="preserve">виклавши п. 7</w:t>
      </w:r>
      <w:r>
        <w:t xml:space="preserve"> </w:t>
      </w:r>
      <w:r>
        <w:t xml:space="preserve">в наступній редакції:</w:t>
      </w:r>
      <w:r/>
      <w:r/>
    </w:p>
    <w:p>
      <w:pPr>
        <w:pBdr/>
        <w:tabs>
          <w:tab w:val="left" w:leader="none" w:pos="567"/>
        </w:tabs>
        <w:spacing/>
        <w:ind w:firstLine="567"/>
        <w:rPr>
          <w14:ligatures w14:val="none"/>
        </w:rPr>
      </w:pPr>
      <w:r>
        <w:t xml:space="preserve">«7. Договір укладено на 25 (двадцять п’ять) років з моменту підписання цього договору. Дата закінчення терміну дії договору </w:t>
      </w:r>
      <w:r>
        <w:t xml:space="preserve">03.06.2049р</w:t>
      </w:r>
      <w:r>
        <w:t xml:space="preserve">.</w:t>
      </w:r>
      <w:r>
        <w:t xml:space="preserve">»</w:t>
      </w:r>
      <w:r>
        <w:t xml:space="preserve">. </w:t>
      </w:r>
      <w:r/>
      <w:r/>
    </w:p>
    <w:p>
      <w:pPr>
        <w:pBdr/>
        <w:tabs>
          <w:tab w:val="left" w:leader="none" w:pos="567"/>
        </w:tabs>
        <w:spacing/>
        <w:ind w:firstLine="567"/>
        <w:rPr>
          <w14:ligatures w14:val="none"/>
        </w:rPr>
      </w:pPr>
      <w:r>
        <w:t xml:space="preserve">2. ТОВ «</w:t>
      </w:r>
      <w:r>
        <w:t xml:space="preserve">ГРІН-ГРОСЕРІ</w:t>
      </w:r>
      <w:r>
        <w:t xml:space="preserve">» укласти додаткову угоду до договору оренди землі від </w:t>
      </w:r>
      <w:r>
        <w:t xml:space="preserve">03</w:t>
      </w:r>
      <w:r>
        <w:t xml:space="preserve">.</w:t>
      </w:r>
      <w:r>
        <w:t xml:space="preserve">06</w:t>
      </w:r>
      <w:r>
        <w:t xml:space="preserve">.20</w:t>
      </w:r>
      <w:r>
        <w:t xml:space="preserve">24</w:t>
      </w:r>
      <w:r>
        <w:t xml:space="preserve">.</w:t>
      </w:r>
      <w:r>
        <w:rPr>
          <w:lang w:eastAsia="hi-IN" w:bidi="hi-IN"/>
        </w:rPr>
      </w:r>
      <w:r>
        <w:rPr>
          <w:lang w:eastAsia="hi-IN" w:bidi="hi-IN"/>
        </w:rPr>
      </w:r>
    </w:p>
    <w:p>
      <w:pPr>
        <w:pBdr/>
        <w:tabs>
          <w:tab w:val="left" w:leader="none" w:pos="567"/>
        </w:tabs>
        <w:spacing/>
        <w:ind w:firstLine="567"/>
        <w:rPr>
          <w:szCs w:val="28"/>
        </w:rPr>
      </w:pPr>
      <w:r>
        <w:t xml:space="preserve">3</w:t>
      </w:r>
      <w:r>
        <w:t xml:space="preserve">. </w:t>
      </w:r>
      <w:r>
        <w:t xml:space="preserve">К</w:t>
      </w:r>
      <w:r>
        <w:rPr>
          <w:color w:val="000000"/>
          <w:szCs w:val="28"/>
        </w:rPr>
        <w:t xml:space="preserve">онтроль за виконанням рішення покласти </w:t>
      </w:r>
      <w:r>
        <w:rPr>
          <w:color w:val="000000"/>
        </w:rPr>
        <w:t xml:space="preserve">на заступника міського голови з питань діяльності виконавчих органів ради С.М.Гаєвого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18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18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18"/>
        <w:pBdr/>
        <w:tabs>
          <w:tab w:val="left" w:leader="none" w:pos="6520"/>
        </w:tabs>
        <w:spacing/>
        <w:ind/>
        <w:rPr>
          <w:szCs w:val="28"/>
          <w:lang w:eastAsia="hi-IN" w:bidi="hi-IN"/>
        </w:rPr>
      </w:pPr>
      <w:r>
        <w:rPr>
          <w:szCs w:val="28"/>
          <w:lang w:eastAsia="hi-IN" w:bidi="hi-IN"/>
        </w:rPr>
        <w:t xml:space="preserve">Секретар ради</w:t>
        <w:tab/>
        <w:t xml:space="preserve">Юрій СТАЛЬНИЧЕНКО</w:t>
      </w:r>
      <w:r>
        <w:rPr>
          <w:szCs w:val="28"/>
          <w:lang w:eastAsia="hi-IN" w:bidi="hi-IN"/>
        </w:rPr>
      </w:r>
      <w:r>
        <w:rPr>
          <w:szCs w:val="28"/>
          <w:lang w:eastAsia="hi-IN" w:bidi="hi-IN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283" w:footer="720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MingLiU">
    <w:panose1 w:val="02020603020101020101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Mangal">
    <w:panose1 w:val="0204050305040603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90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pBdr/>
      <w:tabs>
        <w:tab w:val="left" w:leader="none" w:pos="926"/>
        <w:tab w:val="clear" w:leader="none" w:pos="4844"/>
        <w:tab w:val="clear" w:leader="none" w:pos="9689"/>
      </w:tabs>
      <w:spacing/>
      <w:ind/>
      <w:jc w:val="center"/>
      <w:rPr/>
    </w:pPr>
    <w:r>
      <w:rPr>
        <w:b/>
      </w:rPr>
    </w:r>
    <w:r>
      <w:rPr>
        <w:b/>
      </w:rPr>
      <mc:AlternateContent>
        <mc:Choice Requires="wpg">
          <w:drawing>
            <wp:inline xmlns:wp="http://schemas.openxmlformats.org/drawingml/2006/wordprocessingDrawing" distT="0" distB="0" distL="0" distR="0">
              <wp:extent cx="521208" cy="74066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18770399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521208" cy="7406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1.04pt;height:58.32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432" w:left="432"/>
      </w:pPr>
      <w:pStyle w:val="919"/>
      <w:rPr>
        <w:rFonts w:cs="Times New Roman"/>
      </w:rPr>
      <w:start w:val="1"/>
      <w:suff w:val="nothing"/>
    </w:lvl>
    <w:lvl w:ilvl="1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576" w:left="576"/>
      </w:pPr>
      <w:rPr>
        <w:rFonts w:cs="Times New Roman"/>
      </w:rPr>
      <w:start w:val="1"/>
      <w:suff w:val="nothing"/>
    </w:lvl>
    <w:lvl w:ilvl="2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720" w:left="720"/>
      </w:pPr>
      <w:pStyle w:val="920"/>
      <w:rPr>
        <w:rFonts w:cs="Times New Roman"/>
      </w:rPr>
      <w:start w:val="1"/>
      <w:suff w:val="nothing"/>
    </w:lvl>
    <w:lvl w:ilvl="3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864" w:left="864"/>
      </w:pPr>
      <w:rPr>
        <w:rFonts w:cs="Times New Roman"/>
      </w:rPr>
      <w:start w:val="1"/>
      <w:suff w:val="nothing"/>
    </w:lvl>
    <w:lvl w:ilvl="4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008" w:left="1008"/>
      </w:pPr>
      <w:rPr>
        <w:rFonts w:cs="Times New Roman"/>
      </w:rPr>
      <w:start w:val="1"/>
      <w:suff w:val="nothing"/>
    </w:lvl>
    <w:lvl w:ilvl="5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152" w:left="1152"/>
      </w:pPr>
      <w:rPr>
        <w:rFonts w:cs="Times New Roman"/>
      </w:rPr>
      <w:start w:val="1"/>
      <w:suff w:val="nothing"/>
    </w:lvl>
    <w:lvl w:ilvl="6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296" w:left="1296"/>
      </w:pPr>
      <w:rPr>
        <w:rFonts w:cs="Times New Roman"/>
      </w:rPr>
      <w:start w:val="1"/>
      <w:suff w:val="nothing"/>
    </w:lvl>
    <w:lvl w:ilvl="7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440" w:left="1440"/>
      </w:pPr>
      <w:rPr>
        <w:rFonts w:cs="Times New Roman"/>
      </w:rPr>
      <w:start w:val="1"/>
      <w:suff w:val="nothing"/>
    </w:lvl>
    <w:lvl w:ilvl="8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584" w:left="1584"/>
      </w:pPr>
      <w:rPr>
        <w:rFonts w:cs="Times New Roman"/>
      </w:rPr>
      <w:start w:val="1"/>
      <w:suff w:val="nothing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495" w:left="147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5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7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9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1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3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5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7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95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495" w:left="147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5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7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9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1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3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5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7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95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1065"/>
        </w:tabs>
        <w:spacing/>
        <w:ind w:hanging="360" w:left="106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5"/>
        </w:tabs>
        <w:spacing/>
        <w:ind w:hanging="360" w:left="178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5"/>
        </w:tabs>
        <w:spacing/>
        <w:ind w:hanging="180" w:left="250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5"/>
        </w:tabs>
        <w:spacing/>
        <w:ind w:hanging="360" w:left="322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5"/>
        </w:tabs>
        <w:spacing/>
        <w:ind w:hanging="360" w:left="394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5"/>
        </w:tabs>
        <w:spacing/>
        <w:ind w:hanging="180" w:left="466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5"/>
        </w:tabs>
        <w:spacing/>
        <w:ind w:hanging="360" w:left="538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5"/>
        </w:tabs>
        <w:spacing/>
        <w:ind w:hanging="360" w:left="610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5"/>
        </w:tabs>
        <w:spacing/>
        <w:ind w:hanging="180" w:left="6825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106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5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5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Table Grid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Table Grid Light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1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2"/>
    <w:basedOn w:val="73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1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2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3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4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5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6"/>
    <w:basedOn w:val="73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1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2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3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4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5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6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1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2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3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4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5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6"/>
    <w:basedOn w:val="73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1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2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3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4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5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6"/>
    <w:basedOn w:val="73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6">
    <w:name w:val="Heading 1"/>
    <w:basedOn w:val="918"/>
    <w:next w:val="918"/>
    <w:link w:val="87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67">
    <w:name w:val="Heading 2"/>
    <w:basedOn w:val="918"/>
    <w:next w:val="918"/>
    <w:link w:val="87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68">
    <w:name w:val="Heading 3"/>
    <w:basedOn w:val="918"/>
    <w:next w:val="918"/>
    <w:link w:val="87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69">
    <w:name w:val="Heading 4"/>
    <w:basedOn w:val="918"/>
    <w:next w:val="918"/>
    <w:link w:val="88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0">
    <w:name w:val="Heading 5"/>
    <w:basedOn w:val="918"/>
    <w:next w:val="918"/>
    <w:link w:val="88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1">
    <w:name w:val="Heading 6"/>
    <w:basedOn w:val="918"/>
    <w:next w:val="918"/>
    <w:link w:val="88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2">
    <w:name w:val="Heading 7"/>
    <w:basedOn w:val="918"/>
    <w:next w:val="918"/>
    <w:link w:val="88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3">
    <w:name w:val="Heading 8"/>
    <w:basedOn w:val="918"/>
    <w:next w:val="918"/>
    <w:link w:val="88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Heading 9"/>
    <w:basedOn w:val="918"/>
    <w:next w:val="918"/>
    <w:link w:val="88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5" w:default="1">
    <w:name w:val="Default Paragraph Font"/>
    <w:uiPriority w:val="1"/>
    <w:semiHidden/>
    <w:unhideWhenUsed/>
    <w:pPr>
      <w:pBdr/>
      <w:spacing/>
      <w:ind/>
    </w:pPr>
  </w:style>
  <w:style w:type="numbering" w:styleId="876" w:default="1">
    <w:name w:val="No List"/>
    <w:uiPriority w:val="99"/>
    <w:semiHidden/>
    <w:unhideWhenUsed/>
    <w:pPr>
      <w:pBdr/>
      <w:spacing/>
      <w:ind/>
    </w:pPr>
  </w:style>
  <w:style w:type="character" w:styleId="877">
    <w:name w:val="Heading 1 Char"/>
    <w:basedOn w:val="875"/>
    <w:link w:val="86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78">
    <w:name w:val="Heading 2 Char"/>
    <w:basedOn w:val="875"/>
    <w:link w:val="8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79">
    <w:name w:val="Heading 3 Char"/>
    <w:basedOn w:val="875"/>
    <w:link w:val="8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80">
    <w:name w:val="Heading 4 Char"/>
    <w:basedOn w:val="875"/>
    <w:link w:val="86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1">
    <w:name w:val="Heading 5 Char"/>
    <w:basedOn w:val="875"/>
    <w:link w:val="8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82">
    <w:name w:val="Heading 6 Char"/>
    <w:basedOn w:val="875"/>
    <w:link w:val="87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3">
    <w:name w:val="Heading 7 Char"/>
    <w:basedOn w:val="875"/>
    <w:link w:val="87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4">
    <w:name w:val="Heading 8 Char"/>
    <w:basedOn w:val="875"/>
    <w:link w:val="87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5">
    <w:name w:val="Heading 9 Char"/>
    <w:basedOn w:val="875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6">
    <w:name w:val="Title"/>
    <w:basedOn w:val="918"/>
    <w:next w:val="918"/>
    <w:link w:val="88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7">
    <w:name w:val="Title Char"/>
    <w:basedOn w:val="875"/>
    <w:link w:val="8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8">
    <w:name w:val="Subtitle"/>
    <w:basedOn w:val="918"/>
    <w:next w:val="918"/>
    <w:link w:val="88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9">
    <w:name w:val="Subtitle Char"/>
    <w:basedOn w:val="875"/>
    <w:link w:val="8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0">
    <w:name w:val="Quote"/>
    <w:basedOn w:val="918"/>
    <w:next w:val="918"/>
    <w:link w:val="89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1">
    <w:name w:val="Quote Char"/>
    <w:basedOn w:val="875"/>
    <w:link w:val="89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92">
    <w:name w:val="List Paragraph"/>
    <w:basedOn w:val="918"/>
    <w:uiPriority w:val="34"/>
    <w:qFormat/>
    <w:pPr>
      <w:pBdr/>
      <w:spacing/>
      <w:ind w:left="720"/>
      <w:contextualSpacing w:val="true"/>
    </w:pPr>
  </w:style>
  <w:style w:type="character" w:styleId="893">
    <w:name w:val="Intense Emphasis"/>
    <w:basedOn w:val="87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4">
    <w:name w:val="Intense Quote"/>
    <w:basedOn w:val="918"/>
    <w:next w:val="918"/>
    <w:link w:val="89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5">
    <w:name w:val="Intense Quote Char"/>
    <w:basedOn w:val="875"/>
    <w:link w:val="8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6">
    <w:name w:val="Intense Reference"/>
    <w:basedOn w:val="87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97">
    <w:name w:val="No Spacing"/>
    <w:basedOn w:val="918"/>
    <w:uiPriority w:val="1"/>
    <w:qFormat/>
    <w:pPr>
      <w:pBdr/>
      <w:spacing w:after="0" w:line="240" w:lineRule="auto"/>
      <w:ind/>
    </w:pPr>
  </w:style>
  <w:style w:type="character" w:styleId="898">
    <w:name w:val="Subtle Emphasis"/>
    <w:basedOn w:val="87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9">
    <w:name w:val="Emphasis"/>
    <w:basedOn w:val="875"/>
    <w:uiPriority w:val="20"/>
    <w:qFormat/>
    <w:pPr>
      <w:pBdr/>
      <w:spacing/>
      <w:ind/>
    </w:pPr>
    <w:rPr>
      <w:i/>
      <w:iCs/>
    </w:rPr>
  </w:style>
  <w:style w:type="character" w:styleId="900">
    <w:name w:val="Strong"/>
    <w:basedOn w:val="875"/>
    <w:uiPriority w:val="22"/>
    <w:qFormat/>
    <w:pPr>
      <w:pBdr/>
      <w:spacing/>
      <w:ind/>
    </w:pPr>
    <w:rPr>
      <w:b/>
      <w:bCs/>
    </w:rPr>
  </w:style>
  <w:style w:type="character" w:styleId="901">
    <w:name w:val="Subtle Reference"/>
    <w:basedOn w:val="87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2">
    <w:name w:val="Book Title"/>
    <w:basedOn w:val="87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03">
    <w:name w:val="Header"/>
    <w:basedOn w:val="918"/>
    <w:link w:val="90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4">
    <w:name w:val="Header Char"/>
    <w:basedOn w:val="875"/>
    <w:link w:val="903"/>
    <w:uiPriority w:val="99"/>
    <w:pPr>
      <w:pBdr/>
      <w:spacing/>
      <w:ind/>
    </w:pPr>
  </w:style>
  <w:style w:type="paragraph" w:styleId="905">
    <w:name w:val="Footer"/>
    <w:basedOn w:val="918"/>
    <w:link w:val="90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6">
    <w:name w:val="Footer Char"/>
    <w:basedOn w:val="875"/>
    <w:link w:val="905"/>
    <w:uiPriority w:val="99"/>
    <w:pPr>
      <w:pBdr/>
      <w:spacing/>
      <w:ind/>
    </w:pPr>
  </w:style>
  <w:style w:type="paragraph" w:styleId="907">
    <w:name w:val="Caption"/>
    <w:basedOn w:val="918"/>
    <w:next w:val="91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08">
    <w:name w:val="footnote text"/>
    <w:basedOn w:val="918"/>
    <w:link w:val="90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9">
    <w:name w:val="Footnote Text Char"/>
    <w:basedOn w:val="875"/>
    <w:link w:val="908"/>
    <w:uiPriority w:val="99"/>
    <w:semiHidden/>
    <w:pPr>
      <w:pBdr/>
      <w:spacing/>
      <w:ind/>
    </w:pPr>
    <w:rPr>
      <w:sz w:val="20"/>
      <w:szCs w:val="20"/>
    </w:rPr>
  </w:style>
  <w:style w:type="character" w:styleId="910">
    <w:name w:val="footnote reference"/>
    <w:basedOn w:val="875"/>
    <w:uiPriority w:val="99"/>
    <w:semiHidden/>
    <w:unhideWhenUsed/>
    <w:pPr>
      <w:pBdr/>
      <w:spacing/>
      <w:ind/>
    </w:pPr>
    <w:rPr>
      <w:vertAlign w:val="superscript"/>
    </w:rPr>
  </w:style>
  <w:style w:type="paragraph" w:styleId="911">
    <w:name w:val="endnote text"/>
    <w:basedOn w:val="918"/>
    <w:link w:val="91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2">
    <w:name w:val="Endnote Text Char"/>
    <w:basedOn w:val="875"/>
    <w:link w:val="911"/>
    <w:uiPriority w:val="99"/>
    <w:semiHidden/>
    <w:pPr>
      <w:pBdr/>
      <w:spacing/>
      <w:ind/>
    </w:pPr>
    <w:rPr>
      <w:sz w:val="20"/>
      <w:szCs w:val="20"/>
    </w:rPr>
  </w:style>
  <w:style w:type="character" w:styleId="913">
    <w:name w:val="endnote reference"/>
    <w:basedOn w:val="875"/>
    <w:uiPriority w:val="99"/>
    <w:semiHidden/>
    <w:unhideWhenUsed/>
    <w:pPr>
      <w:pBdr/>
      <w:spacing/>
      <w:ind/>
    </w:pPr>
    <w:rPr>
      <w:vertAlign w:val="superscript"/>
    </w:rPr>
  </w:style>
  <w:style w:type="character" w:styleId="914">
    <w:name w:val="Hyperlink"/>
    <w:basedOn w:val="87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5">
    <w:name w:val="FollowedHyperlink"/>
    <w:basedOn w:val="87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6">
    <w:name w:val="TOC Heading"/>
    <w:uiPriority w:val="39"/>
    <w:unhideWhenUsed/>
    <w:pPr>
      <w:pBdr/>
      <w:spacing/>
      <w:ind/>
    </w:pPr>
  </w:style>
  <w:style w:type="paragraph" w:styleId="917">
    <w:name w:val="table of figures"/>
    <w:basedOn w:val="918"/>
    <w:next w:val="918"/>
    <w:uiPriority w:val="99"/>
    <w:unhideWhenUsed/>
    <w:pPr>
      <w:pBdr/>
      <w:spacing w:after="0" w:afterAutospacing="0"/>
      <w:ind/>
    </w:pPr>
  </w:style>
  <w:style w:type="paragraph" w:styleId="918" w:default="1">
    <w:name w:val="Normal"/>
    <w:next w:val="918"/>
    <w:link w:val="918"/>
    <w:pPr>
      <w:pBdr/>
      <w:spacing/>
      <w:ind/>
      <w:jc w:val="both"/>
    </w:pPr>
    <w:rPr>
      <w:sz w:val="28"/>
      <w:lang w:val="uk-UA" w:eastAsia="ar-SA" w:bidi="ar-SA"/>
    </w:rPr>
  </w:style>
  <w:style w:type="paragraph" w:styleId="919">
    <w:name w:val="Заголовок 1"/>
    <w:basedOn w:val="918"/>
    <w:next w:val="918"/>
    <w:link w:val="918"/>
    <w:pPr>
      <w:keepNext w:val="true"/>
      <w:numPr>
        <w:ilvl w:val="0"/>
        <w:numId w:val="1"/>
      </w:numPr>
      <w:pBdr/>
      <w:tabs>
        <w:tab w:val="num" w:leader="none" w:pos="0"/>
        <w:tab w:val="clear" w:leader="none" w:pos="360"/>
      </w:tabs>
      <w:spacing/>
      <w:ind w:hanging="432" w:left="432"/>
      <w:jc w:val="center"/>
      <w:outlineLvl w:val="0"/>
    </w:pPr>
    <w:rPr>
      <w:b/>
      <w:sz w:val="32"/>
    </w:rPr>
  </w:style>
  <w:style w:type="paragraph" w:styleId="920">
    <w:name w:val="Заголовок 3"/>
    <w:basedOn w:val="918"/>
    <w:next w:val="931"/>
    <w:link w:val="918"/>
    <w:pPr>
      <w:keepNext w:val="true"/>
      <w:numPr>
        <w:ilvl w:val="2"/>
        <w:numId w:val="1"/>
      </w:numPr>
      <w:pBdr/>
      <w:tabs>
        <w:tab w:val="num" w:leader="none" w:pos="0"/>
        <w:tab w:val="clear" w:leader="none" w:pos="360"/>
      </w:tabs>
      <w:spacing w:after="60" w:before="240"/>
      <w:ind w:hanging="720" w:left="720"/>
      <w:outlineLvl w:val="2"/>
    </w:pPr>
    <w:rPr>
      <w:rFonts w:ascii="Arial" w:hAnsi="Arial" w:cs="Arial"/>
      <w:b/>
      <w:bCs/>
      <w:sz w:val="26"/>
      <w:szCs w:val="26"/>
    </w:rPr>
  </w:style>
  <w:style w:type="character" w:styleId="921">
    <w:name w:val="Основной шрифт абзаца"/>
    <w:next w:val="921"/>
    <w:link w:val="918"/>
    <w:semiHidden/>
    <w:pPr>
      <w:pBdr/>
      <w:spacing/>
      <w:ind/>
    </w:pPr>
  </w:style>
  <w:style w:type="table" w:styleId="922">
    <w:name w:val="Обычная таблица"/>
    <w:next w:val="922"/>
    <w:link w:val="91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3">
    <w:name w:val="Нет списка"/>
    <w:next w:val="923"/>
    <w:link w:val="918"/>
    <w:semiHidden/>
    <w:pPr>
      <w:pBdr/>
      <w:spacing/>
      <w:ind/>
    </w:pPr>
  </w:style>
  <w:style w:type="character" w:styleId="924">
    <w:name w:val="Основной шрифт абзаца2"/>
    <w:next w:val="924"/>
    <w:link w:val="918"/>
    <w:pPr>
      <w:pBdr/>
      <w:spacing/>
      <w:ind/>
    </w:pPr>
  </w:style>
  <w:style w:type="character" w:styleId="925">
    <w:name w:val="Основной шрифт абзаца1"/>
    <w:next w:val="925"/>
    <w:link w:val="918"/>
    <w:pPr>
      <w:pBdr/>
      <w:spacing/>
      <w:ind/>
    </w:pPr>
  </w:style>
  <w:style w:type="character" w:styleId="926">
    <w:name w:val="Заголовок 1 Знак"/>
    <w:next w:val="926"/>
    <w:link w:val="918"/>
    <w:pPr>
      <w:pBdr/>
      <w:spacing/>
      <w:ind/>
    </w:pPr>
    <w:rPr>
      <w:rFonts w:ascii="Times New Roman" w:hAnsi="Times New Roman" w:eastAsia="Times New Roman"/>
      <w:b/>
      <w:sz w:val="20"/>
      <w:lang w:val="uk-UA" w:eastAsia="en-US"/>
    </w:rPr>
  </w:style>
  <w:style w:type="character" w:styleId="927">
    <w:name w:val="Стандартный HTML Знак"/>
    <w:next w:val="927"/>
    <w:link w:val="918"/>
    <w:pPr>
      <w:pBdr/>
      <w:spacing/>
      <w:ind/>
    </w:pPr>
    <w:rPr>
      <w:rFonts w:ascii="Courier New" w:hAnsi="Courier New" w:eastAsia="Times New Roman"/>
    </w:rPr>
  </w:style>
  <w:style w:type="character" w:styleId="928">
    <w:name w:val="Титулка Знак"/>
    <w:next w:val="928"/>
    <w:link w:val="918"/>
    <w:pPr>
      <w:pBdr/>
      <w:spacing/>
      <w:ind/>
    </w:pPr>
    <w:rPr>
      <w:b/>
      <w:sz w:val="28"/>
      <w:lang w:val="uk-UA" w:eastAsia="ar-SA" w:bidi="ar-SA"/>
    </w:rPr>
  </w:style>
  <w:style w:type="character" w:styleId="929">
    <w:name w:val="Data Знак"/>
    <w:next w:val="929"/>
    <w:link w:val="918"/>
    <w:pPr>
      <w:pBdr/>
      <w:spacing/>
      <w:ind/>
    </w:pPr>
    <w:rPr>
      <w:sz w:val="28"/>
      <w:lang w:val="uk-UA" w:eastAsia="ar-SA" w:bidi="ar-SA"/>
    </w:rPr>
  </w:style>
  <w:style w:type="paragraph" w:styleId="930">
    <w:name w:val="Заголовок"/>
    <w:basedOn w:val="918"/>
    <w:next w:val="931"/>
    <w:link w:val="918"/>
    <w:pPr>
      <w:keepNext w:val="true"/>
      <w:pBdr/>
      <w:spacing w:after="120" w:before="240"/>
      <w:ind/>
    </w:pPr>
    <w:rPr>
      <w:rFonts w:ascii="Arial" w:hAnsi="Arial" w:cs="Mangal"/>
      <w:szCs w:val="28"/>
    </w:rPr>
  </w:style>
  <w:style w:type="paragraph" w:styleId="931">
    <w:name w:val="Основной текст"/>
    <w:basedOn w:val="918"/>
    <w:next w:val="931"/>
    <w:link w:val="918"/>
    <w:pPr>
      <w:pBdr/>
      <w:spacing w:after="120"/>
      <w:ind/>
    </w:pPr>
  </w:style>
  <w:style w:type="paragraph" w:styleId="932">
    <w:name w:val="Список"/>
    <w:basedOn w:val="931"/>
    <w:next w:val="932"/>
    <w:link w:val="918"/>
    <w:pPr>
      <w:pBdr/>
      <w:spacing/>
      <w:ind/>
    </w:pPr>
    <w:rPr>
      <w:rFonts w:cs="Mangal"/>
    </w:rPr>
  </w:style>
  <w:style w:type="paragraph" w:styleId="933">
    <w:name w:val="Название2"/>
    <w:basedOn w:val="918"/>
    <w:next w:val="933"/>
    <w:link w:val="918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934">
    <w:name w:val="Указатель2"/>
    <w:basedOn w:val="918"/>
    <w:next w:val="934"/>
    <w:link w:val="918"/>
    <w:pPr>
      <w:suppressLineNumbers w:val="true"/>
      <w:pBdr/>
      <w:spacing/>
      <w:ind/>
    </w:pPr>
    <w:rPr>
      <w:rFonts w:cs="Mangal"/>
    </w:rPr>
  </w:style>
  <w:style w:type="paragraph" w:styleId="935">
    <w:name w:val="Название1"/>
    <w:basedOn w:val="918"/>
    <w:next w:val="935"/>
    <w:link w:val="918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936">
    <w:name w:val="Указатель1"/>
    <w:basedOn w:val="918"/>
    <w:next w:val="936"/>
    <w:link w:val="918"/>
    <w:pPr>
      <w:suppressLineNumbers w:val="true"/>
      <w:pBdr/>
      <w:spacing/>
      <w:ind/>
    </w:pPr>
    <w:rPr>
      <w:rFonts w:cs="Mangal"/>
    </w:rPr>
  </w:style>
  <w:style w:type="paragraph" w:styleId="937">
    <w:name w:val="Стандартный HTML"/>
    <w:basedOn w:val="918"/>
    <w:next w:val="937"/>
    <w:link w:val="918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paragraph" w:styleId="938">
    <w:name w:val="Верхний колонтитул"/>
    <w:basedOn w:val="918"/>
    <w:next w:val="938"/>
    <w:link w:val="918"/>
    <w:pPr>
      <w:suppressLineNumbers w:val="true"/>
      <w:pBdr/>
      <w:tabs>
        <w:tab w:val="center" w:leader="none" w:pos="4677"/>
        <w:tab w:val="right" w:leader="none" w:pos="9354"/>
      </w:tabs>
      <w:spacing/>
      <w:ind/>
    </w:pPr>
  </w:style>
  <w:style w:type="paragraph" w:styleId="939">
    <w:name w:val="Название"/>
    <w:basedOn w:val="918"/>
    <w:next w:val="940"/>
    <w:link w:val="918"/>
    <w:pPr>
      <w:pBdr/>
      <w:spacing/>
      <w:ind/>
      <w:jc w:val="center"/>
    </w:pPr>
    <w:rPr>
      <w:b/>
      <w:bCs/>
      <w:sz w:val="32"/>
    </w:rPr>
  </w:style>
  <w:style w:type="paragraph" w:styleId="940">
    <w:name w:val="Подзаголовок"/>
    <w:basedOn w:val="918"/>
    <w:next w:val="931"/>
    <w:link w:val="918"/>
    <w:pPr>
      <w:pBdr/>
      <w:spacing/>
      <w:ind/>
      <w:jc w:val="center"/>
    </w:pPr>
    <w:rPr>
      <w:rFonts w:ascii="Cambria" w:hAnsi="Cambria"/>
      <w:i/>
      <w:iCs/>
      <w:color w:val="4f81bd"/>
      <w:spacing w:val="15"/>
      <w:szCs w:val="21"/>
    </w:rPr>
  </w:style>
  <w:style w:type="paragraph" w:styleId="941">
    <w:name w:val="Нижний колонтитул"/>
    <w:basedOn w:val="918"/>
    <w:next w:val="941"/>
    <w:link w:val="918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42">
    <w:name w:val="Титулка"/>
    <w:basedOn w:val="918"/>
    <w:next w:val="942"/>
    <w:link w:val="918"/>
    <w:pPr>
      <w:pBdr/>
      <w:spacing w:after="120"/>
      <w:ind/>
      <w:jc w:val="left"/>
    </w:pPr>
    <w:rPr>
      <w:b/>
    </w:rPr>
  </w:style>
  <w:style w:type="paragraph" w:styleId="943">
    <w:name w:val="Data"/>
    <w:basedOn w:val="942"/>
    <w:next w:val="918"/>
    <w:link w:val="918"/>
    <w:pPr>
      <w:pBdr/>
      <w:spacing/>
      <w:ind/>
    </w:pPr>
    <w:rPr>
      <w:b w:val="0"/>
    </w:rPr>
  </w:style>
  <w:style w:type="paragraph" w:styleId="944">
    <w:name w:val="Текст выноски"/>
    <w:basedOn w:val="918"/>
    <w:next w:val="944"/>
    <w:link w:val="918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45">
    <w:name w:val="Обычный (веб)"/>
    <w:basedOn w:val="918"/>
    <w:next w:val="945"/>
    <w:link w:val="918"/>
    <w:pPr>
      <w:pBdr/>
      <w:spacing w:after="100" w:afterAutospacing="1" w:before="100" w:beforeAutospacing="1"/>
      <w:ind/>
      <w:jc w:val="left"/>
    </w:pPr>
    <w:rPr>
      <w:sz w:val="24"/>
      <w:szCs w:val="24"/>
      <w:lang w:val="ru-RU" w:eastAsia="ru-RU"/>
    </w:rPr>
  </w:style>
  <w:style w:type="character" w:styleId="946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921"/>
    <w:next w:val="946"/>
    <w:link w:val="918"/>
    <w:pPr>
      <w:pBdr/>
      <w:spacing/>
      <w:ind/>
    </w:pPr>
  </w:style>
  <w:style w:type="paragraph" w:styleId="947">
    <w:name w:val="Знак Знак Знак Знак"/>
    <w:basedOn w:val="918"/>
    <w:next w:val="947"/>
    <w:link w:val="918"/>
    <w:pPr>
      <w:pBdr/>
      <w:spacing/>
      <w:ind/>
      <w:jc w:val="left"/>
    </w:pPr>
    <w:rPr>
      <w:rFonts w:ascii="Verdana" w:hAnsi="Verdana" w:eastAsia="PMingLiU" w:cs="Verdana"/>
      <w:sz w:val="20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Организация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14</cp:revision>
  <dcterms:created xsi:type="dcterms:W3CDTF">2024-05-28T07:28:00Z</dcterms:created>
  <dcterms:modified xsi:type="dcterms:W3CDTF">2024-10-02T16:38:22Z</dcterms:modified>
  <cp:version>730895</cp:version>
</cp:coreProperties>
</file>