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95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spacing/>
        <w:ind w:right="0" w:firstLine="0" w:left="0"/>
        <w:jc w:val="center"/>
        <w:rPr>
          <w:rFonts w:cs="Mangal"/>
          <w:b/>
          <w:bCs/>
          <w:color w:val="000000"/>
          <w:sz w:val="16"/>
          <w:szCs w:val="16"/>
        </w:rPr>
      </w:pPr>
      <w:r>
        <w:rPr>
          <w:rFonts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cs="Mangal"/>
          <w:b/>
          <w:bCs/>
          <w:color w:val="000000"/>
          <w:sz w:val="16"/>
          <w:szCs w:val="16"/>
        </w:rPr>
      </w:r>
      <w:r>
        <w:rPr>
          <w:rFonts w:cs="Mangal"/>
          <w:b/>
          <w:bCs/>
          <w:color w:val="000000"/>
          <w:sz w:val="16"/>
          <w:szCs w:val="16"/>
        </w:rPr>
      </w:r>
    </w:p>
    <w:p>
      <w:pPr>
        <w:widowControl w:val="false"/>
        <w:pBdr/>
        <w:spacing/>
        <w:ind w:right="0" w:firstLine="0" w:left="0"/>
        <w:jc w:val="center"/>
        <w:rPr>
          <w:rFonts w:cs="Mangal"/>
          <w:b/>
          <w:bCs/>
          <w:color w:val="000000" w:themeColor="text1"/>
          <w:highlight w:val="none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bCs/>
          <w:color w:val="000000" w:themeColor="text1"/>
          <w:highlight w:val="none"/>
          <w:lang w:eastAsia="hi-IN" w:bidi="hi-IN"/>
        </w:rPr>
      </w:r>
      <w:r>
        <w:rPr>
          <w:rFonts w:cs="Mangal"/>
          <w:b/>
          <w:bCs/>
          <w:color w:val="000000" w:themeColor="text1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23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верес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91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загального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56"/>
        <w:numPr>
          <w:ilvl w:val="0"/>
          <w:numId w:val="1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</w:t>
      </w:r>
      <w:r>
        <w:rPr>
          <w:color w:val="000000"/>
          <w:szCs w:val="28"/>
          <w:lang w:eastAsia="uk-UA"/>
        </w:rPr>
        <w:t xml:space="preserve"> розпису видатків загального фонду Менської міської ради </w:t>
      </w:r>
      <w:r>
        <w:rPr>
          <w:color w:val="000000"/>
          <w:szCs w:val="28"/>
          <w:lang w:eastAsia="uk-UA"/>
        </w:rPr>
        <w:t xml:space="preserve">в частині фінансування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2022-2024 </w:t>
      </w:r>
      <w:r>
        <w:rPr>
          <w:color w:val="000000"/>
          <w:szCs w:val="28"/>
          <w:lang w:eastAsia="uk-UA"/>
        </w:rPr>
        <w:t xml:space="preserve">р.р</w:t>
      </w:r>
      <w:r>
        <w:rPr>
          <w:color w:val="000000"/>
          <w:szCs w:val="28"/>
          <w:lang w:eastAsia="uk-UA"/>
        </w:rPr>
        <w:t xml:space="preserve">., а саме:</w:t>
      </w:r>
      <w:r>
        <w:rPr>
          <w:color w:val="000000"/>
          <w:szCs w:val="28"/>
          <w:lang w:eastAsia="uk-UA"/>
        </w:rPr>
        <w:t xml:space="preserve"> зменшити кошторисні призначення для оплати </w:t>
      </w:r>
      <w:r>
        <w:rPr>
          <w:color w:val="000000"/>
          <w:szCs w:val="28"/>
          <w:lang w:eastAsia="uk-UA"/>
        </w:rPr>
        <w:t xml:space="preserve">послуг (крім комунальних) у листопаді місяці на суму 50000,00 грн., відповідно збільшити кошторисні призначення за вказаним напрямком у вересні місяці на таку ж суму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118220</w:t>
      </w:r>
      <w:r>
        <w:rPr>
          <w:color w:val="000000"/>
          <w:szCs w:val="28"/>
          <w:lang w:eastAsia="uk-UA"/>
        </w:rPr>
        <w:t xml:space="preserve"> КЕКВ 22</w:t>
      </w:r>
      <w:r>
        <w:rPr>
          <w:color w:val="000000"/>
          <w:szCs w:val="28"/>
          <w:lang w:eastAsia="uk-UA"/>
        </w:rPr>
        <w:t xml:space="preserve">40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</w:t>
      </w:r>
      <w:r>
        <w:rPr>
          <w:color w:val="000000"/>
          <w:szCs w:val="28"/>
          <w:lang w:eastAsia="uk-UA"/>
        </w:rPr>
        <w:t xml:space="preserve">Менської міської ради в частині фінансування Програми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2022-2024 роки</w:t>
      </w:r>
      <w:r>
        <w:rPr>
          <w:color w:val="000000"/>
          <w:szCs w:val="28"/>
          <w:lang w:eastAsia="uk-UA"/>
        </w:rPr>
        <w:t xml:space="preserve">, а саме: зменшити кошторисні призначення для придбання предметів, матеріалів, обладнання та інвентарю на суму 70000,00 грн., відповідно збільшити на таку ж суму кошторисні призначення для оплати послуг (крім комунальних)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0117461 КЕКВ 2210 -70000,00 грн., КЕКВ 2240 +70000,00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</w:t>
      </w:r>
      <w:r>
        <w:rPr>
          <w:color w:val="000000"/>
          <w:szCs w:val="28"/>
          <w:lang w:eastAsia="uk-UA"/>
        </w:rPr>
        <w:t xml:space="preserve"> до річного розпису видатків загального фонду Відділу освіти Менської міської ради з надання дошкільної освіти, а саме: зменшити кошторисні призначення для придбання предметів, матеріалів, обладнання та інвентарю на суму 1150,00 грн., відповідно збільшити </w:t>
      </w:r>
      <w:r>
        <w:rPr>
          <w:color w:val="000000"/>
          <w:szCs w:val="28"/>
          <w:lang w:eastAsia="uk-UA"/>
        </w:rPr>
        <w:t xml:space="preserve">на таку ж суму </w:t>
      </w:r>
      <w:r>
        <w:rPr>
          <w:color w:val="000000"/>
          <w:szCs w:val="28"/>
          <w:lang w:eastAsia="uk-UA"/>
        </w:rPr>
        <w:t xml:space="preserve">кошторисні </w:t>
      </w:r>
      <w:r>
        <w:rPr>
          <w:color w:val="000000"/>
          <w:szCs w:val="28"/>
          <w:lang w:eastAsia="uk-UA"/>
        </w:rPr>
        <w:t xml:space="preserve">призначення для окремих заходів по реалізації державних (регіональних) програм, не віднесених до заходів розвитку (оплата за навчання та перевірку знань на 3 групу  допуску з електробезпеки)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2210 -1150,00 грн., КЕКВ 2282 +1150,00 грн.).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</w:t>
      </w:r>
      <w:r>
        <w:rPr>
          <w:color w:val="000000"/>
          <w:szCs w:val="28"/>
          <w:lang w:eastAsia="uk-UA"/>
        </w:rPr>
        <w:t xml:space="preserve">та помісячного </w:t>
      </w:r>
      <w:r>
        <w:rPr>
          <w:color w:val="000000"/>
          <w:szCs w:val="28"/>
          <w:lang w:eastAsia="uk-UA"/>
        </w:rPr>
        <w:t xml:space="preserve">розпису видатків загального фонду Відділу освіти Менської міської ради з надання загальної середньої освіти закладами загальної середньої освіти за ра</w:t>
      </w:r>
      <w:r>
        <w:rPr>
          <w:color w:val="000000"/>
          <w:szCs w:val="28"/>
          <w:lang w:eastAsia="uk-UA"/>
        </w:rPr>
        <w:t xml:space="preserve">хунок коштів місцевого бюджету </w:t>
      </w:r>
      <w:r>
        <w:rPr>
          <w:color w:val="000000"/>
          <w:szCs w:val="28"/>
          <w:lang w:eastAsia="uk-UA"/>
        </w:rPr>
        <w:t xml:space="preserve">а саме: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придбання предметів, матеріалів, обладнання та інвентарю на суму </w:t>
      </w:r>
      <w:r>
        <w:rPr>
          <w:color w:val="000000"/>
          <w:szCs w:val="28"/>
          <w:lang w:eastAsia="uk-UA"/>
        </w:rPr>
        <w:t xml:space="preserve">3349,00</w:t>
      </w:r>
      <w:r>
        <w:rPr>
          <w:color w:val="000000"/>
          <w:szCs w:val="28"/>
          <w:lang w:eastAsia="uk-UA"/>
        </w:rPr>
        <w:t xml:space="preserve"> грн.</w:t>
      </w:r>
      <w:r>
        <w:rPr>
          <w:color w:val="000000"/>
          <w:szCs w:val="28"/>
          <w:lang w:eastAsia="uk-UA"/>
        </w:rPr>
        <w:t xml:space="preserve"> у жовтні місяці, на суму 6349,00 грн. у листопаді місяці, на суму 10800,00грн. у грудні місяці та збільшити кошторисні призначення за вказаним напрямком на суму 12597,00 грн. у вересні місяці</w:t>
      </w:r>
      <w:r>
        <w:rPr>
          <w:color w:val="000000"/>
          <w:szCs w:val="28"/>
          <w:lang w:eastAsia="uk-UA"/>
        </w:rPr>
        <w:t xml:space="preserve"> (оплата за будівельні та господарські матеріали)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оплати продуктів харчування на суму 31216,00 грн.</w:t>
      </w:r>
      <w:r>
        <w:rPr>
          <w:color w:val="000000"/>
          <w:szCs w:val="28"/>
          <w:lang w:eastAsia="uk-UA"/>
        </w:rPr>
        <w:t xml:space="preserve"> у грудні місяці та збільшити кошторисні призначення за вказаним напрямком на таку ж суму у вересні місяці;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видатків на відрядження на суму 3600,00 грн. у січні місяці;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на водопостачання та водовідведення на суму 6,00 грн. у грудні місяці;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за природний газ на суму 70,00 грн. у листопаді місяці, на суму 109,00 грн. у грудні місяці;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</w:t>
      </w:r>
      <w:r>
        <w:rPr>
          <w:color w:val="000000"/>
          <w:szCs w:val="28"/>
          <w:lang w:eastAsia="uk-UA"/>
        </w:rPr>
        <w:t xml:space="preserve">призначення для оплати інших комунальних послуг та інших енергоносіїв на суму 70,00 грн. у червні місяці, на суму 4700,00 грн. у липні місяці, на суму 5500,00 грн. у серпні місяці, на суму 800,00 грн. у вересні місяці, на суму 1000,00 грн. у жовтні місяці;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інших поточних видатків на суму 480,00 грн. у лютому місяці, на</w:t>
      </w:r>
      <w:r>
        <w:rPr>
          <w:color w:val="000000"/>
          <w:szCs w:val="28"/>
          <w:lang w:eastAsia="uk-UA"/>
        </w:rPr>
        <w:t xml:space="preserve"> суму 150,00 грн. у травні місяці, на суму 150,00 грн. у червні місяці, на суму 25,00 грн. у липні місяці, на суму 50,00 грн. у серпні місяці, на суму 50,00 грн. у вересні місяці, на суму 150,00 грн. у жовтні місяці, на суму 150,00 грн. у листопаді місяці;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послуг (крім комунальних) на суму 12977,00 грн. у жовтні місяці, на суму 9226,00 грн. у листопаді місяці, на суму 9900,00 грн. у гру</w:t>
      </w:r>
      <w:r>
        <w:rPr>
          <w:color w:val="000000"/>
          <w:szCs w:val="28"/>
          <w:lang w:eastAsia="uk-UA"/>
        </w:rPr>
        <w:t xml:space="preserve">дні місяці та збільшити кошторисні призначення за вказаним напрямком у вересні місяці на суму </w:t>
      </w:r>
      <w:r>
        <w:rPr>
          <w:color w:val="000000"/>
          <w:szCs w:val="28"/>
          <w:lang w:eastAsia="uk-UA"/>
        </w:rPr>
        <w:t xml:space="preserve">57064</w:t>
      </w:r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,00 грн. (оплата лабораторних досліджень, медичного огляду, тех</w:t>
      </w:r>
      <w:r>
        <w:rPr>
          <w:color w:val="000000"/>
          <w:szCs w:val="28"/>
          <w:lang w:eastAsia="uk-UA"/>
        </w:rPr>
        <w:t xml:space="preserve">обслуговування вогнегасників, </w:t>
      </w:r>
      <w:r>
        <w:rPr>
          <w:color w:val="000000"/>
          <w:szCs w:val="28"/>
          <w:lang w:eastAsia="uk-UA"/>
        </w:rPr>
        <w:t xml:space="preserve"> поточн</w:t>
      </w:r>
      <w:r>
        <w:rPr>
          <w:color w:val="000000"/>
          <w:szCs w:val="28"/>
          <w:lang w:eastAsia="uk-UA"/>
        </w:rPr>
        <w:t xml:space="preserve">ого</w:t>
      </w:r>
      <w:r>
        <w:rPr>
          <w:color w:val="000000"/>
          <w:szCs w:val="28"/>
          <w:lang w:eastAsia="uk-UA"/>
        </w:rPr>
        <w:t xml:space="preserve"> ремонт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фронтону)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2210 -7901,00 грн., КЕКВ 2250 -3600,00 грн., КЕКВ 2272 -6,00 грн., КЕКВ 2274 -179,00 грн., КЕКВ 2275 -12070,00 грн., КЕКВ 2800 -1205,00 грн., КЕКВ 2240 +24961,00 грн.).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56"/>
        <w:numPr>
          <w:ilvl w:val="0"/>
          <w:numId w:val="1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А.П.Нерослик.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ab/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6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pBdr/>
      <w:spacing/>
      <w:ind w:right="0" w:firstLine="0" w:left="0"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8757238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362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644"/>
      </w:pPr>
      <w:rPr>
        <w:rFonts w:hint="default" w:ascii="Times New Roman" w:hAnsi="Times New Roman" w:eastAsia="Times New Roman" w:cs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7"/>
  </w:num>
  <w:num w:numId="8">
    <w:abstractNumId w:val="6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5"/>
  </w:num>
  <w:num w:numId="14">
    <w:abstractNumId w:val="2"/>
  </w:num>
  <w:num w:numId="15">
    <w:abstractNumId w:val="3"/>
  </w:num>
  <w:num w:numId="16">
    <w:abstractNumId w:val="7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9">
    <w:name w:val="Plain Table 1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78">
    <w:name w:val="Intense Emphasis"/>
    <w:basedOn w:val="7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9">
    <w:name w:val="Intense Reference"/>
    <w:basedOn w:val="7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0">
    <w:name w:val="Subtle Emphasis"/>
    <w:basedOn w:val="7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1">
    <w:name w:val="Emphasis"/>
    <w:basedOn w:val="796"/>
    <w:uiPriority w:val="20"/>
    <w:qFormat/>
    <w:pPr>
      <w:pBdr/>
      <w:spacing/>
      <w:ind/>
    </w:pPr>
    <w:rPr>
      <w:i/>
      <w:iCs/>
    </w:rPr>
  </w:style>
  <w:style w:type="character" w:styleId="782">
    <w:name w:val="Strong"/>
    <w:basedOn w:val="796"/>
    <w:uiPriority w:val="22"/>
    <w:qFormat/>
    <w:pPr>
      <w:pBdr/>
      <w:spacing/>
      <w:ind/>
    </w:pPr>
    <w:rPr>
      <w:b/>
      <w:bCs/>
    </w:rPr>
  </w:style>
  <w:style w:type="character" w:styleId="783">
    <w:name w:val="Subtle Reference"/>
    <w:basedOn w:val="7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4">
    <w:name w:val="Book Title"/>
    <w:basedOn w:val="7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5">
    <w:name w:val="FollowedHyperlink"/>
    <w:basedOn w:val="7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87">
    <w:name w:val="Heading 1"/>
    <w:basedOn w:val="786"/>
    <w:next w:val="786"/>
    <w:link w:val="9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8">
    <w:name w:val="Heading 2"/>
    <w:basedOn w:val="786"/>
    <w:next w:val="786"/>
    <w:link w:val="9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9">
    <w:name w:val="Heading 3"/>
    <w:basedOn w:val="786"/>
    <w:next w:val="786"/>
    <w:link w:val="94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0">
    <w:name w:val="Heading 4"/>
    <w:basedOn w:val="786"/>
    <w:next w:val="786"/>
    <w:link w:val="9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1">
    <w:name w:val="Heading 5"/>
    <w:basedOn w:val="786"/>
    <w:next w:val="786"/>
    <w:link w:val="9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786"/>
    <w:next w:val="786"/>
    <w:link w:val="9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93">
    <w:name w:val="Heading 7"/>
    <w:basedOn w:val="786"/>
    <w:next w:val="786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4">
    <w:name w:val="Heading 8"/>
    <w:basedOn w:val="786"/>
    <w:next w:val="786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95">
    <w:name w:val="Heading 9"/>
    <w:basedOn w:val="786"/>
    <w:next w:val="786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default="1">
    <w:name w:val="Default Paragraph Font"/>
    <w:uiPriority w:val="1"/>
    <w:semiHidden/>
    <w:unhideWhenUsed/>
    <w:pPr>
      <w:pBdr/>
      <w:spacing/>
      <w:ind/>
    </w:pPr>
  </w:style>
  <w:style w:type="table" w:styleId="7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8" w:default="1">
    <w:name w:val="No List"/>
    <w:uiPriority w:val="99"/>
    <w:semiHidden/>
    <w:unhideWhenUsed/>
    <w:pPr>
      <w:pBdr/>
      <w:spacing/>
      <w:ind/>
    </w:pPr>
  </w:style>
  <w:style w:type="character" w:styleId="799" w:customStyle="1">
    <w:name w:val="Heading 1 Char"/>
    <w:basedOn w:val="7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0" w:customStyle="1">
    <w:name w:val="Heading 2 Char"/>
    <w:basedOn w:val="7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1" w:customStyle="1">
    <w:name w:val="Heading 3 Char"/>
    <w:basedOn w:val="7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2" w:customStyle="1">
    <w:name w:val="Heading 4 Char"/>
    <w:basedOn w:val="7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5 Char"/>
    <w:basedOn w:val="7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6 Char"/>
    <w:basedOn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7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basedOn w:val="796"/>
    <w:uiPriority w:val="10"/>
    <w:pPr>
      <w:pBdr/>
      <w:spacing/>
      <w:ind/>
    </w:pPr>
    <w:rPr>
      <w:sz w:val="48"/>
      <w:szCs w:val="48"/>
    </w:rPr>
  </w:style>
  <w:style w:type="character" w:styleId="809" w:customStyle="1">
    <w:name w:val="Subtitle Char"/>
    <w:basedOn w:val="796"/>
    <w:uiPriority w:val="11"/>
    <w:pPr>
      <w:pBdr/>
      <w:spacing/>
      <w:ind/>
    </w:pPr>
    <w:rPr>
      <w:sz w:val="24"/>
      <w:szCs w:val="24"/>
    </w:rPr>
  </w:style>
  <w:style w:type="character" w:styleId="810" w:customStyle="1">
    <w:name w:val="Quote Char"/>
    <w:uiPriority w:val="29"/>
    <w:pPr>
      <w:pBdr/>
      <w:spacing/>
      <w:ind/>
    </w:pPr>
    <w:rPr>
      <w:i/>
    </w:rPr>
  </w:style>
  <w:style w:type="character" w:styleId="811" w:customStyle="1">
    <w:name w:val="Intense Quote Char"/>
    <w:uiPriority w:val="30"/>
    <w:pPr>
      <w:pBdr/>
      <w:spacing/>
      <w:ind/>
    </w:pPr>
    <w:rPr>
      <w:i/>
    </w:rPr>
  </w:style>
  <w:style w:type="character" w:styleId="812" w:customStyle="1">
    <w:name w:val="Header Char"/>
    <w:basedOn w:val="796"/>
    <w:uiPriority w:val="99"/>
    <w:pPr>
      <w:pBdr/>
      <w:spacing/>
      <w:ind/>
    </w:pPr>
  </w:style>
  <w:style w:type="character" w:styleId="813" w:customStyle="1">
    <w:name w:val="Footer Char"/>
    <w:basedOn w:val="796"/>
    <w:uiPriority w:val="99"/>
    <w:pPr>
      <w:pBdr/>
      <w:spacing/>
      <w:ind/>
    </w:pPr>
  </w:style>
  <w:style w:type="table" w:styleId="814" w:customStyle="1">
    <w:name w:val="Звичайна таблиця 11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21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4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5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1 (світла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2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41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5 (темна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6 (кольорова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7 (кольорова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писок 1 (світлий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писок 2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писок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писок 4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писок 5 (темний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писок 6 (кольоровий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писок 7 (кольоровий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3" w:customStyle="1">
    <w:name w:val="Footnote Text Char"/>
    <w:uiPriority w:val="99"/>
    <w:pPr>
      <w:pBdr/>
      <w:spacing/>
      <w:ind/>
    </w:pPr>
    <w:rPr>
      <w:sz w:val="18"/>
    </w:rPr>
  </w:style>
  <w:style w:type="character" w:styleId="834" w:customStyle="1">
    <w:name w:val="Endnote Text Char"/>
    <w:uiPriority w:val="99"/>
    <w:pPr>
      <w:pBdr/>
      <w:spacing/>
      <w:ind/>
    </w:pPr>
    <w:rPr>
      <w:sz w:val="20"/>
    </w:rPr>
  </w:style>
  <w:style w:type="paragraph" w:styleId="835">
    <w:name w:val="Caption"/>
    <w:basedOn w:val="786"/>
    <w:next w:val="78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6" w:customStyle="1">
    <w:name w:val="Caption Char"/>
    <w:uiPriority w:val="99"/>
    <w:pPr>
      <w:pBdr/>
      <w:spacing/>
      <w:ind/>
    </w:pPr>
  </w:style>
  <w:style w:type="paragraph" w:styleId="837">
    <w:name w:val="endnote text"/>
    <w:basedOn w:val="786"/>
    <w:link w:val="838"/>
    <w:uiPriority w:val="99"/>
    <w:semiHidden/>
    <w:unhideWhenUsed/>
    <w:pPr>
      <w:pBdr/>
      <w:spacing/>
      <w:ind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pPr>
      <w:pBdr/>
      <w:spacing/>
      <w:ind/>
    </w:pPr>
    <w:rPr>
      <w:sz w:val="20"/>
    </w:rPr>
  </w:style>
  <w:style w:type="character" w:styleId="839">
    <w:name w:val="endnote reference"/>
    <w:basedOn w:val="796"/>
    <w:uiPriority w:val="99"/>
    <w:semiHidden/>
    <w:unhideWhenUsed/>
    <w:pPr>
      <w:pBdr/>
      <w:spacing/>
      <w:ind/>
    </w:pPr>
    <w:rPr>
      <w:vertAlign w:val="superscript"/>
    </w:rPr>
  </w:style>
  <w:style w:type="paragraph" w:styleId="840">
    <w:name w:val="table of figures"/>
    <w:basedOn w:val="786"/>
    <w:next w:val="786"/>
    <w:uiPriority w:val="99"/>
    <w:unhideWhenUsed/>
    <w:pPr>
      <w:pBdr/>
      <w:spacing/>
      <w:ind/>
    </w:pPr>
  </w:style>
  <w:style w:type="table" w:styleId="841" w:customStyle="1">
    <w:name w:val="Table Grid Light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11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21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4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5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1 (світла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2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41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1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2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3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5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6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5 (темна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ітка 6 (кольорова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ітка 7 (кольорова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1 (світлий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2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3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4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писок 5 (темний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писок 6 (кольоровий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писок 7 (кольоровий)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 w:customStyle="1">
    <w:name w:val="Заголовок 1 Знак"/>
    <w:basedOn w:val="796"/>
    <w:link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48" w:customStyle="1">
    <w:name w:val="Заголовок 2 Знак"/>
    <w:basedOn w:val="796"/>
    <w:link w:val="7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49" w:customStyle="1">
    <w:name w:val="Заголовок 3 Знак"/>
    <w:basedOn w:val="796"/>
    <w:link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0" w:customStyle="1">
    <w:name w:val="Заголовок 4 Знак"/>
    <w:basedOn w:val="796"/>
    <w:link w:val="7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1" w:customStyle="1">
    <w:name w:val="Заголовок 5 Знак"/>
    <w:basedOn w:val="796"/>
    <w:link w:val="7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2" w:customStyle="1">
    <w:name w:val="Заголовок 6 Знак"/>
    <w:basedOn w:val="796"/>
    <w:link w:val="7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3" w:customStyle="1">
    <w:name w:val="Заголовок 7 Знак"/>
    <w:basedOn w:val="796"/>
    <w:link w:val="7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4" w:customStyle="1">
    <w:name w:val="Заголовок 8 Знак"/>
    <w:basedOn w:val="796"/>
    <w:link w:val="7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5" w:customStyle="1">
    <w:name w:val="Заголовок 9 Знак"/>
    <w:basedOn w:val="796"/>
    <w:link w:val="7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6">
    <w:name w:val="List Paragraph"/>
    <w:basedOn w:val="786"/>
    <w:uiPriority w:val="34"/>
    <w:qFormat/>
    <w:pPr>
      <w:pBdr/>
      <w:spacing/>
      <w:ind w:left="720"/>
      <w:contextualSpacing w:val="true"/>
    </w:pPr>
  </w:style>
  <w:style w:type="paragraph" w:styleId="957">
    <w:name w:val="No Spacing"/>
    <w:uiPriority w:val="1"/>
    <w:qFormat/>
    <w:pPr>
      <w:pBdr/>
      <w:spacing w:after="0" w:line="240" w:lineRule="auto"/>
      <w:ind/>
    </w:pPr>
  </w:style>
  <w:style w:type="paragraph" w:styleId="958">
    <w:name w:val="Title"/>
    <w:basedOn w:val="786"/>
    <w:next w:val="786"/>
    <w:link w:val="95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59" w:customStyle="1">
    <w:name w:val="Название Знак"/>
    <w:basedOn w:val="796"/>
    <w:link w:val="958"/>
    <w:uiPriority w:val="10"/>
    <w:pPr>
      <w:pBdr/>
      <w:spacing/>
      <w:ind/>
    </w:pPr>
    <w:rPr>
      <w:sz w:val="48"/>
      <w:szCs w:val="48"/>
    </w:rPr>
  </w:style>
  <w:style w:type="paragraph" w:styleId="960">
    <w:name w:val="Subtitle"/>
    <w:basedOn w:val="786"/>
    <w:next w:val="786"/>
    <w:link w:val="96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1" w:customStyle="1">
    <w:name w:val="Подзаголовок Знак"/>
    <w:basedOn w:val="796"/>
    <w:link w:val="960"/>
    <w:uiPriority w:val="11"/>
    <w:pPr>
      <w:pBdr/>
      <w:spacing/>
      <w:ind/>
    </w:pPr>
    <w:rPr>
      <w:sz w:val="24"/>
      <w:szCs w:val="24"/>
    </w:rPr>
  </w:style>
  <w:style w:type="paragraph" w:styleId="962">
    <w:name w:val="Quote"/>
    <w:basedOn w:val="786"/>
    <w:next w:val="786"/>
    <w:link w:val="963"/>
    <w:uiPriority w:val="29"/>
    <w:qFormat/>
    <w:pPr>
      <w:pBdr/>
      <w:spacing/>
      <w:ind w:right="720" w:left="720"/>
    </w:pPr>
    <w:rPr>
      <w:i/>
    </w:rPr>
  </w:style>
  <w:style w:type="character" w:styleId="963" w:customStyle="1">
    <w:name w:val="Цитата 2 Знак"/>
    <w:link w:val="962"/>
    <w:uiPriority w:val="29"/>
    <w:pPr>
      <w:pBdr/>
      <w:spacing/>
      <w:ind/>
    </w:pPr>
    <w:rPr>
      <w:i/>
    </w:rPr>
  </w:style>
  <w:style w:type="paragraph" w:styleId="964">
    <w:name w:val="Intense Quote"/>
    <w:basedOn w:val="786"/>
    <w:next w:val="786"/>
    <w:link w:val="9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5" w:customStyle="1">
    <w:name w:val="Выделенная цитата Знак"/>
    <w:link w:val="964"/>
    <w:uiPriority w:val="30"/>
    <w:pPr>
      <w:pBdr/>
      <w:spacing/>
      <w:ind/>
    </w:pPr>
    <w:rPr>
      <w:i/>
    </w:rPr>
  </w:style>
  <w:style w:type="paragraph" w:styleId="966">
    <w:name w:val="Header"/>
    <w:basedOn w:val="786"/>
    <w:link w:val="96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67" w:customStyle="1">
    <w:name w:val="Верхний колонтитул Знак"/>
    <w:basedOn w:val="796"/>
    <w:link w:val="966"/>
    <w:uiPriority w:val="99"/>
    <w:pPr>
      <w:pBdr/>
      <w:spacing/>
      <w:ind/>
    </w:pPr>
  </w:style>
  <w:style w:type="paragraph" w:styleId="968">
    <w:name w:val="Footer"/>
    <w:basedOn w:val="786"/>
    <w:link w:val="9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69" w:customStyle="1">
    <w:name w:val="Нижний колонтитул Знак"/>
    <w:basedOn w:val="796"/>
    <w:link w:val="968"/>
    <w:uiPriority w:val="99"/>
    <w:pPr>
      <w:pBdr/>
      <w:spacing/>
      <w:ind/>
    </w:pPr>
  </w:style>
  <w:style w:type="table" w:styleId="970">
    <w:name w:val="Table Grid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1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2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3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4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5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6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1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6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1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2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3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4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5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6"/>
    <w:basedOn w:val="79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3">
    <w:name w:val="footnote text"/>
    <w:basedOn w:val="786"/>
    <w:link w:val="994"/>
    <w:uiPriority w:val="99"/>
    <w:semiHidden/>
    <w:unhideWhenUsed/>
    <w:pPr>
      <w:pBdr/>
      <w:spacing w:after="40"/>
      <w:ind/>
    </w:pPr>
    <w:rPr>
      <w:sz w:val="18"/>
    </w:rPr>
  </w:style>
  <w:style w:type="character" w:styleId="994" w:customStyle="1">
    <w:name w:val="Текст сноски Знак"/>
    <w:link w:val="993"/>
    <w:uiPriority w:val="99"/>
    <w:pPr>
      <w:pBdr/>
      <w:spacing/>
      <w:ind/>
    </w:pPr>
    <w:rPr>
      <w:sz w:val="18"/>
    </w:rPr>
  </w:style>
  <w:style w:type="character" w:styleId="995">
    <w:name w:val="footnote reference"/>
    <w:basedOn w:val="796"/>
    <w:uiPriority w:val="99"/>
    <w:unhideWhenUsed/>
    <w:pPr>
      <w:pBdr/>
      <w:spacing/>
      <w:ind/>
    </w:pPr>
    <w:rPr>
      <w:vertAlign w:val="superscript"/>
    </w:rPr>
  </w:style>
  <w:style w:type="paragraph" w:styleId="996">
    <w:name w:val="toc 1"/>
    <w:basedOn w:val="786"/>
    <w:next w:val="786"/>
    <w:uiPriority w:val="39"/>
    <w:unhideWhenUsed/>
    <w:pPr>
      <w:pBdr/>
      <w:spacing w:after="57"/>
      <w:ind w:firstLine="0"/>
    </w:pPr>
  </w:style>
  <w:style w:type="paragraph" w:styleId="997">
    <w:name w:val="toc 2"/>
    <w:basedOn w:val="786"/>
    <w:next w:val="786"/>
    <w:uiPriority w:val="39"/>
    <w:unhideWhenUsed/>
    <w:pPr>
      <w:pBdr/>
      <w:spacing w:after="57"/>
      <w:ind w:firstLine="0" w:left="283"/>
    </w:pPr>
  </w:style>
  <w:style w:type="paragraph" w:styleId="998">
    <w:name w:val="toc 3"/>
    <w:basedOn w:val="786"/>
    <w:next w:val="786"/>
    <w:uiPriority w:val="39"/>
    <w:unhideWhenUsed/>
    <w:pPr>
      <w:pBdr/>
      <w:spacing w:after="57"/>
      <w:ind w:firstLine="0" w:left="567"/>
    </w:pPr>
  </w:style>
  <w:style w:type="paragraph" w:styleId="999">
    <w:name w:val="toc 4"/>
    <w:basedOn w:val="786"/>
    <w:next w:val="786"/>
    <w:uiPriority w:val="39"/>
    <w:unhideWhenUsed/>
    <w:pPr>
      <w:pBdr/>
      <w:spacing w:after="57"/>
      <w:ind w:firstLine="0" w:left="850"/>
    </w:pPr>
  </w:style>
  <w:style w:type="paragraph" w:styleId="1000">
    <w:name w:val="toc 5"/>
    <w:basedOn w:val="786"/>
    <w:next w:val="786"/>
    <w:uiPriority w:val="39"/>
    <w:unhideWhenUsed/>
    <w:pPr>
      <w:pBdr/>
      <w:spacing w:after="57"/>
      <w:ind w:firstLine="0" w:left="1134"/>
    </w:pPr>
  </w:style>
  <w:style w:type="paragraph" w:styleId="1001">
    <w:name w:val="toc 6"/>
    <w:basedOn w:val="786"/>
    <w:next w:val="786"/>
    <w:uiPriority w:val="39"/>
    <w:unhideWhenUsed/>
    <w:pPr>
      <w:pBdr/>
      <w:spacing w:after="57"/>
      <w:ind w:firstLine="0" w:left="1417"/>
    </w:pPr>
  </w:style>
  <w:style w:type="paragraph" w:styleId="1002">
    <w:name w:val="toc 7"/>
    <w:basedOn w:val="786"/>
    <w:next w:val="786"/>
    <w:uiPriority w:val="39"/>
    <w:unhideWhenUsed/>
    <w:pPr>
      <w:pBdr/>
      <w:spacing w:after="57"/>
      <w:ind w:firstLine="0" w:left="1701"/>
    </w:pPr>
  </w:style>
  <w:style w:type="paragraph" w:styleId="1003">
    <w:name w:val="toc 8"/>
    <w:basedOn w:val="786"/>
    <w:next w:val="786"/>
    <w:uiPriority w:val="39"/>
    <w:unhideWhenUsed/>
    <w:pPr>
      <w:pBdr/>
      <w:spacing w:after="57"/>
      <w:ind w:firstLine="0" w:left="1984"/>
    </w:pPr>
  </w:style>
  <w:style w:type="paragraph" w:styleId="1004">
    <w:name w:val="toc 9"/>
    <w:basedOn w:val="786"/>
    <w:next w:val="786"/>
    <w:uiPriority w:val="39"/>
    <w:unhideWhenUsed/>
    <w:pPr>
      <w:pBdr/>
      <w:spacing w:after="57"/>
      <w:ind w:firstLine="0" w:left="2268"/>
    </w:pPr>
  </w:style>
  <w:style w:type="paragraph" w:styleId="1005">
    <w:name w:val="TOC Heading"/>
    <w:uiPriority w:val="39"/>
    <w:unhideWhenUsed/>
    <w:pPr>
      <w:pBdr/>
      <w:spacing/>
      <w:ind/>
    </w:pPr>
  </w:style>
  <w:style w:type="paragraph" w:styleId="1006">
    <w:name w:val="Balloon Text"/>
    <w:basedOn w:val="786"/>
    <w:link w:val="100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07" w:customStyle="1">
    <w:name w:val="Текст выноски Знак"/>
    <w:basedOn w:val="796"/>
    <w:link w:val="100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08" w:customStyle="1">
    <w:name w:val="docdata"/>
    <w:basedOn w:val="78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54AC451-8246-450F-8A95-799B724DD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26</cp:revision>
  <dcterms:created xsi:type="dcterms:W3CDTF">2024-09-10T05:26:00Z</dcterms:created>
  <dcterms:modified xsi:type="dcterms:W3CDTF">2024-09-25T07:13:19Z</dcterms:modified>
</cp:coreProperties>
</file>