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5669"/>
        <w:jc w:val="both"/>
        <w:rPr>
          <w:rFonts w:ascii="Times New Roman" w:hAnsi="Times New Roman" w:eastAsia="Calibri" w:cs="Times New Roman"/>
          <w:sz w:val="20"/>
          <w:lang w:val="uk-UA" w:bidi="en-US"/>
        </w:rPr>
      </w:pPr>
      <w:r/>
      <w:bookmarkStart w:id="0" w:name="_GoBack"/>
      <w:r/>
      <w:bookmarkEnd w:id="0"/>
      <w:r>
        <w:rPr>
          <w:rFonts w:ascii="Times New Roman" w:hAnsi="Times New Roman" w:eastAsia="Calibri" w:cs="Times New Roman"/>
          <w:sz w:val="20"/>
          <w:lang w:val="uk-UA" w:bidi="en-US"/>
        </w:rPr>
        <w:t xml:space="preserve">Додаток до рішення 5</w:t>
      </w:r>
      <w:r>
        <w:rPr>
          <w:rFonts w:ascii="Times New Roman" w:hAnsi="Times New Roman" w:eastAsia="Calibri" w:cs="Times New Roman"/>
          <w:sz w:val="20"/>
          <w:lang w:val="uk-UA" w:bidi="en-US"/>
        </w:rPr>
        <w:t xml:space="preserve">2</w:t>
      </w:r>
      <w:r>
        <w:rPr>
          <w:rFonts w:ascii="Times New Roman" w:hAnsi="Times New Roman" w:eastAsia="Calibri" w:cs="Times New Roman"/>
          <w:sz w:val="20"/>
          <w:lang w:val="uk-UA" w:bidi="en-US"/>
        </w:rPr>
        <w:t xml:space="preserve"> сесії Менської міської ради 8 скликання від </w:t>
      </w:r>
      <w:r>
        <w:rPr>
          <w:rFonts w:ascii="Times New Roman" w:hAnsi="Times New Roman" w:eastAsia="Calibri" w:cs="Times New Roman"/>
          <w:sz w:val="20"/>
          <w:lang w:val="uk-UA" w:bidi="en-US"/>
        </w:rPr>
        <w:t xml:space="preserve">1</w:t>
      </w:r>
      <w:r>
        <w:rPr>
          <w:rFonts w:ascii="Times New Roman" w:hAnsi="Times New Roman" w:eastAsia="Calibri" w:cs="Times New Roman"/>
          <w:sz w:val="20"/>
          <w:lang w:val="uk-UA" w:bidi="en-US"/>
        </w:rPr>
        <w:t xml:space="preserve">1.0</w:t>
      </w:r>
      <w:r>
        <w:rPr>
          <w:rFonts w:ascii="Times New Roman" w:hAnsi="Times New Roman" w:eastAsia="Calibri" w:cs="Times New Roman"/>
          <w:sz w:val="20"/>
          <w:lang w:val="uk-UA" w:bidi="en-US"/>
        </w:rPr>
        <w:t xml:space="preserve">9</w:t>
      </w:r>
      <w:r>
        <w:rPr>
          <w:rFonts w:ascii="Times New Roman" w:hAnsi="Times New Roman" w:eastAsia="Calibri" w:cs="Times New Roman"/>
          <w:sz w:val="20"/>
          <w:lang w:val="uk-UA" w:bidi="en-US"/>
        </w:rPr>
        <w:t xml:space="preserve">.2024 №465 </w:t>
      </w:r>
      <w:r>
        <w:rPr>
          <w:rFonts w:ascii="Times New Roman" w:hAnsi="Times New Roman" w:eastAsia="Calibri" w:cs="Times New Roman"/>
          <w:sz w:val="20"/>
          <w:lang w:val="uk-UA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Інформація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ро стан реалізації проекту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«Реконструкція нежитлової будівлі з розміщенням Центру надання адміністративних послуг по вул. Героїв АТО, 9 в м.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Чернігівської області» (коригування 3)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uk-UA"/>
        </w:rPr>
      </w:r>
    </w:p>
    <w:p>
      <w:pPr>
        <w:suppressLineNumbers w:val="false"/>
        <w:pBdr/>
        <w:spacing w:after="0" w:afterAutospacing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сьогоднішній день тривають роботи по об’єкту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нежитлової будівлі з розміщенням Центру надання адміністративних послуг по вул. Героїв АТО, 9 в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(коригування 3)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Замовником є Менська міська рада.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ПРИВАТНЕ ПІДПРИЄМСТВО «ЕТАЛОН-БУДІНЖИНІРИНГ»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здійснила коригування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-кошторисної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документації.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підставі експертного звіту товариства з обмеженою відповідальністю «ПЕРША БУДІВЕЛЬНА ЕКСПЕРТИЗА»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22.03.2024 рішенням виконавчого комітету Менської міської ради від 27.03.2024 №60 було затверджено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-кошторисну документацію «Реконструкція нежитлової будівлі з розміщенням Центру надання адміністративних послуг по вул. Героїв АТО, 9 в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області» (коригування 3)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агальна кошторисна вартість складає 20399,469 тис.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тому числі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5788,415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тис.грн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вартість понесених витрат.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ФДС БУД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роботи по заміні вікон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металопластикові, демонтажні роботи перегородок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підлоги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підготовчі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загальну суму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567,195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тис.грн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2023 році </w:t>
      </w:r>
      <w:bookmarkStart w:id="1" w:name="_Hlk176344613"/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коригування кошторисної частини проектної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підрядною організаціє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ТОВ «ІНЕКС РЕАЛ» 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здійснювались роботи по облаштуванню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приміщень першого поверху: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загальнобудівельні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влаштування підлоги,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металопластикових перегородок,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підвісної стелі, оздоблення поверхонь стін,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сантехнічні роботи, електромонтажні роботи, монтажні роботи системи пожежного захисту, заміна дверей на металопластикові, влаштування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покрівлі шатрового даху з металочерепиці.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2024 рік для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14958,546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тис.грн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субвенції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місцевого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кінця поточного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підрядною організацією ТОВ «ІНЕКС РЕАЛ»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виконати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опорядження приміщень підвалу, 1-го та 2-го поверхів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забезпечення резервним джерелом живлення будівлі;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перепланування приміщень на 2-му поверсі: облаштування серверних приміщень,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санвузла, архіву, кабінетів;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облаштування пандусу для відвідувачів з обмеженими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ізичними можливостями;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утеплення фасаду;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облаштування евакуаційного виходу з 2-го поверху;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заповнення дверних та віконних прорізів підвалу, 1-го та 2-го та перегородок;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влаштування дверних прорізів;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влаштування вимощення;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електромонтажні роботи;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встановлення кондиціонерів;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встановлення системи протипожежного захисту;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благоустрій території;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опорядження гаражів;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ремонт вбиральні.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червні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2024 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Менською міською радою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профінансовано 441,313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тис.грн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76341407"/>
      <w:r>
        <w:rPr>
          <w:rFonts w:ascii="Times New Roman" w:hAnsi="Times New Roman" w:cs="Times New Roman"/>
          <w:sz w:val="28"/>
          <w:szCs w:val="28"/>
          <w:lang w:val="uk-UA"/>
        </w:rPr>
        <w:t xml:space="preserve">підряд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ТОВ «ІНЕКС РЕАЛ»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з улаштування покрівлі з металочерепиці (залишок робіт),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демонтаж облицювання стін з керамічних глазурованих плиток, з гранітних плит, улаштування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перегородок.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сьогоднішній день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підрядн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176343249"/>
      <w:r>
        <w:rPr>
          <w:rFonts w:ascii="Times New Roman" w:hAnsi="Times New Roman" w:cs="Times New Roman"/>
          <w:sz w:val="28"/>
          <w:szCs w:val="28"/>
          <w:lang w:val="uk-UA"/>
        </w:rPr>
        <w:t xml:space="preserve">ТОВ «ІНЕКС РЕАЛ»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 xml:space="preserve">ведуться роботи з утеплення фасаду, оздоблення стін та улаштування стяжок підлоги 2-го поверху, улаштування перегородок, електромонтажні роботи та встановлення кондиціонерів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2-му поверху,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демонтаж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 роботи по гаражу та вбиральні.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10.09.2024 до Менської міської ради надійшов лист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ТОВ “ІНЕКС РЕАЛ”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регулярними відключеннями електричного живлення на об’єкті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неодоразовими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повітряними тривогами в Чернігівській області, під час яких не було можливості виконувати роботи, не зможе дотриматись строків виконання робіт.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 w:afterAutospacing="0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Начальник Відділу архітектури та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suppressLineNumbers w:val="false"/>
        <w:pBdr/>
        <w:tabs>
          <w:tab w:val="left" w:leader="none" w:pos="6803"/>
        </w:tabs>
        <w:spacing w:after="0" w:afterAutospacing="0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містобудування Менської міської ради</w:t>
        <w:tab/>
        <w:t xml:space="preserve">Андрій ЮЩЕНКО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archmena@ukr.net</dc:creator>
  <cp:keywords/>
  <dc:description/>
  <cp:lastModifiedBy>СТАЛЬНИЧЕНКО Юрій Валерійович</cp:lastModifiedBy>
  <cp:revision>3</cp:revision>
  <dcterms:created xsi:type="dcterms:W3CDTF">2024-09-10T09:10:00Z</dcterms:created>
  <dcterms:modified xsi:type="dcterms:W3CDTF">2024-09-11T14:39:10Z</dcterms:modified>
</cp:coreProperties>
</file>