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08"/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  <w:lang w:bidi="en-US"/>
        </w:rPr>
      </w:r>
    </w:p>
    <w:p>
      <w:pPr>
        <w:pStyle w:val="808"/>
        <w:pBdr/>
        <w:spacing/>
        <w:ind/>
        <w:jc w:val="center"/>
        <w:rPr>
          <w:rFonts w:ascii="Times New Roman" w:hAnsi="Times New Roman" w:eastAsia="Times New Roman" w:cs="Times New Roman"/>
          <w:color w:val="000000"/>
          <w:sz w:val="16"/>
        </w:rPr>
      </w:pPr>
      <w:r>
        <w:rPr>
          <w:rFonts w:ascii="Times New Roman" w:hAnsi="Times New Roman" w:eastAsia="Times New Roman" w:cs="Times New Roman"/>
          <w:color w:val="000000"/>
          <w:sz w:val="16"/>
        </w:rPr>
      </w:r>
      <w:r>
        <w:rPr>
          <w:rFonts w:ascii="Times New Roman" w:hAnsi="Times New Roman" w:eastAsia="Times New Roman" w:cs="Times New Roman"/>
          <w:color w:val="000000"/>
          <w:sz w:val="16"/>
        </w:rPr>
      </w:r>
      <w:r>
        <w:rPr>
          <w:rFonts w:ascii="Times New Roman" w:hAnsi="Times New Roman" w:eastAsia="Times New Roman" w:cs="Times New Roman"/>
          <w:color w:val="000000"/>
          <w:sz w:val="16"/>
        </w:rPr>
      </w:r>
    </w:p>
    <w:p>
      <w:pPr>
        <w:pStyle w:val="808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</w:rPr>
      </w:pPr>
      <w:r/>
      <w:bookmarkStart w:id="0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п’ятдесят друга</w:t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 сесія восьмого скликання) </w:t>
      </w:r>
      <w:bookmarkEnd w:id="0"/>
      <w:r>
        <w:rPr>
          <w:rFonts w:ascii="Times New Roman" w:hAnsi="Times New Roman" w:eastAsia="Times New Roman" w:cs="Times New Roman"/>
          <w:b/>
          <w:color w:val="000000"/>
          <w:sz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hi-IN" w:bidi="hi-IN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hi-IN" w:bidi="hi-IN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hi-IN" w:bidi="hi-IN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394"/>
          <w:tab w:val="left" w:leader="none" w:pos="7370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11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вересня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 202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 року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ab/>
        <w:t xml:space="preserve">м.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hi-IN" w:bidi="hi-IN"/>
        </w:rPr>
        <w:tab/>
        <w:t xml:space="preserve">№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465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widowControl w:val="false"/>
        <w:pBdr/>
        <w:tabs>
          <w:tab w:val="left" w:leader="none" w:pos="4536"/>
          <w:tab w:val="left" w:leader="none" w:pos="7088"/>
        </w:tabs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b/>
          <w:sz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8"/>
          <w:shd w:val="clear" w:color="auto" w:fill="ffffff"/>
        </w:rPr>
        <w:t xml:space="preserve">Про стан реалізації проекту </w:t>
      </w:r>
      <w:r>
        <w:rPr>
          <w:rFonts w:ascii="Times New Roman" w:hAnsi="Times New Roman" w:eastAsia="Times New Roman" w:cs="Times New Roman"/>
          <w:b/>
          <w:sz w:val="28"/>
          <w:shd w:val="clear" w:color="auto" w:fill="ffffff"/>
        </w:rPr>
        <w:t xml:space="preserve">«</w:t>
      </w:r>
      <w:r>
        <w:rPr>
          <w:rFonts w:ascii="Times New Roman" w:hAnsi="Times New Roman" w:eastAsia="Times New Roman" w:cs="Times New Roman"/>
          <w:b/>
          <w:sz w:val="28"/>
          <w:shd w:val="clear" w:color="auto" w:fill="ffffff"/>
        </w:rPr>
        <w:t xml:space="preserve">Реконструкція нежитлової будівлі з розміщенням ЦНАП по вул. Героїв АТО, 9 у м.</w:t>
      </w:r>
      <w:r>
        <w:rPr>
          <w:rFonts w:ascii="Times New Roman" w:hAnsi="Times New Roman" w:eastAsia="Times New Roman" w:cs="Times New Roman"/>
          <w:b/>
          <w:sz w:val="28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hd w:val="clear" w:color="auto" w:fill="ffffff"/>
        </w:rPr>
        <w:t xml:space="preserve">Мена</w:t>
      </w:r>
      <w:r>
        <w:rPr>
          <w:rFonts w:ascii="Times New Roman" w:hAnsi="Times New Roman" w:eastAsia="Times New Roman" w:cs="Times New Roman"/>
          <w:b/>
          <w:sz w:val="28"/>
          <w:shd w:val="clear" w:color="auto" w:fill="ffffff"/>
        </w:rPr>
        <w:t xml:space="preserve">»</w:t>
      </w:r>
      <w:r>
        <w:rPr>
          <w:rFonts w:ascii="Times New Roman" w:hAnsi="Times New Roman" w:eastAsia="Times New Roman" w:cs="Times New Roman"/>
          <w:b/>
          <w:sz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sz w:val="28"/>
          <w:shd w:val="clear" w:color="auto" w:fill="ffffff"/>
        </w:rPr>
      </w:r>
    </w:p>
    <w:p>
      <w:pPr>
        <w:pBdr/>
        <w:spacing w:after="0" w:line="240" w:lineRule="auto"/>
        <w:ind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pStyle w:val="967"/>
        <w:widowControl w:val="true"/>
        <w:pBdr/>
        <w:spacing w:line="240" w:lineRule="auto"/>
        <w:ind w:firstLine="567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З метою забезпечення реалізації проекту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«Реконструкція нежитлової будівлі з розміщенням Центру надання адміністративних послуг по вул. Героїв АТО, 9 </w:t>
      </w:r>
      <w:r>
        <w:rPr>
          <w:sz w:val="28"/>
          <w:szCs w:val="28"/>
          <w:lang w:val="uk-UA"/>
        </w:rPr>
        <w:t xml:space="preserve"> </w:t>
      </w:r>
      <w:bookmarkStart w:id="1" w:name="_GoBack"/>
      <w:r/>
      <w:bookmarkEnd w:id="1"/>
      <w:r>
        <w:rPr>
          <w:sz w:val="28"/>
          <w:szCs w:val="28"/>
          <w:lang w:val="uk-UA"/>
        </w:rPr>
        <w:t xml:space="preserve">в м. </w:t>
      </w:r>
      <w:r>
        <w:rPr>
          <w:sz w:val="28"/>
          <w:szCs w:val="28"/>
          <w:lang w:val="uk-UA"/>
        </w:rPr>
        <w:t xml:space="preserve">Мена</w:t>
      </w:r>
      <w:r>
        <w:rPr>
          <w:sz w:val="28"/>
          <w:szCs w:val="28"/>
          <w:lang w:val="uk-UA"/>
        </w:rPr>
        <w:t xml:space="preserve"> Чернігівської області» (коригування 3)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здійснення координації, моніторингу та контролю за ходом виконання робіт, з</w:t>
      </w:r>
      <w:r>
        <w:rPr>
          <w:sz w:val="28"/>
          <w:szCs w:val="28"/>
          <w:shd w:val="clear" w:color="auto" w:fill="ffffff"/>
          <w:lang w:val="uk-UA"/>
        </w:rPr>
        <w:t xml:space="preserve">аслухавши інформацію начальника </w:t>
      </w:r>
      <w:r>
        <w:rPr>
          <w:sz w:val="28"/>
          <w:szCs w:val="28"/>
          <w:shd w:val="clear" w:color="auto" w:fill="ffffff"/>
          <w:lang w:val="uk-UA"/>
        </w:rPr>
        <w:t xml:space="preserve">В</w:t>
      </w:r>
      <w:r>
        <w:rPr>
          <w:sz w:val="28"/>
          <w:szCs w:val="28"/>
          <w:shd w:val="clear" w:color="auto" w:fill="ffffff"/>
          <w:lang w:val="uk-UA"/>
        </w:rPr>
        <w:t xml:space="preserve">ідділу </w:t>
      </w:r>
      <w:bookmarkStart w:id="2" w:name="_Hlk176864892"/>
      <w:r>
        <w:rPr>
          <w:sz w:val="28"/>
          <w:szCs w:val="28"/>
          <w:shd w:val="clear" w:color="auto" w:fill="ffffff"/>
          <w:lang w:val="uk-UA"/>
        </w:rPr>
        <w:t xml:space="preserve">архітектури та містобудування </w:t>
      </w:r>
      <w:r>
        <w:rPr>
          <w:sz w:val="28"/>
          <w:szCs w:val="28"/>
          <w:shd w:val="clear" w:color="auto" w:fill="ffffff"/>
          <w:lang w:val="uk-UA"/>
        </w:rPr>
        <w:t xml:space="preserve">Менської міської </w:t>
      </w:r>
      <w:bookmarkEnd w:id="2"/>
      <w:r>
        <w:rPr>
          <w:sz w:val="28"/>
          <w:szCs w:val="28"/>
          <w:shd w:val="clear" w:color="auto" w:fill="ffffff"/>
          <w:lang w:val="uk-UA"/>
        </w:rPr>
        <w:t xml:space="preserve">ради </w:t>
      </w:r>
      <w:r>
        <w:rPr>
          <w:sz w:val="28"/>
          <w:szCs w:val="28"/>
          <w:shd w:val="clear" w:color="auto" w:fill="ffffff"/>
          <w:lang w:val="uk-UA"/>
        </w:rPr>
        <w:t xml:space="preserve">Ющенка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А.М. </w:t>
      </w:r>
      <w:r>
        <w:rPr>
          <w:sz w:val="28"/>
          <w:szCs w:val="28"/>
          <w:shd w:val="clear" w:color="auto" w:fill="ffffff"/>
          <w:lang w:val="uk-UA"/>
        </w:rPr>
        <w:t xml:space="preserve">п</w:t>
      </w:r>
      <w:r>
        <w:rPr>
          <w:sz w:val="28"/>
          <w:szCs w:val="28"/>
          <w:shd w:val="clear" w:color="auto" w:fill="ffffff"/>
          <w:lang w:val="uk-UA"/>
        </w:rPr>
        <w:t xml:space="preserve">ро стан реалізації проекту</w:t>
      </w:r>
      <w:r>
        <w:rPr>
          <w:sz w:val="28"/>
          <w:szCs w:val="28"/>
          <w:shd w:val="clear" w:color="auto" w:fill="ffffff"/>
          <w:lang w:val="uk-UA"/>
        </w:rPr>
        <w:t xml:space="preserve">, </w:t>
      </w:r>
      <w:r>
        <w:rPr>
          <w:rStyle w:val="968"/>
          <w:b w:val="0"/>
          <w:bCs w:val="0"/>
          <w:sz w:val="28"/>
          <w:szCs w:val="28"/>
          <w:lang w:val="uk-UA" w:eastAsia="uk-UA"/>
        </w:rPr>
        <w:t xml:space="preserve">керуючись</w:t>
      </w:r>
      <w:r>
        <w:rPr>
          <w:rStyle w:val="968"/>
          <w:b w:val="0"/>
          <w:bCs w:val="0"/>
          <w:sz w:val="28"/>
          <w:szCs w:val="28"/>
          <w:lang w:val="uk-UA" w:eastAsia="uk-UA"/>
        </w:rPr>
        <w:t xml:space="preserve"> ст. 2</w:t>
      </w:r>
      <w:r>
        <w:rPr>
          <w:rStyle w:val="968"/>
          <w:b w:val="0"/>
          <w:bCs w:val="0"/>
          <w:sz w:val="28"/>
          <w:szCs w:val="28"/>
          <w:lang w:val="uk-UA" w:eastAsia="uk-UA"/>
        </w:rPr>
        <w:t xml:space="preserve">6</w:t>
      </w:r>
      <w:r>
        <w:rPr>
          <w:rStyle w:val="968"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 xml:space="preserve">Закону України «Про місцеве самоврядування в Україні», Менська міська рада</w:t>
      </w:r>
      <w:r>
        <w:rPr>
          <w:sz w:val="28"/>
          <w:szCs w:val="28"/>
          <w:shd w:val="clear" w:color="auto" w:fill="ffffff"/>
          <w:lang w:val="uk-UA"/>
        </w:rPr>
      </w:r>
      <w:r>
        <w:rPr>
          <w:sz w:val="28"/>
          <w:szCs w:val="28"/>
          <w:shd w:val="clear" w:color="auto" w:fill="ffffff"/>
          <w:lang w:val="uk-UA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ВИРІШИЛА: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61"/>
        <w:numPr>
          <w:ilvl w:val="0"/>
          <w:numId w:val="12"/>
        </w:numPr>
        <w:pBdr/>
        <w:tabs>
          <w:tab w:val="left" w:leader="none" w:pos="850"/>
          <w:tab w:val="left" w:leader="none" w:pos="992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Інформацію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 стан реалізації проекту </w:t>
      </w:r>
      <w:r>
        <w:rPr>
          <w:rFonts w:ascii="Times New Roman" w:hAnsi="Times New Roman" w:cs="Times New Roman"/>
          <w:sz w:val="28"/>
          <w:szCs w:val="28"/>
        </w:rPr>
        <w:t xml:space="preserve">«Реконструкція нежитлової будівлі з розміщенням Центру надання адміністративних послуг по вул. Героїв АТО, 9 в м. </w:t>
      </w:r>
      <w:r>
        <w:rPr>
          <w:rFonts w:ascii="Times New Roman" w:hAnsi="Times New Roman" w:cs="Times New Roman"/>
          <w:sz w:val="28"/>
          <w:szCs w:val="28"/>
        </w:rPr>
        <w:t xml:space="preserve">Мена</w:t>
      </w:r>
      <w:r>
        <w:rPr>
          <w:rFonts w:ascii="Times New Roman" w:hAnsi="Times New Roman" w:cs="Times New Roman"/>
          <w:sz w:val="28"/>
          <w:szCs w:val="28"/>
        </w:rPr>
        <w:t xml:space="preserve"> Чернігівської області» (коригування 3) (далі – Проєкту)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згідно додатку до даного рішення,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</w:rPr>
        <w:t xml:space="preserve"> взяти до відома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61"/>
        <w:numPr>
          <w:ilvl w:val="0"/>
          <w:numId w:val="12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</w:t>
      </w:r>
      <w:r>
        <w:rPr>
          <w:rFonts w:ascii="Times New Roman" w:hAnsi="Times New Roman" w:eastAsia="Times New Roman"/>
          <w:sz w:val="28"/>
          <w:szCs w:val="28"/>
        </w:rPr>
        <w:t xml:space="preserve">ворити координаційну групу </w:t>
      </w:r>
      <w:r>
        <w:rPr>
          <w:rFonts w:ascii="Times New Roman" w:hAnsi="Times New Roman" w:eastAsia="Times New Roman"/>
          <w:sz w:val="28"/>
          <w:szCs w:val="28"/>
        </w:rPr>
        <w:t xml:space="preserve">для здійснення контролю, моніторингу 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координації </w:t>
      </w:r>
      <w:r>
        <w:rPr>
          <w:rFonts w:ascii="Times New Roman" w:hAnsi="Times New Roman" w:eastAsia="Times New Roman"/>
          <w:sz w:val="28"/>
          <w:szCs w:val="28"/>
        </w:rPr>
        <w:t xml:space="preserve">дій щодо ходу реалізації проекту, надання рекомендацій з виконання робіт та забезпечення відповідності виконаних робіт до проекту </w:t>
      </w:r>
      <w:r>
        <w:rPr>
          <w:rFonts w:ascii="Times New Roman" w:hAnsi="Times New Roman" w:eastAsia="Times New Roman"/>
          <w:sz w:val="28"/>
          <w:szCs w:val="28"/>
        </w:rPr>
        <w:t xml:space="preserve">у с</w:t>
      </w:r>
      <w:r>
        <w:rPr>
          <w:rFonts w:ascii="Times New Roman" w:hAnsi="Times New Roman" w:eastAsia="Times New Roman"/>
          <w:sz w:val="28"/>
          <w:szCs w:val="28"/>
        </w:rPr>
        <w:t xml:space="preserve">кладі: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61"/>
        <w:numPr>
          <w:ilvl w:val="0"/>
          <w:numId w:val="11"/>
        </w:numPr>
        <w:suppressLineNumbers w:val="false"/>
        <w:pBdr/>
        <w:tabs>
          <w:tab w:val="left" w:leader="none" w:pos="992"/>
        </w:tabs>
        <w:spacing w:after="0" w:line="240" w:lineRule="auto"/>
        <w:ind w:right="0" w:firstLine="737" w:left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Гаєвой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sz w:val="28"/>
          <w:szCs w:val="28"/>
        </w:rPr>
        <w:t xml:space="preserve">С.М., заступник міського голови з питань діяльності виконавчих органів ради, голова групи;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61"/>
        <w:numPr>
          <w:ilvl w:val="0"/>
          <w:numId w:val="11"/>
        </w:numPr>
        <w:pBdr/>
        <w:tabs>
          <w:tab w:val="left" w:leader="none" w:pos="992"/>
        </w:tabs>
        <w:spacing w:after="0" w:line="240" w:lineRule="auto"/>
        <w:ind w:right="0" w:firstLine="737"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Ющенко </w:t>
      </w:r>
      <w:r>
        <w:rPr>
          <w:rFonts w:ascii="Times New Roman" w:hAnsi="Times New Roman" w:eastAsia="Times New Roman"/>
          <w:sz w:val="28"/>
          <w:szCs w:val="28"/>
        </w:rPr>
        <w:t xml:space="preserve">А.М., начальник Відділу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архітектури та містобудування Менської міської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ради, заступник голови групи;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suppressLineNumbers w:val="false"/>
        <w:pBdr/>
        <w:tabs>
          <w:tab w:val="left" w:leader="none" w:pos="283"/>
          <w:tab w:val="left" w:leader="none" w:pos="567"/>
        </w:tabs>
        <w:spacing w:after="0" w:line="240" w:lineRule="auto"/>
        <w:ind w:firstLine="0"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Члени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групи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</w:p>
    <w:p>
      <w:pPr>
        <w:pStyle w:val="961"/>
        <w:numPr>
          <w:ilvl w:val="0"/>
          <w:numId w:val="11"/>
        </w:numPr>
        <w:pBdr/>
        <w:tabs>
          <w:tab w:val="left" w:leader="none" w:pos="992"/>
        </w:tabs>
        <w:spacing w:after="0" w:line="240" w:lineRule="auto"/>
        <w:ind w:right="0" w:firstLine="737" w:left="0"/>
        <w:jc w:val="both"/>
        <w:rPr>
          <w:rFonts w:ascii="Times New Roman" w:hAnsi="Times New Roman" w:eastAsia="Times New Roman"/>
          <w:sz w:val="28"/>
          <w:szCs w:val="28"/>
          <w:shd w:val="clear" w:color="auto" w:fill="ffffff"/>
          <w14:ligatures w14:val="none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Єкиме</w:t>
      </w:r>
      <w:r>
        <w:rPr>
          <w:rFonts w:ascii="Times New Roman" w:hAnsi="Times New Roman" w:eastAsia="Times New Roman"/>
          <w:sz w:val="28"/>
          <w:szCs w:val="28"/>
        </w:rPr>
        <w:t xml:space="preserve">нко</w:t>
      </w:r>
      <w:r>
        <w:rPr>
          <w:rFonts w:ascii="Times New Roman" w:hAnsi="Times New Roman" w:eastAsia="Times New Roman"/>
          <w:sz w:val="28"/>
          <w:szCs w:val="28"/>
        </w:rPr>
        <w:t xml:space="preserve"> І.В., начальник відділу житлово-комунального господарства та комунального майна</w:t>
      </w:r>
      <w:r>
        <w:rPr>
          <w:rFonts w:ascii="Times New Roman" w:hAnsi="Times New Roman" w:eastAsia="Times New Roman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14:ligatures w14:val="none"/>
        </w:rPr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14:ligatures w14:val="none"/>
        </w:rPr>
      </w:r>
    </w:p>
    <w:p>
      <w:pPr>
        <w:pStyle w:val="961"/>
        <w:numPr>
          <w:ilvl w:val="0"/>
          <w:numId w:val="11"/>
        </w:numPr>
        <w:pBdr/>
        <w:tabs>
          <w:tab w:val="left" w:leader="none" w:pos="992"/>
        </w:tabs>
        <w:spacing w:after="0" w:line="240" w:lineRule="auto"/>
        <w:ind w:right="0" w:firstLine="737" w:left="0"/>
        <w:jc w:val="both"/>
        <w:rPr>
          <w:rFonts w:ascii="Times New Roman" w:hAnsi="Times New Roman" w:eastAsia="Times New Roman"/>
          <w:sz w:val="28"/>
          <w:szCs w:val="28"/>
          <w:shd w:val="clear" w:color="auto" w:fill="ffffff"/>
          <w14:ligatures w14:val="none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Ємець Т.О., начальник відділу бухгалтерського обліку та звітності </w:t>
      </w:r>
      <w:r>
        <w:rPr>
          <w:rFonts w:ascii="Times New Roman" w:hAnsi="Times New Roman" w:eastAsia="Times New Roman"/>
          <w:sz w:val="28"/>
          <w:szCs w:val="28"/>
        </w:rPr>
        <w:t xml:space="preserve">Менської міської ради;</w:t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14:ligatures w14:val="none"/>
        </w:rPr>
      </w:r>
      <w:r>
        <w:rPr>
          <w:rFonts w:ascii="Times New Roman" w:hAnsi="Times New Roman" w:eastAsia="Times New Roman"/>
          <w:sz w:val="28"/>
          <w:szCs w:val="28"/>
          <w:shd w:val="clear" w:color="auto" w:fill="ffffff"/>
          <w14:ligatures w14:val="none"/>
        </w:rPr>
      </w:r>
    </w:p>
    <w:p>
      <w:pPr>
        <w:pStyle w:val="961"/>
        <w:numPr>
          <w:ilvl w:val="0"/>
          <w:numId w:val="11"/>
        </w:numPr>
        <w:pBdr/>
        <w:tabs>
          <w:tab w:val="left" w:leader="none" w:pos="992"/>
        </w:tabs>
        <w:spacing w:after="0" w:line="240" w:lineRule="auto"/>
        <w:ind w:right="0" w:firstLine="737" w:left="0"/>
        <w:jc w:val="both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Марцев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Т.І., начальник юридичного відділу Менської міської ради.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961"/>
        <w:numPr>
          <w:ilvl w:val="0"/>
          <w:numId w:val="1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Координаційній групі, визначеній у п. 2 цього рішення, регулярно (не рідше одного разу на місяць) інформувати виконавчий комітет Менської міської ради </w:t>
      </w:r>
      <w:r>
        <w:rPr>
          <w:rFonts w:ascii="Times New Roman" w:hAnsi="Times New Roman" w:eastAsia="Times New Roman"/>
          <w:sz w:val="28"/>
          <w:szCs w:val="28"/>
        </w:rPr>
        <w:t xml:space="preserve">про хід </w:t>
      </w:r>
      <w:r>
        <w:rPr>
          <w:rFonts w:ascii="Times New Roman" w:hAnsi="Times New Roman" w:eastAsia="Times New Roman"/>
          <w:sz w:val="28"/>
          <w:szCs w:val="28"/>
        </w:rPr>
        <w:t xml:space="preserve">виконання проекту та за необхідності, надавати рекомендації щодо укладання додаткових угод, підписання актів приймання виконаних будівельних робіт, довідок про вартість виконаних будівельних робіт та витрат, а також інших документів, пов’язаних з реалізаці</w:t>
      </w:r>
      <w:r>
        <w:rPr>
          <w:rFonts w:ascii="Times New Roman" w:hAnsi="Times New Roman" w:eastAsia="Times New Roman"/>
          <w:sz w:val="28"/>
          <w:szCs w:val="28"/>
        </w:rPr>
        <w:t xml:space="preserve">єю проекту. </w:t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</w:p>
    <w:p>
      <w:pPr>
        <w:pStyle w:val="961"/>
        <w:numPr>
          <w:ilvl w:val="0"/>
          <w:numId w:val="12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Уповноважити </w:t>
      </w:r>
      <w:r>
        <w:rPr>
          <w:rFonts w:ascii="Times New Roman" w:hAnsi="Times New Roman" w:eastAsia="Times New Roman"/>
          <w:sz w:val="28"/>
          <w:szCs w:val="28"/>
        </w:rPr>
        <w:t xml:space="preserve">секретаря Менської міської ради </w:t>
      </w:r>
      <w:r>
        <w:rPr>
          <w:rFonts w:ascii="Times New Roman" w:hAnsi="Times New Roman" w:eastAsia="Times New Roman"/>
          <w:sz w:val="28"/>
          <w:szCs w:val="28"/>
        </w:rPr>
        <w:t xml:space="preserve">Стальниченка</w:t>
      </w:r>
      <w:r>
        <w:rPr>
          <w:rFonts w:ascii="Times New Roman" w:hAnsi="Times New Roman" w:eastAsia="Times New Roman"/>
          <w:sz w:val="28"/>
          <w:szCs w:val="28"/>
        </w:rPr>
        <w:t xml:space="preserve"> Юрія Валері</w:t>
      </w:r>
      <w:r>
        <w:rPr>
          <w:rFonts w:ascii="Times New Roman" w:hAnsi="Times New Roman" w:eastAsia="Times New Roman"/>
          <w:sz w:val="28"/>
          <w:szCs w:val="28"/>
        </w:rPr>
        <w:t xml:space="preserve">йо</w:t>
      </w:r>
      <w:r>
        <w:rPr>
          <w:rFonts w:ascii="Times New Roman" w:hAnsi="Times New Roman" w:eastAsia="Times New Roman"/>
          <w:sz w:val="28"/>
          <w:szCs w:val="28"/>
        </w:rPr>
        <w:t xml:space="preserve">вича та заступника міського голови з питань діяльності виконавчих органів ради </w:t>
      </w:r>
      <w:r>
        <w:rPr>
          <w:rFonts w:ascii="Times New Roman" w:hAnsi="Times New Roman" w:eastAsia="Times New Roman"/>
          <w:sz w:val="28"/>
          <w:szCs w:val="28"/>
        </w:rPr>
        <w:t xml:space="preserve">Гаєвого</w:t>
      </w:r>
      <w:r>
        <w:rPr>
          <w:rFonts w:ascii="Times New Roman" w:hAnsi="Times New Roman" w:eastAsia="Times New Roman"/>
          <w:sz w:val="28"/>
          <w:szCs w:val="28"/>
        </w:rPr>
        <w:t xml:space="preserve"> Сергія Миколайовича на підписання </w:t>
      </w:r>
      <w:r>
        <w:rPr>
          <w:rFonts w:ascii="Times New Roman" w:hAnsi="Times New Roman" w:eastAsia="Times New Roman"/>
          <w:sz w:val="28"/>
          <w:szCs w:val="28"/>
        </w:rPr>
        <w:t xml:space="preserve">додаткових угод до договору, </w:t>
      </w:r>
      <w:r>
        <w:rPr>
          <w:rFonts w:ascii="Times New Roman" w:hAnsi="Times New Roman" w:eastAsia="Times New Roman"/>
          <w:sz w:val="28"/>
          <w:szCs w:val="28"/>
        </w:rPr>
        <w:t xml:space="preserve">актів </w:t>
      </w:r>
      <w:r>
        <w:rPr>
          <w:rFonts w:ascii="Times New Roman" w:hAnsi="Times New Roman" w:eastAsia="Times New Roman"/>
          <w:sz w:val="28"/>
          <w:szCs w:val="28"/>
        </w:rPr>
        <w:t xml:space="preserve">приймання виконаних будівельних робіт, довідок про вартість виконаних будівельних робіт та витрати, інших документів, пов’язаних з реалізацією проекту </w:t>
      </w:r>
      <w:r>
        <w:rPr>
          <w:rFonts w:ascii="Times New Roman" w:hAnsi="Times New Roman" w:eastAsia="Times New Roman"/>
          <w:sz w:val="28"/>
          <w:szCs w:val="28"/>
        </w:rPr>
        <w:t xml:space="preserve">«Реконструкція нежитлової будівлі з розміщенням Центру надання адміністративних послуг по вул. Героїв АТО, 9 в м. </w:t>
      </w:r>
      <w:r>
        <w:rPr>
          <w:rFonts w:ascii="Times New Roman" w:hAnsi="Times New Roman" w:eastAsia="Times New Roman"/>
          <w:sz w:val="28"/>
          <w:szCs w:val="28"/>
        </w:rPr>
        <w:t xml:space="preserve">Мена</w:t>
      </w:r>
      <w:r>
        <w:rPr>
          <w:rFonts w:ascii="Times New Roman" w:hAnsi="Times New Roman" w:eastAsia="Times New Roman"/>
          <w:sz w:val="28"/>
          <w:szCs w:val="28"/>
        </w:rPr>
        <w:t xml:space="preserve"> Чернігівської області» (коригування 3)</w:t>
      </w:r>
      <w:r>
        <w:rPr>
          <w:rFonts w:ascii="Times New Roman" w:hAnsi="Times New Roman" w:eastAsia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/>
          <w:sz w:val="28"/>
          <w:szCs w:val="28"/>
          <w14:ligatures w14:val="none"/>
        </w:rPr>
      </w:r>
    </w:p>
    <w:p>
      <w:pPr>
        <w:pStyle w:val="961"/>
        <w:numPr>
          <w:ilvl w:val="0"/>
          <w:numId w:val="12"/>
        </w:numPr>
        <w:pBdr/>
        <w:tabs>
          <w:tab w:val="left" w:leader="none" w:pos="850"/>
        </w:tabs>
        <w:spacing w:after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/>
          <w:sz w:val="28"/>
          <w:szCs w:val="28"/>
        </w:rPr>
        <w:t xml:space="preserve">онтроль за виконанням даного рішення покласти на </w:t>
      </w:r>
      <w:r>
        <w:rPr>
          <w:rFonts w:ascii="Times New Roman" w:hAnsi="Times New Roman" w:eastAsia="Times New Roman"/>
          <w:sz w:val="28"/>
          <w:szCs w:val="28"/>
        </w:rPr>
        <w:t xml:space="preserve">постійну комісію </w:t>
      </w:r>
      <w:r>
        <w:rPr>
          <w:rFonts w:ascii="Times New Roman" w:hAnsi="Times New Roman" w:eastAsia="Times New Roman"/>
          <w:sz w:val="28"/>
          <w:szCs w:val="28"/>
        </w:rPr>
        <w:t xml:space="preserve">з питань пла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нування, фінансів, бюджету, соціально-економічного розвитку, житлово-комунального господарства та комунального майна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/>
        <w:tabs>
          <w:tab w:val="left" w:leader="none" w:pos="6520"/>
        </w:tabs>
        <w:spacing w:after="0" w:line="240" w:lineRule="auto"/>
        <w:ind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Секретар ради</w:t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Юрій СТАЛЬНИЧЕНКО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81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pBdr/>
      <w:spacing/>
      <w:ind/>
      <w:jc w:val="center"/>
      <w:rPr/>
    </w:pPr>
    <w:r>
      <w:rPr>
        <w:rFonts w:ascii="Times New Roman" w:hAnsi="Times New Roman" w:eastAsia="Times New Roman" w:cs="Times New Roman"/>
        <w:color w:val="000000" w:themeColor="text1"/>
        <w:sz w:val="28"/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5937592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4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Calibri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476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36"/>
      </w:pPr>
      <w:rPr/>
      <w:start w:val="1"/>
      <w:suff w:val="tab"/>
    </w:lvl>
  </w:abstractNum>
  <w:abstractNum w:abstractNumId="10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lvl w:ilvl="0">
      <w:isLgl w:val="false"/>
      <w:lvlJc w:val="righ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4"/>
  </w:num>
  <w:num w:numId="10">
    <w:abstractNumId w:val="1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7">
    <w:name w:val="Intense Emphasis"/>
    <w:basedOn w:val="75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38">
    <w:name w:val="Intense Reference"/>
    <w:basedOn w:val="75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39">
    <w:name w:val="Subtle Emphasis"/>
    <w:basedOn w:val="75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0">
    <w:name w:val="Emphasis"/>
    <w:basedOn w:val="755"/>
    <w:uiPriority w:val="20"/>
    <w:qFormat/>
    <w:pPr>
      <w:pBdr/>
      <w:spacing/>
      <w:ind/>
    </w:pPr>
    <w:rPr>
      <w:i/>
      <w:iCs/>
    </w:rPr>
  </w:style>
  <w:style w:type="character" w:styleId="741">
    <w:name w:val="Strong"/>
    <w:basedOn w:val="755"/>
    <w:uiPriority w:val="22"/>
    <w:qFormat/>
    <w:pPr>
      <w:pBdr/>
      <w:spacing/>
      <w:ind/>
    </w:pPr>
    <w:rPr>
      <w:b/>
      <w:bCs/>
    </w:rPr>
  </w:style>
  <w:style w:type="character" w:styleId="742">
    <w:name w:val="Subtle Reference"/>
    <w:basedOn w:val="75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3">
    <w:name w:val="Book Title"/>
    <w:basedOn w:val="75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4">
    <w:name w:val="FollowedHyperlink"/>
    <w:basedOn w:val="75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5" w:default="1">
    <w:name w:val="Normal"/>
    <w:qFormat/>
    <w:pPr>
      <w:pBdr/>
      <w:spacing w:after="200" w:line="276" w:lineRule="auto"/>
      <w:ind/>
    </w:pPr>
  </w:style>
  <w:style w:type="paragraph" w:styleId="746">
    <w:name w:val="Heading 1"/>
    <w:basedOn w:val="745"/>
    <w:next w:val="745"/>
    <w:link w:val="799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47">
    <w:name w:val="Heading 2"/>
    <w:basedOn w:val="745"/>
    <w:next w:val="745"/>
    <w:link w:val="800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48">
    <w:name w:val="Heading 3"/>
    <w:basedOn w:val="745"/>
    <w:next w:val="745"/>
    <w:link w:val="801"/>
    <w:uiPriority w:val="9"/>
    <w:unhideWhenUsed/>
    <w:qFormat/>
    <w:pPr>
      <w:keepNext w:val="true"/>
      <w:keepLines w:val="true"/>
      <w:pBdr/>
      <w:spacing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49">
    <w:name w:val="Heading 4"/>
    <w:basedOn w:val="745"/>
    <w:next w:val="745"/>
    <w:link w:val="802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0">
    <w:name w:val="Heading 5"/>
    <w:basedOn w:val="745"/>
    <w:next w:val="745"/>
    <w:link w:val="803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1">
    <w:name w:val="Heading 6"/>
    <w:basedOn w:val="745"/>
    <w:next w:val="745"/>
    <w:link w:val="804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52">
    <w:name w:val="Heading 7"/>
    <w:basedOn w:val="745"/>
    <w:next w:val="745"/>
    <w:link w:val="805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53">
    <w:name w:val="Heading 8"/>
    <w:basedOn w:val="745"/>
    <w:next w:val="745"/>
    <w:link w:val="806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54">
    <w:name w:val="Heading 9"/>
    <w:basedOn w:val="745"/>
    <w:next w:val="745"/>
    <w:link w:val="807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5" w:default="1">
    <w:name w:val="Default Paragraph Font"/>
    <w:uiPriority w:val="1"/>
    <w:semiHidden/>
    <w:unhideWhenUsed/>
    <w:pPr>
      <w:pBdr/>
      <w:spacing/>
      <w:ind/>
    </w:pPr>
  </w:style>
  <w:style w:type="table" w:styleId="75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7" w:default="1">
    <w:name w:val="No List"/>
    <w:uiPriority w:val="99"/>
    <w:semiHidden/>
    <w:unhideWhenUsed/>
    <w:pPr>
      <w:pBdr/>
      <w:spacing/>
      <w:ind/>
    </w:pPr>
  </w:style>
  <w:style w:type="table" w:styleId="758">
    <w:name w:val="Plain Table 1"/>
    <w:basedOn w:val="75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2"/>
    <w:basedOn w:val="75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1 Light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6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7 Colorful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77" w:customStyle="1">
    <w:name w:val="Endnote Text Char"/>
    <w:uiPriority w:val="99"/>
    <w:pPr>
      <w:pBdr/>
      <w:spacing/>
      <w:ind/>
    </w:pPr>
    <w:rPr>
      <w:sz w:val="20"/>
    </w:rPr>
  </w:style>
  <w:style w:type="character" w:styleId="778" w:customStyle="1">
    <w:name w:val="Caption Char"/>
    <w:uiPriority w:val="99"/>
    <w:pPr>
      <w:pBdr/>
      <w:spacing/>
      <w:ind/>
    </w:pPr>
  </w:style>
  <w:style w:type="paragraph" w:styleId="779">
    <w:name w:val="endnote text"/>
    <w:basedOn w:val="745"/>
    <w:link w:val="78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80" w:customStyle="1">
    <w:name w:val="Текст кінцевої виноски Знак"/>
    <w:link w:val="779"/>
    <w:uiPriority w:val="99"/>
    <w:pPr>
      <w:pBdr/>
      <w:spacing/>
      <w:ind/>
    </w:pPr>
    <w:rPr>
      <w:sz w:val="20"/>
    </w:rPr>
  </w:style>
  <w:style w:type="character" w:styleId="781">
    <w:name w:val="endnote reference"/>
    <w:basedOn w:val="755"/>
    <w:uiPriority w:val="99"/>
    <w:semiHidden/>
    <w:unhideWhenUsed/>
    <w:pPr>
      <w:pBdr/>
      <w:spacing/>
      <w:ind/>
    </w:pPr>
    <w:rPr>
      <w:vertAlign w:val="superscript"/>
    </w:rPr>
  </w:style>
  <w:style w:type="paragraph" w:styleId="782">
    <w:name w:val="table of figures"/>
    <w:basedOn w:val="745"/>
    <w:next w:val="745"/>
    <w:uiPriority w:val="99"/>
    <w:unhideWhenUsed/>
    <w:pPr>
      <w:pBdr/>
      <w:spacing w:after="0"/>
      <w:ind/>
    </w:pPr>
  </w:style>
  <w:style w:type="character" w:styleId="783" w:customStyle="1">
    <w:name w:val="Heading 1 Char"/>
    <w:basedOn w:val="75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84" w:customStyle="1">
    <w:name w:val="Heading 2 Char"/>
    <w:basedOn w:val="7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85" w:customStyle="1">
    <w:name w:val="Heading 3 Char"/>
    <w:basedOn w:val="75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6" w:customStyle="1">
    <w:name w:val="Heading 4 Char"/>
    <w:basedOn w:val="75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7" w:customStyle="1">
    <w:name w:val="Heading 5 Char"/>
    <w:basedOn w:val="75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8" w:customStyle="1">
    <w:name w:val="Heading 6 Char"/>
    <w:basedOn w:val="75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9" w:customStyle="1">
    <w:name w:val="Heading 7 Char"/>
    <w:basedOn w:val="75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0" w:customStyle="1">
    <w:name w:val="Heading 8 Char"/>
    <w:basedOn w:val="75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1" w:customStyle="1">
    <w:name w:val="Heading 9 Char"/>
    <w:basedOn w:val="75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92" w:customStyle="1">
    <w:name w:val="Title Char"/>
    <w:basedOn w:val="755"/>
    <w:uiPriority w:val="10"/>
    <w:pPr>
      <w:pBdr/>
      <w:spacing/>
      <w:ind/>
    </w:pPr>
    <w:rPr>
      <w:sz w:val="48"/>
      <w:szCs w:val="48"/>
    </w:rPr>
  </w:style>
  <w:style w:type="character" w:styleId="793" w:customStyle="1">
    <w:name w:val="Subtitle Char"/>
    <w:basedOn w:val="755"/>
    <w:uiPriority w:val="11"/>
    <w:pPr>
      <w:pBdr/>
      <w:spacing/>
      <w:ind/>
    </w:pPr>
    <w:rPr>
      <w:sz w:val="24"/>
      <w:szCs w:val="24"/>
    </w:rPr>
  </w:style>
  <w:style w:type="character" w:styleId="794" w:customStyle="1">
    <w:name w:val="Quote Char"/>
    <w:uiPriority w:val="29"/>
    <w:pPr>
      <w:pBdr/>
      <w:spacing/>
      <w:ind/>
    </w:pPr>
    <w:rPr>
      <w:i/>
    </w:rPr>
  </w:style>
  <w:style w:type="character" w:styleId="795" w:customStyle="1">
    <w:name w:val="Intense Quote Char"/>
    <w:uiPriority w:val="30"/>
    <w:pPr>
      <w:pBdr/>
      <w:spacing/>
      <w:ind/>
    </w:pPr>
    <w:rPr>
      <w:i/>
    </w:rPr>
  </w:style>
  <w:style w:type="character" w:styleId="796" w:customStyle="1">
    <w:name w:val="Header Char"/>
    <w:basedOn w:val="755"/>
    <w:uiPriority w:val="99"/>
    <w:pPr>
      <w:pBdr/>
      <w:spacing/>
      <w:ind/>
    </w:pPr>
  </w:style>
  <w:style w:type="character" w:styleId="797" w:customStyle="1">
    <w:name w:val="Footer Char"/>
    <w:basedOn w:val="755"/>
    <w:uiPriority w:val="99"/>
    <w:pPr>
      <w:pBdr/>
      <w:spacing/>
      <w:ind/>
    </w:pPr>
  </w:style>
  <w:style w:type="character" w:styleId="798" w:customStyle="1">
    <w:name w:val="Footnote Text Char"/>
    <w:uiPriority w:val="99"/>
    <w:pPr>
      <w:pBdr/>
      <w:spacing/>
      <w:ind/>
    </w:pPr>
    <w:rPr>
      <w:sz w:val="18"/>
    </w:rPr>
  </w:style>
  <w:style w:type="character" w:styleId="799" w:customStyle="1">
    <w:name w:val="Заголовок 1 Знак"/>
    <w:basedOn w:val="755"/>
    <w:link w:val="74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00" w:customStyle="1">
    <w:name w:val="Заголовок 2 Знак"/>
    <w:basedOn w:val="755"/>
    <w:link w:val="74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01" w:customStyle="1">
    <w:name w:val="Заголовок 3 Знак"/>
    <w:basedOn w:val="755"/>
    <w:link w:val="74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02" w:customStyle="1">
    <w:name w:val="Заголовок 4 Знак"/>
    <w:basedOn w:val="755"/>
    <w:link w:val="74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03" w:customStyle="1">
    <w:name w:val="Заголовок 5 Знак"/>
    <w:basedOn w:val="755"/>
    <w:link w:val="75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4" w:customStyle="1">
    <w:name w:val="Заголовок 6 Знак"/>
    <w:basedOn w:val="755"/>
    <w:link w:val="75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5" w:customStyle="1">
    <w:name w:val="Заголовок 7 Знак"/>
    <w:basedOn w:val="755"/>
    <w:link w:val="75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6" w:customStyle="1">
    <w:name w:val="Заголовок 8 Знак"/>
    <w:basedOn w:val="755"/>
    <w:link w:val="75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7" w:customStyle="1">
    <w:name w:val="Заголовок 9 Знак"/>
    <w:basedOn w:val="755"/>
    <w:link w:val="75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8">
    <w:name w:val="No Spacing"/>
    <w:uiPriority w:val="1"/>
    <w:qFormat/>
    <w:pPr>
      <w:pBdr/>
      <w:spacing w:after="0" w:line="240" w:lineRule="auto"/>
      <w:ind/>
    </w:pPr>
  </w:style>
  <w:style w:type="paragraph" w:styleId="809">
    <w:name w:val="Title"/>
    <w:basedOn w:val="745"/>
    <w:next w:val="745"/>
    <w:link w:val="810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10" w:customStyle="1">
    <w:name w:val="Назва Знак"/>
    <w:basedOn w:val="755"/>
    <w:link w:val="809"/>
    <w:uiPriority w:val="10"/>
    <w:pPr>
      <w:pBdr/>
      <w:spacing/>
      <w:ind/>
    </w:pPr>
    <w:rPr>
      <w:sz w:val="48"/>
      <w:szCs w:val="48"/>
    </w:rPr>
  </w:style>
  <w:style w:type="paragraph" w:styleId="811">
    <w:name w:val="Subtitle"/>
    <w:basedOn w:val="745"/>
    <w:next w:val="745"/>
    <w:link w:val="812"/>
    <w:uiPriority w:val="11"/>
    <w:qFormat/>
    <w:pPr>
      <w:pBdr/>
      <w:spacing w:before="200"/>
      <w:ind/>
    </w:pPr>
    <w:rPr>
      <w:sz w:val="24"/>
      <w:szCs w:val="24"/>
    </w:rPr>
  </w:style>
  <w:style w:type="character" w:styleId="812" w:customStyle="1">
    <w:name w:val="Підзаголовок Знак"/>
    <w:basedOn w:val="755"/>
    <w:link w:val="811"/>
    <w:uiPriority w:val="11"/>
    <w:pPr>
      <w:pBdr/>
      <w:spacing/>
      <w:ind/>
    </w:pPr>
    <w:rPr>
      <w:sz w:val="24"/>
      <w:szCs w:val="24"/>
    </w:rPr>
  </w:style>
  <w:style w:type="paragraph" w:styleId="813">
    <w:name w:val="Quote"/>
    <w:basedOn w:val="745"/>
    <w:next w:val="745"/>
    <w:link w:val="814"/>
    <w:uiPriority w:val="29"/>
    <w:qFormat/>
    <w:pPr>
      <w:pBdr/>
      <w:spacing/>
      <w:ind w:right="720" w:left="720"/>
    </w:pPr>
    <w:rPr>
      <w:i/>
    </w:rPr>
  </w:style>
  <w:style w:type="character" w:styleId="814" w:customStyle="1">
    <w:name w:val="Цитата Знак"/>
    <w:link w:val="813"/>
    <w:uiPriority w:val="29"/>
    <w:pPr>
      <w:pBdr/>
      <w:spacing/>
      <w:ind/>
    </w:pPr>
    <w:rPr>
      <w:i/>
    </w:rPr>
  </w:style>
  <w:style w:type="paragraph" w:styleId="815">
    <w:name w:val="Intense Quote"/>
    <w:basedOn w:val="745"/>
    <w:next w:val="745"/>
    <w:link w:val="81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6" w:customStyle="1">
    <w:name w:val="Насичена цитата Знак"/>
    <w:link w:val="815"/>
    <w:uiPriority w:val="30"/>
    <w:pPr>
      <w:pBdr/>
      <w:spacing/>
      <w:ind/>
    </w:pPr>
    <w:rPr>
      <w:i/>
    </w:rPr>
  </w:style>
  <w:style w:type="paragraph" w:styleId="817">
    <w:name w:val="Header"/>
    <w:basedOn w:val="745"/>
    <w:link w:val="81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18" w:customStyle="1">
    <w:name w:val="Верхній колонтитул Знак"/>
    <w:basedOn w:val="755"/>
    <w:link w:val="817"/>
    <w:uiPriority w:val="99"/>
    <w:pPr>
      <w:pBdr/>
      <w:spacing/>
      <w:ind/>
    </w:pPr>
  </w:style>
  <w:style w:type="paragraph" w:styleId="819">
    <w:name w:val="Footer"/>
    <w:basedOn w:val="745"/>
    <w:link w:val="82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20" w:customStyle="1">
    <w:name w:val="Нижній колонтитул Знак"/>
    <w:basedOn w:val="755"/>
    <w:link w:val="819"/>
    <w:uiPriority w:val="99"/>
    <w:pPr>
      <w:pBdr/>
      <w:spacing/>
      <w:ind/>
    </w:pPr>
  </w:style>
  <w:style w:type="table" w:styleId="821">
    <w:name w:val="Table Grid"/>
    <w:basedOn w:val="756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Table Grid Light"/>
    <w:basedOn w:val="75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Звичайна таблиця 11"/>
    <w:basedOn w:val="75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Звичайна таблиця 21"/>
    <w:basedOn w:val="75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Звичайна таблиця 3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Звичайна таблиця 4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Звичайна таблиця 5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Таблиця-сітка 1 (світла)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Таблиця-сітка 2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Таблиця-сітка 3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Таблиця-сітка 41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1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3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2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3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4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5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6"/>
    <w:basedOn w:val="75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Таблиця-сітка 5 (темна)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be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6c3a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d5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2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3d0e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cdba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Таблиця-сітка 6 (кольорова)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Таблиця-сітка 7 (кольорова)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e2f3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Таблиця-список 1 (світлий)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Таблиця-список 2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Таблиця-список 3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Таблиця-список 4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ed7d3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c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Таблиця-список 5 (темний)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auto" w:fill="4472c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472c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472c4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4b184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9c9c9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9c9c9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d86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auto" w:fill="9bc2e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bc2e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bc2e5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9d08e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a9d08e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Таблиця-список 6 (кольоровий)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Таблиця-список 7 (кольоровий)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fdbf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decb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8e8e8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efbf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5e5f4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bcf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1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2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3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4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5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6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1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4d2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37dc8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2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be5d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4b18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3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cec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a5a5a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4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2c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d86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5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deaf6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b9bd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6"/>
    <w:basedOn w:val="75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1ef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0ad4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1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2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3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4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5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6"/>
    <w:basedOn w:val="75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7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48">
    <w:name w:val="footnote text"/>
    <w:basedOn w:val="745"/>
    <w:link w:val="94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49" w:customStyle="1">
    <w:name w:val="Текст виноски Знак"/>
    <w:link w:val="948"/>
    <w:uiPriority w:val="99"/>
    <w:pPr>
      <w:pBdr/>
      <w:spacing/>
      <w:ind/>
    </w:pPr>
    <w:rPr>
      <w:sz w:val="18"/>
    </w:rPr>
  </w:style>
  <w:style w:type="character" w:styleId="950">
    <w:name w:val="footnote reference"/>
    <w:basedOn w:val="755"/>
    <w:uiPriority w:val="99"/>
    <w:unhideWhenUsed/>
    <w:pPr>
      <w:pBdr/>
      <w:spacing/>
      <w:ind/>
    </w:pPr>
    <w:rPr>
      <w:vertAlign w:val="superscript"/>
    </w:rPr>
  </w:style>
  <w:style w:type="paragraph" w:styleId="951">
    <w:name w:val="toc 1"/>
    <w:basedOn w:val="745"/>
    <w:next w:val="745"/>
    <w:uiPriority w:val="39"/>
    <w:unhideWhenUsed/>
    <w:pPr>
      <w:pBdr/>
      <w:spacing w:after="57"/>
      <w:ind/>
    </w:pPr>
  </w:style>
  <w:style w:type="paragraph" w:styleId="952">
    <w:name w:val="toc 2"/>
    <w:basedOn w:val="745"/>
    <w:next w:val="745"/>
    <w:uiPriority w:val="39"/>
    <w:unhideWhenUsed/>
    <w:pPr>
      <w:pBdr/>
      <w:spacing w:after="57"/>
      <w:ind w:left="283"/>
    </w:pPr>
  </w:style>
  <w:style w:type="paragraph" w:styleId="953">
    <w:name w:val="toc 3"/>
    <w:basedOn w:val="745"/>
    <w:next w:val="745"/>
    <w:uiPriority w:val="39"/>
    <w:unhideWhenUsed/>
    <w:pPr>
      <w:pBdr/>
      <w:spacing w:after="57"/>
      <w:ind w:left="567"/>
    </w:pPr>
  </w:style>
  <w:style w:type="paragraph" w:styleId="954">
    <w:name w:val="toc 4"/>
    <w:basedOn w:val="745"/>
    <w:next w:val="745"/>
    <w:uiPriority w:val="39"/>
    <w:unhideWhenUsed/>
    <w:pPr>
      <w:pBdr/>
      <w:spacing w:after="57"/>
      <w:ind w:left="850"/>
    </w:pPr>
  </w:style>
  <w:style w:type="paragraph" w:styleId="955">
    <w:name w:val="toc 5"/>
    <w:basedOn w:val="745"/>
    <w:next w:val="745"/>
    <w:uiPriority w:val="39"/>
    <w:unhideWhenUsed/>
    <w:pPr>
      <w:pBdr/>
      <w:spacing w:after="57"/>
      <w:ind w:left="1134"/>
    </w:pPr>
  </w:style>
  <w:style w:type="paragraph" w:styleId="956">
    <w:name w:val="toc 6"/>
    <w:basedOn w:val="745"/>
    <w:next w:val="745"/>
    <w:uiPriority w:val="39"/>
    <w:unhideWhenUsed/>
    <w:pPr>
      <w:pBdr/>
      <w:spacing w:after="57"/>
      <w:ind w:left="1417"/>
    </w:pPr>
  </w:style>
  <w:style w:type="paragraph" w:styleId="957">
    <w:name w:val="toc 7"/>
    <w:basedOn w:val="745"/>
    <w:next w:val="745"/>
    <w:uiPriority w:val="39"/>
    <w:unhideWhenUsed/>
    <w:pPr>
      <w:pBdr/>
      <w:spacing w:after="57"/>
      <w:ind w:left="1701"/>
    </w:pPr>
  </w:style>
  <w:style w:type="paragraph" w:styleId="958">
    <w:name w:val="toc 8"/>
    <w:basedOn w:val="745"/>
    <w:next w:val="745"/>
    <w:uiPriority w:val="39"/>
    <w:unhideWhenUsed/>
    <w:pPr>
      <w:pBdr/>
      <w:spacing w:after="57"/>
      <w:ind w:left="1984"/>
    </w:pPr>
  </w:style>
  <w:style w:type="paragraph" w:styleId="959">
    <w:name w:val="toc 9"/>
    <w:basedOn w:val="745"/>
    <w:next w:val="745"/>
    <w:uiPriority w:val="39"/>
    <w:unhideWhenUsed/>
    <w:pPr>
      <w:pBdr/>
      <w:spacing w:after="57"/>
      <w:ind w:left="2268"/>
    </w:pPr>
  </w:style>
  <w:style w:type="paragraph" w:styleId="960">
    <w:name w:val="TOC Heading"/>
    <w:uiPriority w:val="39"/>
    <w:unhideWhenUsed/>
    <w:pPr>
      <w:pBdr/>
      <w:spacing/>
      <w:ind/>
    </w:pPr>
  </w:style>
  <w:style w:type="paragraph" w:styleId="961">
    <w:name w:val="List Paragraph"/>
    <w:basedOn w:val="745"/>
    <w:uiPriority w:val="34"/>
    <w:qFormat/>
    <w:pPr>
      <w:pBdr/>
      <w:spacing/>
      <w:ind w:left="720"/>
      <w:contextualSpacing w:val="true"/>
    </w:pPr>
  </w:style>
  <w:style w:type="paragraph" w:styleId="962">
    <w:name w:val="Caption"/>
    <w:basedOn w:val="745"/>
    <w:next w:val="745"/>
    <w:qFormat/>
    <w:pPr>
      <w:pBdr/>
      <w:spacing w:after="0" w:line="240" w:lineRule="auto"/>
      <w:ind/>
      <w:jc w:val="center"/>
    </w:pPr>
    <w:rPr>
      <w:rFonts w:ascii="Times New Roman" w:hAnsi="Times New Roman" w:eastAsia="Times New Roman" w:cs="Times New Roman"/>
      <w:sz w:val="32"/>
      <w:szCs w:val="20"/>
      <w:lang w:val="en-US" w:eastAsia="ru-RU"/>
    </w:rPr>
  </w:style>
  <w:style w:type="paragraph" w:styleId="963">
    <w:name w:val="Balloon Text"/>
    <w:basedOn w:val="745"/>
    <w:link w:val="964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64" w:customStyle="1">
    <w:name w:val="Текст у виносці Знак"/>
    <w:basedOn w:val="755"/>
    <w:link w:val="963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65">
    <w:name w:val="HTML Preformatted"/>
    <w:basedOn w:val="745"/>
    <w:link w:val="966"/>
    <w:uiPriority w:val="99"/>
    <w:semiHidden/>
    <w:unhideWhenUsed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966" w:customStyle="1">
    <w:name w:val="Стандартний HTML Знак"/>
    <w:basedOn w:val="755"/>
    <w:link w:val="965"/>
    <w:uiPriority w:val="99"/>
    <w:semiHidden/>
    <w:pPr>
      <w:pBdr/>
      <w:spacing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paragraph" w:styleId="967" w:customStyle="1">
    <w:name w:val="Style1"/>
    <w:basedOn w:val="745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7" w:lineRule="exact"/>
      <w:ind w:firstLine="1483"/>
    </w:pPr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character" w:styleId="968" w:customStyle="1">
    <w:name w:val="Font Style19"/>
    <w:basedOn w:val="755"/>
    <w:pPr>
      <w:pBdr/>
      <w:spacing/>
      <w:ind/>
    </w:pPr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Relationship Id="rId15" Type="http://schemas.openxmlformats.org/officeDocument/2006/relationships/customXml" Target="../customXml/item4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D46C11FF-C43F-426C-8F19-85006BA3AACB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05C0786B-A13B-4EA7-B703-9A3F8E210B56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A93678A4-426E-468D-AB71-FDD18AD7CB03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Usher</dc:creator>
  <cp:lastModifiedBy>СТАЛЬНИЧЕНКО Юрій Валерійович</cp:lastModifiedBy>
  <cp:revision>13</cp:revision>
  <dcterms:created xsi:type="dcterms:W3CDTF">2024-09-10T05:47:00Z</dcterms:created>
  <dcterms:modified xsi:type="dcterms:W3CDTF">2024-09-11T14:40:16Z</dcterms:modified>
</cp:coreProperties>
</file>