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before="0" w:beforeAutospacing="0"/>
        <w:ind/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  <w:lang w:bidi="en-US"/>
        </w:rPr>
      </w:r>
    </w:p>
    <w:p>
      <w:pPr>
        <w:pStyle w:val="723"/>
        <w:pBdr/>
        <w:spacing w:before="0" w:beforeAutospacing="0"/>
        <w:ind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</w:p>
    <w:p>
      <w:pPr>
        <w:pStyle w:val="901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/>
      </w:pPr>
      <w:r>
        <w:rPr>
          <w:b/>
          <w:szCs w:val="28"/>
          <w:lang w:val="ru-RU" w:eastAsia="hi-IN" w:bidi="hi-IN"/>
        </w:rPr>
        <w:t xml:space="preserve">                                (</w:t>
      </w:r>
      <w:r>
        <w:rPr>
          <w:b/>
          <w:szCs w:val="28"/>
          <w:lang w:val="ru-RU" w:eastAsia="hi-IN" w:bidi="hi-IN"/>
        </w:rPr>
        <w:t xml:space="preserve">п</w:t>
      </w:r>
      <w:r>
        <w:rPr>
          <w:b/>
          <w:szCs w:val="28"/>
          <w:lang w:val="ru-RU" w:eastAsia="hi-IN" w:bidi="hi-IN"/>
        </w:rPr>
        <w:t xml:space="preserve">’</w:t>
      </w:r>
      <w:r>
        <w:rPr>
          <w:b/>
          <w:szCs w:val="28"/>
          <w:lang w:eastAsia="hi-IN" w:bidi="hi-IN"/>
        </w:rPr>
        <w:t xml:space="preserve">ятдесят друга </w:t>
      </w:r>
      <w:r>
        <w:rPr>
          <w:b/>
          <w:szCs w:val="28"/>
          <w:lang w:eastAsia="hi-IN" w:bidi="hi-IN"/>
        </w:rPr>
        <w:t xml:space="preserve">сесія восьмого скликання)</w:t>
      </w:r>
      <w:r/>
    </w:p>
    <w:p>
      <w:pPr>
        <w:pStyle w:val="901"/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jc w:val="center"/>
        <w:rPr>
          <w:lang w:val="ru-RU"/>
        </w:rPr>
      </w:pPr>
      <w:r>
        <w:rPr>
          <w:b/>
          <w:szCs w:val="28"/>
          <w:lang w:val="ru-RU"/>
        </w:rPr>
        <w:t xml:space="preserve">РІШЕННЯ</w:t>
      </w:r>
      <w:r>
        <w:rPr>
          <w:lang w:val="ru-RU"/>
        </w:rPr>
      </w:r>
      <w:r>
        <w:rPr>
          <w:lang w:val="ru-RU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before="0" w:beforeAutospacing="0"/>
        <w:ind/>
        <w:jc w:val="left"/>
        <w:rPr>
          <w:b w:val="0"/>
          <w:bCs w:val="0"/>
        </w:rPr>
      </w:pPr>
      <w:r>
        <w:rPr>
          <w:b w:val="0"/>
          <w:bCs w:val="0"/>
          <w:szCs w:val="28"/>
          <w:highlight w:val="none"/>
          <w:lang w:eastAsia="hi-IN" w:bidi="hi-IN"/>
        </w:rPr>
      </w:r>
      <w:r>
        <w:rPr>
          <w:b w:val="0"/>
          <w:bCs w:val="0"/>
          <w:lang w:val="ru-RU"/>
        </w:rPr>
      </w:r>
      <w:r>
        <w:rPr>
          <w:b w:val="0"/>
          <w:bCs w:val="0"/>
          <w:lang w:val="ru-RU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before="0" w:beforeAutospacing="0"/>
        <w:ind/>
        <w:jc w:val="left"/>
        <w:rPr>
          <w:b w:val="0"/>
          <w:bCs w:val="0"/>
          <w:szCs w:val="28"/>
          <w:highlight w:val="none"/>
        </w:rPr>
      </w:pPr>
      <w:r>
        <w:rPr>
          <w:b w:val="0"/>
          <w:bCs w:val="0"/>
          <w:szCs w:val="28"/>
          <w:lang w:val="ru-RU"/>
        </w:rPr>
        <w:t xml:space="preserve">11 вересня</w:t>
      </w:r>
      <w:r>
        <w:rPr>
          <w:b w:val="0"/>
          <w:bCs w:val="0"/>
          <w:szCs w:val="28"/>
          <w:lang w:eastAsia="hi-IN" w:bidi="hi-IN"/>
        </w:rPr>
        <w:t xml:space="preserve"> 2024</w:t>
      </w:r>
      <w:r>
        <w:rPr>
          <w:b w:val="0"/>
          <w:bCs w:val="0"/>
          <w:szCs w:val="28"/>
          <w:lang w:eastAsia="hi-IN" w:bidi="hi-IN"/>
        </w:rPr>
        <w:t xml:space="preserve"> року                       </w:t>
      </w:r>
      <w:r>
        <w:rPr>
          <w:b w:val="0"/>
          <w:bCs w:val="0"/>
          <w:szCs w:val="28"/>
          <w:lang w:val="ru-RU" w:eastAsia="hi-IN" w:bidi="hi-IN"/>
        </w:rPr>
        <w:t xml:space="preserve">   </w:t>
      </w:r>
      <w:r>
        <w:rPr>
          <w:b w:val="0"/>
          <w:bCs w:val="0"/>
          <w:szCs w:val="28"/>
          <w:lang w:eastAsia="hi-IN" w:bidi="hi-IN"/>
        </w:rPr>
        <w:t xml:space="preserve">м. Мена</w:t>
        <w:tab/>
      </w:r>
      <w:r>
        <w:rPr>
          <w:b w:val="0"/>
          <w:bCs w:val="0"/>
          <w:szCs w:val="28"/>
          <w:lang w:eastAsia="hi-IN" w:bidi="hi-IN"/>
        </w:rPr>
        <w:t xml:space="preserve">                                </w:t>
      </w:r>
      <w:r>
        <w:rPr>
          <w:b w:val="0"/>
          <w:bCs w:val="0"/>
          <w:szCs w:val="28"/>
          <w:lang w:eastAsia="hi-IN" w:bidi="hi-IN"/>
        </w:rPr>
        <w:t xml:space="preserve">№ 466</w:t>
      </w:r>
      <w:r>
        <w:rPr>
          <w:b w:val="0"/>
          <w:bCs w:val="0"/>
          <w:szCs w:val="28"/>
          <w:highlight w:val="none"/>
          <w:lang w:eastAsia="hi-IN" w:bidi="hi-IN"/>
        </w:rPr>
      </w:r>
      <w:r>
        <w:rPr>
          <w:b w:val="0"/>
          <w:bCs w:val="0"/>
          <w:szCs w:val="28"/>
          <w:highlight w:val="none"/>
          <w:lang w:eastAsia="hi-IN" w:bidi="hi-IN"/>
        </w:rPr>
      </w:r>
    </w:p>
    <w:p>
      <w:pPr>
        <w:pStyle w:val="742"/>
        <w:pBdr/>
        <w:spacing w:before="0" w:beforeAutospacing="0"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742"/>
        <w:pBdr/>
        <w:spacing w:before="0" w:beforeAutospacing="0"/>
        <w:ind/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highlight w:val="white"/>
        </w:rPr>
        <w:t xml:space="preserve">Про </w:t>
      </w:r>
      <w:r>
        <w:rPr>
          <w:rFonts w:ascii="Times New Roman" w:hAnsi="Times New Roman" w:eastAsia="Times New Roman" w:cs="Times New Roman"/>
          <w:b/>
          <w:color w:val="00000a"/>
          <w:sz w:val="28"/>
        </w:rPr>
        <w:t xml:space="preserve">зміну найменування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та затвердження Положення про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Відділ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соціального захисту населення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охорони здоров’я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в новій редакції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before="0" w:beforeAutospacing="0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на належному рівні виконання завдань місцевого самоврядування у сфері соціального захисту населення та охорони здоров’я,  від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повідно до Закону України «Про державну реєстрацію юридичних осі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б, фізичних осіб-підприємців 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громадських формувань» та керуючись ст. 26 Закону України «Про місцеве самоврядування в Україні»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Менська міська рад</w:t>
      </w:r>
      <w:r>
        <w:rPr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Змінити повне найменування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Відділу соціального захисту населення, сім’ї, молоді та охорони здоров’я Менської міської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ади 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 соціального захисту населення та охорони здоров’я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Затвердити Положення про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 соціального захисту населення та охорони здоров’я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 в новій редакції (додається).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Начальнику Відділу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соціального захисту населення та охорони здоров’я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 Москальчук Марині Віталіївні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подати всі необхідні документи для державної реєстрації в установленому законодавством порядку.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4. Дане рішення набирає чинності з 1 жовтня 2024 року.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 w:after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нанням рішення покласти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заступника міського голови з питань діяльності виконавчих органів ради В.В.Прищепу.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 w:before="0" w:beforeAutospacing="0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  <w:style w:type="paragraph" w:styleId="905">
    <w:name w:val="Normal (Web)"/>
    <w:basedOn w:val="866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17</cp:revision>
  <dcterms:created xsi:type="dcterms:W3CDTF">2019-03-29T20:09:00Z</dcterms:created>
  <dcterms:modified xsi:type="dcterms:W3CDTF">2024-09-12T07:45:06Z</dcterms:modified>
</cp:coreProperties>
</file>