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8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8"/>
        <w:pBdr/>
        <w:spacing w:after="0" w:afterAutospacing="0"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 w:after="0" w:afterAutospacing="0" w:before="0" w:beforeAutospacing="0"/>
        <w:ind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718"/>
        <w:pBdr/>
        <w:spacing w:after="0" w:afterAutospacing="0" w:before="0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друга 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8"/>
        <w:pBdr/>
        <w:spacing w:after="0" w:afterAutospacing="0" w:before="0" w:beforeAutospacing="0"/>
        <w:ind/>
        <w:jc w:val="center"/>
        <w:rPr>
          <w:rFonts w:ascii="Times New Roman" w:hAnsi="Times New Roman" w:eastAsia="Lucida Sans Unicode" w:cs="Mangal"/>
          <w:b/>
          <w:color w:val="000000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 РІШЕННЯ</w:t>
      </w: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b/>
          <w:color w:val="000000"/>
          <w:sz w:val="28"/>
          <w:szCs w:val="28"/>
          <w:highlight w:val="none"/>
          <w:lang w:eastAsia="hi-IN" w:bidi="hi-I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16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535"/>
          <w:tab w:val="left" w:leader="none" w:pos="7370"/>
        </w:tabs>
        <w:spacing w:after="0" w:afterAutospacing="0" w:before="0" w:beforeAutospacing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11 вересня 2024 року</w:t>
        <w:tab/>
        <w:t xml:space="preserve">м.Мена</w:t>
        <w:tab/>
        <w:t xml:space="preserve">№ 478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/>
        <w:ind w:right="5811" w:firstLine="0" w:left="0"/>
        <w:jc w:val="both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/>
        <w:ind w:right="5528" w:firstLine="0" w:left="0"/>
        <w:jc w:val="both"/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згоду на 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перетин державного кордону України </w:t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962"/>
        </w:tabs>
        <w:spacing w:after="0" w:afterAutospacing="0" w:before="0" w:beforeAutospacing="0"/>
        <w:ind w:right="5528" w:firstLine="0" w:left="0"/>
        <w:jc w:val="both"/>
        <w:rPr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ab/>
      </w:r>
      <w:r>
        <w:rPr>
          <w:sz w:val="28"/>
        </w:rPr>
      </w:r>
      <w:r>
        <w:rPr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/>
        <w:ind w:right="0" w:firstLine="567" w:left="0"/>
        <w:rPr>
          <w:color w:val="auto"/>
          <w:sz w:val="28"/>
          <w:u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З метою реалізації права начальника Відділу культури Менської міської ради, депутата Менської </w:t>
      </w:r>
      <w:r>
        <w:rPr>
          <w:rFonts w:ascii="Times New Roman" w:hAnsi="Times New Roman" w:eastAsia="Times New Roman" w:cs="Times New Roman"/>
          <w:color w:val="auto"/>
          <w:sz w:val="28"/>
          <w:highlight w:val="white"/>
          <w:u w:val="none"/>
        </w:rPr>
        <w:t xml:space="preserve">міської ради ШЕЛУДЬКО Світлани Валеріївни на виїзд за кордон, розглянувши з</w:t>
      </w:r>
      <w:r>
        <w:rPr>
          <w:rFonts w:ascii="Times New Roman" w:hAnsi="Times New Roman" w:eastAsia="Times New Roman" w:cs="Times New Roman"/>
          <w:color w:val="auto"/>
          <w:sz w:val="28"/>
          <w:highlight w:val="white"/>
          <w:u w:val="none"/>
        </w:rPr>
        <w:t xml:space="preserve">апрошення пана Марека Рончки, війта гміни Жи</w:t>
      </w:r>
      <w:r>
        <w:rPr>
          <w:rFonts w:ascii="Times New Roman" w:hAnsi="Times New Roman" w:eastAsia="Times New Roman" w:cs="Times New Roman"/>
          <w:color w:val="auto"/>
          <w:sz w:val="28"/>
          <w:highlight w:val="white"/>
          <w:u w:val="none"/>
        </w:rPr>
        <w:t xml:space="preserve">ракув, Республіка Пол</w:t>
      </w:r>
      <w:r>
        <w:rPr>
          <w:rFonts w:ascii="Times New Roman" w:hAnsi="Times New Roman" w:eastAsia="Times New Roman" w:cs="Times New Roman"/>
          <w:color w:val="auto"/>
          <w:sz w:val="28"/>
          <w:highlight w:val="white"/>
          <w:u w:val="none"/>
        </w:rPr>
        <w:t xml:space="preserve">ьща, в рамках реалізації угоди про партнерську співпрацю у сфері культури, знайомство з традиціями та культурною спадщиною Польщі, щодо участі начальника Відділу культури Менської міської рада, депутата Менської міської ради ШЕЛУДЬКО С.В. в даній поїздці, </w:t>
      </w:r>
      <w:r>
        <w:rPr>
          <w:rFonts w:ascii="Times New Roman" w:hAnsi="Times New Roman" w:eastAsia="Times New Roman" w:cs="Times New Roman"/>
          <w:color w:val="auto"/>
          <w:sz w:val="28"/>
          <w:highlight w:val="white"/>
          <w:u w:val="none"/>
        </w:rPr>
        <w:t xml:space="preserve">від</w:t>
      </w:r>
      <w:r>
        <w:rPr>
          <w:rFonts w:ascii="Times New Roman" w:hAnsi="Times New Roman" w:eastAsia="Times New Roman" w:cs="Times New Roman"/>
          <w:color w:val="auto"/>
          <w:sz w:val="28"/>
          <w:highlight w:val="white"/>
          <w:u w:val="none"/>
        </w:rPr>
        <w:t xml:space="preserve">повідно до пункту 2</w:t>
      </w:r>
      <w:r>
        <w:rPr>
          <w:rFonts w:ascii="Times New Roman" w:hAnsi="Times New Roman" w:eastAsia="Times New Roman" w:cs="Times New Roman"/>
          <w:color w:val="auto"/>
          <w:sz w:val="28"/>
          <w:highlight w:val="white"/>
          <w:u w:val="none"/>
          <w:vertAlign w:val="superscript"/>
        </w:rPr>
        <w:t xml:space="preserve">-14</w:t>
      </w:r>
      <w:r>
        <w:rPr>
          <w:rFonts w:ascii="Times New Roman" w:hAnsi="Times New Roman" w:eastAsia="Times New Roman" w:cs="Times New Roman"/>
          <w:color w:val="auto"/>
          <w:sz w:val="28"/>
          <w:highlight w:val="white"/>
          <w:u w:val="none"/>
        </w:rPr>
        <w:t xml:space="preserve"> Правил перетинання державного кордону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white"/>
          <w:u w:val="none"/>
        </w:rPr>
        <w:t xml:space="preserve">громадянами України, затверджених постановою Кабінету Міністрів України від 27 січня 1995 року №</w:t>
      </w:r>
      <w:r>
        <w:rPr>
          <w:rFonts w:ascii="Times New Roman" w:hAnsi="Times New Roman" w:eastAsia="Times New Roman" w:cs="Times New Roman"/>
          <w:color w:val="auto"/>
          <w:sz w:val="28"/>
          <w:highlight w:val="white"/>
          <w:u w:val="none"/>
        </w:rPr>
        <w:t xml:space="preserve"> 57 (у </w:t>
      </w:r>
      <w:r>
        <w:rPr>
          <w:rFonts w:ascii="Times New Roman" w:hAnsi="Times New Roman" w:eastAsia="Times New Roman" w:cs="Times New Roman"/>
          <w:color w:val="auto"/>
          <w:sz w:val="28"/>
          <w:highlight w:val="white"/>
        </w:rPr>
        <w:t xml:space="preserve">редакції постано</w:t>
      </w:r>
      <w:r>
        <w:rPr>
          <w:rFonts w:ascii="Times New Roman" w:hAnsi="Times New Roman" w:eastAsia="Times New Roman" w:cs="Times New Roman"/>
          <w:color w:val="auto"/>
          <w:sz w:val="28"/>
          <w:highlight w:val="white"/>
          <w:u w:val="none"/>
        </w:rPr>
        <w:t xml:space="preserve">ви Кабінету Міністрів України </w:t>
      </w:r>
      <w:hyperlink r:id="rId12" w:tooltip="https://zakon.rada.gov.ua/laws/show/724-2010-%D0%BF" w:history="1">
        <w:r>
          <w:rPr>
            <w:rStyle w:val="878"/>
            <w:rFonts w:ascii="Times New Roman" w:hAnsi="Times New Roman" w:eastAsia="Times New Roman" w:cs="Times New Roman"/>
            <w:color w:val="auto"/>
            <w:sz w:val="28"/>
            <w:highlight w:val="white"/>
            <w:u w:val="none"/>
          </w:rPr>
          <w:t xml:space="preserve">від 25 серпня 2010 року</w:t>
        </w:r>
        <w:r>
          <w:rPr>
            <w:rStyle w:val="878"/>
            <w:rFonts w:ascii="Times New Roman" w:hAnsi="Times New Roman" w:eastAsia="Times New Roman" w:cs="Times New Roman"/>
            <w:color w:val="auto"/>
            <w:sz w:val="28"/>
            <w:highlight w:val="white"/>
            <w:u w:val="none"/>
          </w:rPr>
          <w:t xml:space="preserve"> № 724</w:t>
        </w:r>
      </w:hyperlink>
      <w:r>
        <w:rPr>
          <w:rFonts w:ascii="Times New Roman" w:hAnsi="Times New Roman" w:eastAsia="Times New Roman" w:cs="Times New Roman"/>
          <w:color w:val="auto"/>
          <w:sz w:val="28"/>
          <w:highlight w:val="white"/>
          <w:u w:val="none"/>
        </w:rPr>
        <w:t xml:space="preserve">) </w:t>
      </w:r>
      <w:r>
        <w:rPr>
          <w:rFonts w:ascii="Times New Roman" w:hAnsi="Times New Roman" w:eastAsia="Times New Roman" w:cs="Times New Roman"/>
          <w:color w:val="auto"/>
          <w:sz w:val="28"/>
          <w:u w:val="none"/>
        </w:rPr>
        <w:t xml:space="preserve">та</w:t>
      </w:r>
      <w:r>
        <w:rPr>
          <w:rFonts w:ascii="Times New Roman" w:hAnsi="Times New Roman" w:eastAsia="Times New Roman" w:cs="Times New Roman"/>
          <w:color w:val="auto"/>
          <w:sz w:val="28"/>
          <w:u w:val="none"/>
        </w:rPr>
        <w:t xml:space="preserve"> керуючись </w:t>
      </w:r>
      <w:r>
        <w:rPr>
          <w:rFonts w:ascii="Times New Roman" w:hAnsi="Times New Roman" w:eastAsia="Times New Roman" w:cs="Times New Roman"/>
          <w:color w:val="auto"/>
          <w:sz w:val="28"/>
          <w:u w:val="none"/>
        </w:rPr>
        <w:t xml:space="preserve">статтею 26</w:t>
      </w:r>
      <w:r>
        <w:rPr>
          <w:rFonts w:ascii="Times New Roman" w:hAnsi="Times New Roman" w:eastAsia="Times New Roman" w:cs="Times New Roman"/>
          <w:color w:val="auto"/>
          <w:sz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u w:val="none"/>
        </w:rPr>
        <w:t xml:space="preserve">Закону України «Про місцеве самоврядування в Україні», Менська міська рада</w:t>
      </w:r>
      <w:r>
        <w:rPr>
          <w:color w:val="auto"/>
          <w:sz w:val="28"/>
          <w:u w:val="none"/>
        </w:rPr>
      </w:r>
      <w:r>
        <w:rPr>
          <w:color w:val="auto"/>
          <w:sz w:val="28"/>
          <w:u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before="0" w:beforeAutospacing="0"/>
        <w:ind w:right="0" w:firstLine="0" w:left="0"/>
        <w:rPr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>
        <w:rPr>
          <w:sz w:val="28"/>
        </w:rPr>
      </w:r>
      <w:r>
        <w:rPr>
          <w:sz w:val="28"/>
        </w:rPr>
      </w:r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993"/>
        </w:tabs>
        <w:spacing w:after="0" w:afterAutospacing="0" w:before="0" w:beforeAutospacing="0"/>
        <w:ind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Надати згоду на перетин державного кордону України начальнику Відділу культури Менської міської ради, депутату Менс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ької міської ради ШЕЛУДЬКО Світлані Валеріївні у період з 20 вересня по 24 вересня 2024 року включно в зв’язку з направленням її у службове відрядження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709"/>
          <w:tab w:val="left" w:leader="none" w:pos="992"/>
        </w:tabs>
        <w:spacing w:after="0" w:afterAutospacing="0" w:before="0" w:beforeAutospacing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постійну комісію міської ради з питань регламенту, етики, законності та правопорядку.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709"/>
          <w:tab w:val="left" w:leader="none" w:pos="1138"/>
          <w:tab w:val="left" w:leader="none" w:pos="6236"/>
        </w:tabs>
        <w:spacing w:after="0" w:afterAutospacing="0" w:before="0" w:before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709"/>
          <w:tab w:val="left" w:leader="none" w:pos="1138"/>
          <w:tab w:val="left" w:leader="none" w:pos="6236"/>
          <w:tab w:val="left" w:leader="none" w:pos="6641"/>
        </w:tabs>
        <w:spacing w:after="0" w:afterAutospacing="0" w:before="0" w:before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709"/>
          <w:tab w:val="left" w:leader="none" w:pos="1138"/>
          <w:tab w:val="left" w:leader="none" w:pos="6803"/>
        </w:tabs>
        <w:spacing w:after="0" w:afterAutospacing="0" w:before="0" w:beforeAutospacing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                                                                      Юрій СТАЛЬНИЧЕНКО</w:t>
        <w:tab/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4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firstLine="0" w:left="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firstLine="0" w:left="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8">
    <w:name w:val="Heading 1"/>
    <w:basedOn w:val="896"/>
    <w:next w:val="896"/>
    <w:link w:val="719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19">
    <w:name w:val="Heading 1 Char"/>
    <w:link w:val="718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0">
    <w:name w:val="Heading 2"/>
    <w:basedOn w:val="896"/>
    <w:next w:val="896"/>
    <w:link w:val="721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1">
    <w:name w:val="Heading 2 Char"/>
    <w:link w:val="720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2">
    <w:name w:val="Heading 3"/>
    <w:basedOn w:val="896"/>
    <w:next w:val="896"/>
    <w:link w:val="723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3">
    <w:name w:val="Heading 3 Char"/>
    <w:link w:val="722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4">
    <w:name w:val="Heading 4"/>
    <w:basedOn w:val="896"/>
    <w:next w:val="896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5">
    <w:name w:val="Heading 4 Char"/>
    <w:basedOn w:val="897"/>
    <w:link w:val="72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6">
    <w:name w:val="Heading 5"/>
    <w:basedOn w:val="896"/>
    <w:next w:val="896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7">
    <w:name w:val="Heading 5 Char"/>
    <w:basedOn w:val="897"/>
    <w:link w:val="72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8">
    <w:name w:val="Heading 6"/>
    <w:basedOn w:val="896"/>
    <w:next w:val="896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9">
    <w:name w:val="Heading 6 Char"/>
    <w:basedOn w:val="897"/>
    <w:link w:val="72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0">
    <w:name w:val="Heading 7"/>
    <w:basedOn w:val="896"/>
    <w:next w:val="896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1">
    <w:name w:val="Heading 7 Char"/>
    <w:basedOn w:val="897"/>
    <w:link w:val="73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2">
    <w:name w:val="Heading 8"/>
    <w:basedOn w:val="896"/>
    <w:next w:val="896"/>
    <w:link w:val="73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3">
    <w:name w:val="Heading 8 Char"/>
    <w:basedOn w:val="897"/>
    <w:link w:val="73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4">
    <w:name w:val="Heading 9"/>
    <w:basedOn w:val="896"/>
    <w:next w:val="896"/>
    <w:link w:val="73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>
    <w:name w:val="Heading 9 Char"/>
    <w:basedOn w:val="897"/>
    <w:link w:val="73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737">
    <w:name w:val="No Spacing"/>
    <w:basedOn w:val="896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38">
    <w:name w:val="Title"/>
    <w:basedOn w:val="896"/>
    <w:next w:val="896"/>
    <w:link w:val="73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9">
    <w:name w:val="Title Char"/>
    <w:basedOn w:val="897"/>
    <w:link w:val="738"/>
    <w:uiPriority w:val="10"/>
    <w:pPr>
      <w:pBdr/>
      <w:spacing/>
      <w:ind/>
    </w:pPr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1">
    <w:name w:val="Subtitle Char"/>
    <w:basedOn w:val="897"/>
    <w:link w:val="740"/>
    <w:uiPriority w:val="11"/>
    <w:pPr>
      <w:pBdr/>
      <w:spacing/>
      <w:ind/>
    </w:pPr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pBdr/>
      <w:spacing/>
      <w:ind w:right="720" w:left="720"/>
    </w:pPr>
    <w:rPr>
      <w:i/>
    </w:rPr>
  </w:style>
  <w:style w:type="character" w:styleId="743">
    <w:name w:val="Quote Char"/>
    <w:link w:val="742"/>
    <w:uiPriority w:val="29"/>
    <w:pPr>
      <w:pBdr/>
      <w:spacing/>
      <w:ind/>
    </w:pPr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45">
    <w:name w:val="Intense Quote Char"/>
    <w:link w:val="744"/>
    <w:uiPriority w:val="30"/>
    <w:pPr>
      <w:pBdr/>
      <w:spacing/>
      <w:ind/>
    </w:pPr>
    <w:rPr>
      <w:i/>
    </w:rPr>
  </w:style>
  <w:style w:type="paragraph" w:styleId="746">
    <w:name w:val="Header"/>
    <w:basedOn w:val="896"/>
    <w:link w:val="7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7">
    <w:name w:val="Header Char"/>
    <w:basedOn w:val="897"/>
    <w:link w:val="746"/>
    <w:uiPriority w:val="99"/>
    <w:pPr>
      <w:pBdr/>
      <w:spacing/>
      <w:ind/>
    </w:pPr>
  </w:style>
  <w:style w:type="paragraph" w:styleId="748">
    <w:name w:val="Footer"/>
    <w:basedOn w:val="896"/>
    <w:link w:val="75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9">
    <w:name w:val="Footer Char"/>
    <w:basedOn w:val="897"/>
    <w:link w:val="748"/>
    <w:uiPriority w:val="99"/>
    <w:pPr>
      <w:pBdr/>
      <w:spacing/>
      <w:ind/>
    </w:pPr>
  </w:style>
  <w:style w:type="paragraph" w:styleId="750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748"/>
    <w:uiPriority w:val="99"/>
    <w:pPr>
      <w:pBdr/>
      <w:spacing/>
      <w:ind/>
    </w:pPr>
  </w:style>
  <w:style w:type="table" w:styleId="752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0">
    <w:name w:val="Footnote Text Char"/>
    <w:link w:val="879"/>
    <w:uiPriority w:val="99"/>
    <w:pPr>
      <w:pBdr/>
      <w:spacing/>
      <w:ind/>
    </w:pPr>
    <w:rPr>
      <w:sz w:val="18"/>
    </w:rPr>
  </w:style>
  <w:style w:type="character" w:styleId="881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3">
    <w:name w:val="Endnote Text Char"/>
    <w:link w:val="882"/>
    <w:uiPriority w:val="99"/>
    <w:pPr>
      <w:pBdr/>
      <w:spacing/>
      <w:ind/>
    </w:pPr>
    <w:rPr>
      <w:sz w:val="20"/>
    </w:rPr>
  </w:style>
  <w:style w:type="character" w:styleId="884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6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7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8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89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0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1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2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3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4">
    <w:name w:val="TOC Heading"/>
    <w:uiPriority w:val="39"/>
    <w:unhideWhenUsed/>
    <w:pPr>
      <w:pBdr/>
      <w:spacing/>
      <w:ind/>
    </w:pPr>
  </w:style>
  <w:style w:type="paragraph" w:styleId="895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s://zakon.rada.gov.ua/laws/show/724-2010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Осєдач Раїса Миколаївна</cp:lastModifiedBy>
  <cp:revision>10</cp:revision>
  <dcterms:created xsi:type="dcterms:W3CDTF">2019-03-29T20:09:00Z</dcterms:created>
  <dcterms:modified xsi:type="dcterms:W3CDTF">2024-09-11T13:42:05Z</dcterms:modified>
</cp:coreProperties>
</file>