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right="0" w:firstLine="0" w:left="9638"/>
        <w:jc w:val="both"/>
        <w:rPr>
          <w:rFonts w:ascii="Times New Roman" w:hAnsi="Times New Roman" w:eastAsia="Times New Roman" w:cs="Times New Roman"/>
          <w:color w:val="000000" w:themeColor="text1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Додаток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right="0" w:firstLine="0" w:left="9638"/>
        <w:jc w:val="both"/>
        <w:rPr>
          <w:rFonts w:ascii="Times New Roman" w:hAnsi="Times New Roman" w:eastAsia="Times New Roman" w:cs="Times New Roman"/>
          <w:color w:val="000000" w:themeColor="text1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до рішення 52 сесії Менської міської</w:t>
      </w:r>
      <w:r>
        <w:rPr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ради 8 скликання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right="0" w:firstLine="0" w:left="9638"/>
        <w:jc w:val="both"/>
        <w:rPr>
          <w:rFonts w:ascii="Times New Roman" w:hAnsi="Times New Roman" w:eastAsia="Times New Roman" w:cs="Times New Roman"/>
          <w:b/>
          <w:color w:val="000000" w:themeColor="text1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11 вересня 2024 року №468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 w:line="240" w:lineRule="auto"/>
        <w:ind w:right="0" w:firstLine="0" w:left="9638"/>
        <w:jc w:val="both"/>
        <w:rPr>
          <w:rFonts w:ascii="Times New Roman" w:hAnsi="Times New Roman" w:eastAsia="Times New Roman" w:cs="Times New Roman"/>
          <w:color w:val="000000" w:themeColor="text1"/>
          <w:sz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</w:r>
    </w:p>
    <w:tbl>
      <w:tblPr>
        <w:tblStyle w:val="71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801"/>
        <w:gridCol w:w="1417"/>
        <w:gridCol w:w="1134"/>
        <w:gridCol w:w="1417"/>
        <w:gridCol w:w="1276"/>
        <w:gridCol w:w="1417"/>
        <w:gridCol w:w="1276"/>
        <w:gridCol w:w="1134"/>
        <w:gridCol w:w="3401"/>
      </w:tblGrid>
      <w:tr>
        <w:trPr>
          <w:trHeight w:val="3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1" w:type="dxa"/>
            <w:vAlign w:val="center"/>
            <w:vMerge w:val="restart"/>
            <w:textDirection w:val="lrTb"/>
            <w:noWrap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/>
              <w:ind w:right="0" w:firstLine="0" w:left="0"/>
              <w:contextualSpacing w:val="false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  <w:t xml:space="preserve">Напрями / Завдання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vMerge w:val="restart"/>
            <w:textDirection w:val="lrTb"/>
            <w:noWrap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/>
              <w:ind w:right="0" w:firstLine="0" w:left="0"/>
              <w:contextualSpacing w:val="false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  <w:t xml:space="preserve">Відповідальні виконавці завдання (робіт)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restart"/>
            <w:textDirection w:val="lrTb"/>
            <w:noWrap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/>
              <w:ind w:right="0" w:firstLine="0" w:left="0"/>
              <w:contextualSpacing w:val="false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  <w:t xml:space="preserve">Строки виконання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</w:r>
          </w:p>
        </w:tc>
        <w:tc>
          <w:tcPr>
            <w:gridSpan w:val="5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20" w:type="dxa"/>
            <w:vAlign w:val="center"/>
            <w:textDirection w:val="lrTb"/>
            <w:noWrap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/>
              <w:ind w:right="0" w:firstLine="0" w:left="0"/>
              <w:contextualSpacing w:val="false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  <w:t xml:space="preserve">Орієнтовні обсяги фінансування за роками, тис. гривень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1" w:type="dxa"/>
            <w:vAlign w:val="center"/>
            <w:vMerge w:val="restart"/>
            <w:textDirection w:val="lrTb"/>
            <w:noWrap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right" w:leader="none" w:pos="3066"/>
              </w:tabs>
              <w:spacing w:after="0" w:before="0"/>
              <w:ind w:right="0" w:firstLine="0" w:left="0"/>
              <w:contextualSpacing w:val="false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  <w:t xml:space="preserve">Очікувані результати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</w:r>
          </w:p>
        </w:tc>
      </w:tr>
      <w:tr>
        <w:trPr>
          <w:trHeight w:val="1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1" w:type="dxa"/>
            <w:vAlign w:val="top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vMerge w:val="restart"/>
            <w:textDirection w:val="lrTb"/>
            <w:noWrap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/>
              <w:ind w:right="0" w:firstLine="0" w:left="0"/>
              <w:contextualSpacing w:val="false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  <w:t xml:space="preserve">Джерела фінансування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/>
              <w:ind w:right="0" w:firstLine="0" w:left="0"/>
              <w:contextualSpacing w:val="false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  <w:t xml:space="preserve">2022 рік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vMerge w:val="restart"/>
            <w:textDirection w:val="lrTb"/>
            <w:noWrap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/>
              <w:ind w:right="0" w:firstLine="0" w:left="0"/>
              <w:contextualSpacing w:val="false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  <w:t xml:space="preserve">2023 рік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center"/>
            <w:vMerge w:val="restart"/>
            <w:textDirection w:val="lrTb"/>
            <w:noWrap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/>
              <w:ind w:right="0" w:firstLine="0" w:left="0"/>
              <w:contextualSpacing w:val="false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  <w:t xml:space="preserve">2024 рік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center"/>
            <w:vMerge w:val="restart"/>
            <w:textDirection w:val="lrTb"/>
            <w:noWrap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/>
              <w:ind w:right="0" w:firstLine="0" w:left="0"/>
              <w:contextualSpacing w:val="false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  <w:t xml:space="preserve">Усього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0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1" w:type="dxa"/>
            <w:vAlign w:val="top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2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01" w:type="dxa"/>
            <w:vAlign w:val="top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993"/>
              </w:tabs>
              <w:spacing w:after="0" w:before="0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2.1. Придбання (технічна підтримка, послуги з обслуговування, модернізація) комп’ютерного, офісного, серверного та мережевого обладнання та устаткування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Відділ цифрових трансформацій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Відділ бухгалтерського обліку та звітності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Виконавці Програми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2022-2024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Місцевий бюджет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Інші джерела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708"/>
              </w:tabs>
              <w:spacing w:after="0" w:before="0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top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708"/>
              </w:tabs>
              <w:spacing w:after="0" w:before="0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Align w:val="top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708"/>
              </w:tabs>
              <w:spacing w:after="0" w:before="0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4" w:type="dxa"/>
            <w:vAlign w:val="top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708"/>
              </w:tabs>
              <w:spacing w:after="0" w:before="0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01" w:type="dxa"/>
            <w:vAlign w:val="top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 w:after="0" w:before="0"/>
              <w:ind w:right="0" w:firstLine="0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Планується закупка персональних комп’ютерів, ноутбуків (10-15 од.), та до 30 джерел безперебійного живлення та забезпечено техпідтримку та модернізацію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серверного 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а мережевого обладнання.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 Проведення технічного обслуговування комп’ютерної техніки, а саме заміна акумуляторів у планшетах. Придбання WIFI точок доступу, POE інжекторів  та контроллерів точок доступу.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9496"/>
        </w:tabs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949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Начальник відділу цифрових трансформацій 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9496"/>
        </w:tabs>
        <w:spacing w:after="0" w:before="0" w:line="240" w:lineRule="auto"/>
        <w:ind w:right="0" w:firstLine="0" w:left="0"/>
        <w:jc w:val="both"/>
        <w:rPr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Менської міської ради</w:t>
        <w:tab/>
        <w:t xml:space="preserve">Володимир КОРДАШ</w:t>
      </w:r>
      <w:r>
        <w:rPr>
          <w:color w:val="000000" w:themeColor="text1"/>
        </w:rPr>
      </w:r>
    </w:p>
    <w:sectPr>
      <w:headerReference w:type="default" r:id="rId8"/>
      <w:footerReference w:type="default" r:id="rId9"/>
      <w:footnotePr/>
      <w:endnotePr/>
      <w:type w:val="nextPage"/>
      <w:pgSz w:h="11906" w:orient="landscape" w:w="16838"/>
      <w:pgMar w:top="992" w:right="1134" w:bottom="850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  <w:pBdr/>
      <w:tabs>
        <w:tab w:val="left" w:leader="none" w:pos="2144"/>
        <w:tab w:val="clear" w:leader="none" w:pos="7143"/>
        <w:tab w:val="clear" w:leader="none" w:pos="14287"/>
      </w:tabs>
      <w:spacing/>
      <w:ind/>
      <w:rPr/>
    </w:pPr>
    <w:r>
      <w:tab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85">
    <w:name w:val="Heading 1"/>
    <w:basedOn w:val="863"/>
    <w:next w:val="863"/>
    <w:link w:val="68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86">
    <w:name w:val="Heading 1 Char"/>
    <w:basedOn w:val="864"/>
    <w:link w:val="68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87">
    <w:name w:val="Heading 2"/>
    <w:basedOn w:val="863"/>
    <w:next w:val="863"/>
    <w:link w:val="68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basedOn w:val="864"/>
    <w:link w:val="68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89">
    <w:name w:val="Heading 3"/>
    <w:basedOn w:val="863"/>
    <w:next w:val="863"/>
    <w:link w:val="69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basedOn w:val="864"/>
    <w:link w:val="68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91">
    <w:name w:val="Heading 4"/>
    <w:basedOn w:val="863"/>
    <w:next w:val="863"/>
    <w:link w:val="69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basedOn w:val="864"/>
    <w:link w:val="69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63"/>
    <w:next w:val="863"/>
    <w:link w:val="69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basedOn w:val="864"/>
    <w:link w:val="69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63"/>
    <w:next w:val="863"/>
    <w:link w:val="69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basedOn w:val="864"/>
    <w:link w:val="69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63"/>
    <w:next w:val="863"/>
    <w:link w:val="69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basedOn w:val="864"/>
    <w:link w:val="69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63"/>
    <w:next w:val="863"/>
    <w:link w:val="70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basedOn w:val="864"/>
    <w:link w:val="69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63"/>
    <w:next w:val="863"/>
    <w:link w:val="70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basedOn w:val="864"/>
    <w:link w:val="70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863"/>
    <w:uiPriority w:val="34"/>
    <w:qFormat/>
    <w:pPr>
      <w:pBdr/>
      <w:spacing/>
      <w:ind w:left="720"/>
      <w:contextualSpacing w:val="true"/>
    </w:pPr>
  </w:style>
  <w:style w:type="paragraph" w:styleId="704">
    <w:name w:val="No Spacing"/>
    <w:uiPriority w:val="1"/>
    <w:qFormat/>
    <w:pPr>
      <w:pBdr/>
      <w:spacing w:after="0" w:before="0" w:line="240" w:lineRule="auto"/>
      <w:ind/>
    </w:pPr>
  </w:style>
  <w:style w:type="paragraph" w:styleId="705">
    <w:name w:val="Title"/>
    <w:basedOn w:val="863"/>
    <w:next w:val="863"/>
    <w:link w:val="70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06">
    <w:name w:val="Title Char"/>
    <w:basedOn w:val="864"/>
    <w:link w:val="705"/>
    <w:uiPriority w:val="10"/>
    <w:pPr>
      <w:pBdr/>
      <w:spacing/>
      <w:ind/>
    </w:pPr>
    <w:rPr>
      <w:sz w:val="48"/>
      <w:szCs w:val="48"/>
    </w:rPr>
  </w:style>
  <w:style w:type="paragraph" w:styleId="707">
    <w:name w:val="Subtitle"/>
    <w:basedOn w:val="863"/>
    <w:next w:val="863"/>
    <w:link w:val="70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08">
    <w:name w:val="Subtitle Char"/>
    <w:basedOn w:val="864"/>
    <w:link w:val="707"/>
    <w:uiPriority w:val="11"/>
    <w:pPr>
      <w:pBdr/>
      <w:spacing/>
      <w:ind/>
    </w:pPr>
    <w:rPr>
      <w:sz w:val="24"/>
      <w:szCs w:val="24"/>
    </w:rPr>
  </w:style>
  <w:style w:type="paragraph" w:styleId="709">
    <w:name w:val="Quote"/>
    <w:basedOn w:val="863"/>
    <w:next w:val="863"/>
    <w:link w:val="710"/>
    <w:uiPriority w:val="29"/>
    <w:qFormat/>
    <w:pPr>
      <w:pBdr/>
      <w:spacing/>
      <w:ind w:right="720" w:left="720"/>
    </w:pPr>
    <w:rPr>
      <w:i/>
    </w:rPr>
  </w:style>
  <w:style w:type="character" w:styleId="710">
    <w:name w:val="Quote Char"/>
    <w:link w:val="709"/>
    <w:uiPriority w:val="29"/>
    <w:pPr>
      <w:pBdr/>
      <w:spacing/>
      <w:ind/>
    </w:pPr>
    <w:rPr>
      <w:i/>
    </w:rPr>
  </w:style>
  <w:style w:type="paragraph" w:styleId="711">
    <w:name w:val="Intense Quote"/>
    <w:basedOn w:val="863"/>
    <w:next w:val="863"/>
    <w:link w:val="71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12">
    <w:name w:val="Intense Quote Char"/>
    <w:link w:val="711"/>
    <w:uiPriority w:val="30"/>
    <w:pPr>
      <w:pBdr/>
      <w:spacing/>
      <w:ind/>
    </w:pPr>
    <w:rPr>
      <w:i/>
    </w:rPr>
  </w:style>
  <w:style w:type="paragraph" w:styleId="713">
    <w:name w:val="Header"/>
    <w:basedOn w:val="863"/>
    <w:link w:val="71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14">
    <w:name w:val="Header Char"/>
    <w:basedOn w:val="864"/>
    <w:link w:val="713"/>
    <w:uiPriority w:val="99"/>
    <w:pPr>
      <w:pBdr/>
      <w:spacing/>
      <w:ind/>
    </w:pPr>
  </w:style>
  <w:style w:type="paragraph" w:styleId="715">
    <w:name w:val="Footer"/>
    <w:basedOn w:val="863"/>
    <w:link w:val="71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16">
    <w:name w:val="Footer Char"/>
    <w:basedOn w:val="864"/>
    <w:link w:val="715"/>
    <w:uiPriority w:val="99"/>
    <w:pPr>
      <w:pBdr/>
      <w:spacing/>
      <w:ind/>
    </w:pPr>
  </w:style>
  <w:style w:type="paragraph" w:styleId="717">
    <w:name w:val="Caption"/>
    <w:basedOn w:val="863"/>
    <w:next w:val="86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717"/>
    <w:link w:val="715"/>
    <w:uiPriority w:val="99"/>
    <w:pPr>
      <w:pBdr/>
      <w:spacing/>
      <w:ind/>
    </w:pPr>
  </w:style>
  <w:style w:type="table" w:styleId="719">
    <w:name w:val="Table Grid"/>
    <w:basedOn w:val="86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Table Grid Light"/>
    <w:basedOn w:val="8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1"/>
    <w:basedOn w:val="8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2"/>
    <w:basedOn w:val="8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1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2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3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4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5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6"/>
    <w:basedOn w:val="8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1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2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3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4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 5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6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1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2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3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4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 5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6"/>
    <w:basedOn w:val="8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1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2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3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4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- Accent 5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6"/>
    <w:basedOn w:val="8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46">
    <w:name w:val="footnote text"/>
    <w:basedOn w:val="863"/>
    <w:link w:val="84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47">
    <w:name w:val="Footnote Text Char"/>
    <w:link w:val="846"/>
    <w:uiPriority w:val="99"/>
    <w:pPr>
      <w:pBdr/>
      <w:spacing/>
      <w:ind/>
    </w:pPr>
    <w:rPr>
      <w:sz w:val="18"/>
    </w:rPr>
  </w:style>
  <w:style w:type="character" w:styleId="848">
    <w:name w:val="footnote reference"/>
    <w:basedOn w:val="864"/>
    <w:uiPriority w:val="99"/>
    <w:unhideWhenUsed/>
    <w:pPr>
      <w:pBdr/>
      <w:spacing/>
      <w:ind/>
    </w:pPr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50">
    <w:name w:val="Endnote Text Char"/>
    <w:link w:val="849"/>
    <w:uiPriority w:val="99"/>
    <w:pPr>
      <w:pBdr/>
      <w:spacing/>
      <w:ind/>
    </w:pPr>
    <w:rPr>
      <w:sz w:val="20"/>
    </w:rPr>
  </w:style>
  <w:style w:type="character" w:styleId="851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pBdr/>
      <w:spacing w:after="57"/>
      <w:ind w:right="0" w:firstLine="0" w:left="0"/>
    </w:pPr>
  </w:style>
  <w:style w:type="paragraph" w:styleId="853">
    <w:name w:val="toc 2"/>
    <w:basedOn w:val="863"/>
    <w:next w:val="863"/>
    <w:uiPriority w:val="39"/>
    <w:unhideWhenUsed/>
    <w:pPr>
      <w:pBdr/>
      <w:spacing w:after="57"/>
      <w:ind w:right="0" w:firstLine="0" w:left="283"/>
    </w:pPr>
  </w:style>
  <w:style w:type="paragraph" w:styleId="854">
    <w:name w:val="toc 3"/>
    <w:basedOn w:val="863"/>
    <w:next w:val="863"/>
    <w:uiPriority w:val="39"/>
    <w:unhideWhenUsed/>
    <w:pPr>
      <w:pBdr/>
      <w:spacing w:after="57"/>
      <w:ind w:right="0" w:firstLine="0" w:left="567"/>
    </w:pPr>
  </w:style>
  <w:style w:type="paragraph" w:styleId="855">
    <w:name w:val="toc 4"/>
    <w:basedOn w:val="863"/>
    <w:next w:val="863"/>
    <w:uiPriority w:val="39"/>
    <w:unhideWhenUsed/>
    <w:pPr>
      <w:pBdr/>
      <w:spacing w:after="57"/>
      <w:ind w:right="0" w:firstLine="0" w:left="850"/>
    </w:pPr>
  </w:style>
  <w:style w:type="paragraph" w:styleId="856">
    <w:name w:val="toc 5"/>
    <w:basedOn w:val="863"/>
    <w:next w:val="863"/>
    <w:uiPriority w:val="39"/>
    <w:unhideWhenUsed/>
    <w:pPr>
      <w:pBdr/>
      <w:spacing w:after="57"/>
      <w:ind w:right="0" w:firstLine="0" w:left="1134"/>
    </w:pPr>
  </w:style>
  <w:style w:type="paragraph" w:styleId="857">
    <w:name w:val="toc 6"/>
    <w:basedOn w:val="863"/>
    <w:next w:val="863"/>
    <w:uiPriority w:val="39"/>
    <w:unhideWhenUsed/>
    <w:pPr>
      <w:pBdr/>
      <w:spacing w:after="57"/>
      <w:ind w:right="0" w:firstLine="0" w:left="1417"/>
    </w:pPr>
  </w:style>
  <w:style w:type="paragraph" w:styleId="858">
    <w:name w:val="toc 7"/>
    <w:basedOn w:val="863"/>
    <w:next w:val="863"/>
    <w:uiPriority w:val="39"/>
    <w:unhideWhenUsed/>
    <w:pPr>
      <w:pBdr/>
      <w:spacing w:after="57"/>
      <w:ind w:right="0" w:firstLine="0" w:left="1701"/>
    </w:pPr>
  </w:style>
  <w:style w:type="paragraph" w:styleId="859">
    <w:name w:val="toc 8"/>
    <w:basedOn w:val="863"/>
    <w:next w:val="863"/>
    <w:uiPriority w:val="39"/>
    <w:unhideWhenUsed/>
    <w:pPr>
      <w:pBdr/>
      <w:spacing w:after="57"/>
      <w:ind w:right="0" w:firstLine="0" w:left="1984"/>
    </w:pPr>
  </w:style>
  <w:style w:type="paragraph" w:styleId="860">
    <w:name w:val="toc 9"/>
    <w:basedOn w:val="863"/>
    <w:next w:val="863"/>
    <w:uiPriority w:val="39"/>
    <w:unhideWhenUsed/>
    <w:pPr>
      <w:pBdr/>
      <w:spacing w:after="57"/>
      <w:ind w:right="0" w:firstLine="0" w:left="2268"/>
    </w:pPr>
  </w:style>
  <w:style w:type="paragraph" w:styleId="861">
    <w:name w:val="TOC Heading"/>
    <w:uiPriority w:val="39"/>
    <w:unhideWhenUsed/>
    <w:pPr>
      <w:pBdr/>
      <w:spacing/>
      <w:ind/>
    </w:pPr>
  </w:style>
  <w:style w:type="paragraph" w:styleId="862">
    <w:name w:val="table of figures"/>
    <w:basedOn w:val="863"/>
    <w:next w:val="863"/>
    <w:uiPriority w:val="99"/>
    <w:unhideWhenUsed/>
    <w:pPr>
      <w:pBdr/>
      <w:spacing w:after="0" w:afterAutospacing="0"/>
      <w:ind/>
    </w:pPr>
  </w:style>
  <w:style w:type="paragraph" w:styleId="863" w:default="1">
    <w:name w:val="Normal"/>
    <w:qFormat/>
    <w:pPr>
      <w:pBdr/>
      <w:spacing/>
      <w:ind/>
    </w:p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table" w:styleId="86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2024-09-12T14:48:55Z</dcterms:modified>
</cp:coreProperties>
</file>