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jc w:val="center"/>
        <w:spacing w:before="0" w:beforeAutospacing="0" w:after="0" w:afterAutospacing="0"/>
        <w:tabs>
          <w:tab w:val="left" w:pos="4537" w:leader="none"/>
        </w:tabs>
      </w:pPr>
      <w:r>
        <w:t xml:space="preserve"> </w:t>
      </w:r>
      <w:r>
        <w:rPr>
          <w:color w:val="000000"/>
          <w:sz w:val="28"/>
          <w:szCs w:val="28"/>
        </w:rPr>
      </w:r>
      <w:r/>
    </w:p>
    <w:p>
      <w:pPr>
        <w:pStyle w:val="845"/>
        <w:jc w:val="center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МЕНСЬКА МІСЬКА РАДА</w:t>
      </w:r>
      <w:r>
        <w:t xml:space="preserve"> </w:t>
      </w:r>
      <w:r/>
    </w:p>
    <w:p>
      <w:pPr>
        <w:pStyle w:val="845"/>
        <w:jc w:val="center"/>
        <w:spacing w:before="240" w:beforeAutospacing="0" w:after="0" w:afterAutospacing="0"/>
        <w:widowControl w:val="off"/>
      </w:pPr>
      <w:r>
        <w:rPr>
          <w:b/>
          <w:bCs/>
          <w:color w:val="000000"/>
          <w:sz w:val="28"/>
          <w:szCs w:val="28"/>
        </w:rPr>
        <w:t xml:space="preserve">РОЗПОРЯДЖЕННЯ </w:t>
      </w:r>
      <w:r/>
    </w:p>
    <w:p>
      <w:pPr>
        <w:pStyle w:val="845"/>
        <w:jc w:val="center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845"/>
        <w:spacing w:before="0" w:beforeAutospacing="0" w:after="0" w:afterAutospacing="0"/>
        <w:widowControl w:val="off"/>
        <w:tabs>
          <w:tab w:val="left" w:pos="4535" w:leader="none"/>
          <w:tab w:val="left" w:pos="7372" w:leader="none"/>
          <w:tab w:val="left" w:pos="7514" w:leader="none"/>
        </w:tabs>
      </w:pPr>
      <w:r>
        <w:rPr>
          <w:color w:val="000000"/>
          <w:sz w:val="28"/>
          <w:szCs w:val="28"/>
        </w:rPr>
        <w:t xml:space="preserve">02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вересня</w:t>
      </w:r>
      <w:r>
        <w:rPr>
          <w:color w:val="000000"/>
          <w:sz w:val="28"/>
          <w:szCs w:val="28"/>
        </w:rPr>
        <w:t xml:space="preserve"> 2024 року</w:t>
      </w:r>
      <w:r>
        <w:rPr>
          <w:color w:val="000000"/>
          <w:sz w:val="28"/>
          <w:szCs w:val="28"/>
        </w:rPr>
        <w:tab/>
        <w:t xml:space="preserve">м. Мена</w:t>
      </w:r>
      <w:r>
        <w:rPr>
          <w:color w:val="000000"/>
          <w:sz w:val="28"/>
          <w:szCs w:val="28"/>
        </w:rPr>
        <w:tab/>
        <w:t xml:space="preserve">№ 266</w:t>
      </w:r>
      <w:r/>
    </w:p>
    <w:p>
      <w:r/>
      <w:r/>
    </w:p>
    <w:p>
      <w:pPr>
        <w:ind w:left="0" w:right="5528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 внесення змін до </w:t>
      </w:r>
      <w:r>
        <w:rPr>
          <w:rFonts w:ascii="Times New Roman" w:hAnsi="Times New Roman" w:cs="Times New Roman"/>
          <w:b/>
          <w:sz w:val="28"/>
        </w:rPr>
        <w:t xml:space="preserve">розпорядж</w:t>
      </w:r>
      <w:r>
        <w:rPr>
          <w:rFonts w:ascii="Times New Roman" w:hAnsi="Times New Roman" w:cs="Times New Roman"/>
          <w:b/>
          <w:sz w:val="28"/>
        </w:rPr>
        <w:t xml:space="preserve">ення міського голови від 12 серпня 2024 року № 238 </w:t>
      </w:r>
      <w:r>
        <w:rPr>
          <w:rFonts w:ascii="Times New Roman" w:hAnsi="Times New Roman" w:cs="Times New Roman"/>
          <w:b/>
          <w:sz w:val="28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З метою належного функціонування комісії </w:t>
      </w:r>
      <w:r>
        <w:rPr>
          <w:rFonts w:ascii="Times New Roman" w:hAnsi="Times New Roman" w:cs="Times New Roman"/>
          <w:sz w:val="28"/>
        </w:rPr>
        <w:t xml:space="preserve">з обстеження захисних споруд цивільного захисту та інших об’єктів (будівель, споруд, приміщень), придатних для укриття населення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керуючись статтями 42, 50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846"/>
        <w:numPr>
          <w:ilvl w:val="0"/>
          <w:numId w:val="1"/>
        </w:numPr>
        <w:ind w:left="0" w:firstLine="567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</w:t>
      </w:r>
      <w:r>
        <w:rPr>
          <w:rFonts w:ascii="Times New Roman" w:hAnsi="Times New Roman" w:cs="Times New Roman"/>
          <w:sz w:val="28"/>
        </w:rPr>
        <w:t xml:space="preserve"> зміни до </w:t>
      </w:r>
      <w:r>
        <w:rPr>
          <w:rFonts w:ascii="Times New Roman" w:hAnsi="Times New Roman" w:cs="Times New Roman"/>
          <w:sz w:val="28"/>
        </w:rPr>
        <w:t xml:space="preserve">розпорядж</w:t>
      </w:r>
      <w:r>
        <w:rPr>
          <w:rFonts w:ascii="Times New Roman" w:hAnsi="Times New Roman" w:cs="Times New Roman"/>
          <w:sz w:val="28"/>
        </w:rPr>
        <w:t xml:space="preserve">ення міського голови від 12 серпня 2024 року № 238 «Про створення комісії з обстеження захисних споруд цивільного захисту та інших об’єктів (будівель, споруд, приміщень), придатних для укриття населення на території Менської міської територіальної громади»</w:t>
      </w:r>
      <w:r>
        <w:rPr>
          <w:rFonts w:ascii="Times New Roman" w:hAnsi="Times New Roman" w:cs="Times New Roman"/>
          <w:sz w:val="28"/>
        </w:rPr>
        <w:t xml:space="preserve">, а саме: </w:t>
      </w:r>
      <w:r/>
    </w:p>
    <w:p>
      <w:pPr>
        <w:pStyle w:val="846"/>
        <w:numPr>
          <w:ilvl w:val="0"/>
          <w:numId w:val="2"/>
        </w:numPr>
        <w:jc w:val="both"/>
        <w:spacing w:after="0" w:afterAutospacing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Доповнити дане розпорядження пунктом 2.1.:</w:t>
      </w:r>
      <w:r/>
    </w:p>
    <w:p>
      <w:pPr>
        <w:pStyle w:val="846"/>
        <w:ind w:left="0" w:firstLine="567"/>
        <w:jc w:val="both"/>
        <w:spacing w:after="0" w:afterAutospacing="0" w:line="240" w:lineRule="auto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</w:rPr>
        <w:t xml:space="preserve">«2.1. У разі відсутності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заступник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міського голови з питань діяльності виконавчих органів ради, голов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комісії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Гаєвого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Сергія Миколайовича, включити до складу комісії </w:t>
      </w:r>
      <w:r>
        <w:rPr>
          <w:rFonts w:ascii="Times New Roman" w:hAnsi="Times New Roman" w:eastAsia="Times New Roman"/>
          <w:sz w:val="28"/>
          <w:szCs w:val="28"/>
          <w:lang w:eastAsia="uk-UA"/>
        </w:rPr>
        <w:t xml:space="preserve">заступника міського голови з питань діяльності виконавчих органів ради </w:t>
      </w:r>
      <w:r>
        <w:rPr>
          <w:rFonts w:ascii="Times New Roman" w:hAnsi="Times New Roman" w:eastAsia="Times New Roman"/>
          <w:sz w:val="28"/>
          <w:szCs w:val="28"/>
          <w:lang w:eastAsia="uk-UA"/>
        </w:rPr>
        <w:t xml:space="preserve">Прищепу Вікторію Василівну</w:t>
      </w:r>
      <w:r>
        <w:rPr>
          <w:rFonts w:ascii="Times New Roman" w:hAnsi="Times New Roman" w:eastAsia="Times New Roman"/>
          <w:sz w:val="28"/>
          <w:szCs w:val="28"/>
          <w:lang w:eastAsia="uk-UA"/>
        </w:rPr>
        <w:t xml:space="preserve"> та визначити головою комісії</w:t>
      </w:r>
      <w:r>
        <w:rPr>
          <w:rFonts w:ascii="Times New Roman" w:hAnsi="Times New Roman" w:eastAsia="Times New Roman"/>
          <w:sz w:val="28"/>
          <w:szCs w:val="28"/>
          <w:lang w:eastAsia="uk-UA"/>
        </w:rPr>
        <w:t xml:space="preserve">».</w:t>
      </w:r>
      <w:r/>
    </w:p>
    <w:p>
      <w:pPr>
        <w:pStyle w:val="846"/>
        <w:numPr>
          <w:ilvl w:val="0"/>
          <w:numId w:val="1"/>
        </w:numPr>
        <w:ind w:left="0" w:firstLine="567"/>
        <w:jc w:val="both"/>
        <w:spacing w:after="0" w:afterAutospacing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sz w:val="28"/>
          <w:szCs w:val="28"/>
        </w:rPr>
      </w:pPr>
      <w:r/>
      <w:bookmarkStart w:id="1" w:name="_GoBack"/>
      <w:r/>
      <w:bookmarkEnd w:id="1"/>
      <w:r>
        <w:rPr>
          <w:rFonts w:ascii="Times New Roman" w:hAnsi="Times New Roman" w:eastAsia="Times New Roman"/>
          <w:color w:val="000000"/>
          <w:sz w:val="28"/>
        </w:rPr>
        <w:t xml:space="preserve">Контроль за виконанням розпорядження покласти на заступника міського голови з питань діяльності виконавчих органів ради С.М. </w:t>
      </w:r>
      <w:r>
        <w:rPr>
          <w:rFonts w:ascii="Times New Roman" w:hAnsi="Times New Roman" w:eastAsia="Times New Roman"/>
          <w:color w:val="000000"/>
          <w:sz w:val="28"/>
        </w:rPr>
        <w:t xml:space="preserve">Гаєвого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846"/>
        <w:ind w:left="426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46"/>
        <w:ind w:left="426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6"/>
        <w:ind w:left="0"/>
        <w:jc w:val="both"/>
        <w:spacing w:after="0" w:line="240" w:lineRule="auto"/>
        <w:tabs>
          <w:tab w:val="left" w:pos="65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ради</w:t>
      </w:r>
      <w:r>
        <w:rPr>
          <w:rFonts w:ascii="Times New Roman" w:hAnsi="Times New Roman"/>
          <w:sz w:val="28"/>
          <w:szCs w:val="28"/>
        </w:rPr>
        <w:tab/>
        <w:t xml:space="preserve">Юрій СТАЛЬНИЧЕНКО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283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jc w:val="center"/>
    </w:pPr>
    <w:r>
      <w:rPr>
        <w:color w:val="000000"/>
        <w:sz w:val="28"/>
        <w:szCs w:val="28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47675" cy="628650"/>
              <wp:effectExtent l="0" t="0" r="0" b="0"/>
              <wp:docPr id="1" name="Рисунок 3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1809014" name="_x0000_i0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47674" cy="6286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5.2pt;height:49.5pt;rotation:0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</w:pPr>
      <w:rPr>
        <w:rFonts w:ascii="Times New Roman" w:hAnsi="Times New Roman" w:cs="Times New Roman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uk-UA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40"/>
    <w:next w:val="840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4">
    <w:name w:val="Heading 1 Char"/>
    <w:basedOn w:val="841"/>
    <w:link w:val="663"/>
    <w:uiPriority w:val="9"/>
    <w:rPr>
      <w:rFonts w:ascii="Arial" w:hAnsi="Arial" w:cs="Arial" w:eastAsia="Arial"/>
      <w:sz w:val="40"/>
      <w:szCs w:val="40"/>
    </w:rPr>
  </w:style>
  <w:style w:type="paragraph" w:styleId="665">
    <w:name w:val="Heading 2"/>
    <w:basedOn w:val="840"/>
    <w:next w:val="840"/>
    <w:link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6">
    <w:name w:val="Heading 2 Char"/>
    <w:basedOn w:val="841"/>
    <w:link w:val="665"/>
    <w:uiPriority w:val="9"/>
    <w:rPr>
      <w:rFonts w:ascii="Arial" w:hAnsi="Arial" w:cs="Arial" w:eastAsia="Arial"/>
      <w:sz w:val="34"/>
    </w:rPr>
  </w:style>
  <w:style w:type="paragraph" w:styleId="667">
    <w:name w:val="Heading 3"/>
    <w:basedOn w:val="840"/>
    <w:next w:val="840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8">
    <w:name w:val="Heading 3 Char"/>
    <w:basedOn w:val="841"/>
    <w:link w:val="667"/>
    <w:uiPriority w:val="9"/>
    <w:rPr>
      <w:rFonts w:ascii="Arial" w:hAnsi="Arial" w:cs="Arial" w:eastAsia="Arial"/>
      <w:sz w:val="30"/>
      <w:szCs w:val="30"/>
    </w:rPr>
  </w:style>
  <w:style w:type="paragraph" w:styleId="669">
    <w:name w:val="Heading 4"/>
    <w:basedOn w:val="840"/>
    <w:next w:val="840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0">
    <w:name w:val="Heading 4 Char"/>
    <w:basedOn w:val="841"/>
    <w:link w:val="669"/>
    <w:uiPriority w:val="9"/>
    <w:rPr>
      <w:rFonts w:ascii="Arial" w:hAnsi="Arial" w:cs="Arial" w:eastAsia="Arial"/>
      <w:b/>
      <w:bCs/>
      <w:sz w:val="26"/>
      <w:szCs w:val="26"/>
    </w:rPr>
  </w:style>
  <w:style w:type="paragraph" w:styleId="671">
    <w:name w:val="Heading 5"/>
    <w:basedOn w:val="840"/>
    <w:next w:val="840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2">
    <w:name w:val="Heading 5 Char"/>
    <w:basedOn w:val="841"/>
    <w:link w:val="671"/>
    <w:uiPriority w:val="9"/>
    <w:rPr>
      <w:rFonts w:ascii="Arial" w:hAnsi="Arial" w:cs="Arial" w:eastAsia="Arial"/>
      <w:b/>
      <w:bCs/>
      <w:sz w:val="24"/>
      <w:szCs w:val="24"/>
    </w:rPr>
  </w:style>
  <w:style w:type="paragraph" w:styleId="673">
    <w:name w:val="Heading 6"/>
    <w:basedOn w:val="840"/>
    <w:next w:val="840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4">
    <w:name w:val="Heading 6 Char"/>
    <w:basedOn w:val="841"/>
    <w:link w:val="673"/>
    <w:uiPriority w:val="9"/>
    <w:rPr>
      <w:rFonts w:ascii="Arial" w:hAnsi="Arial" w:cs="Arial" w:eastAsia="Arial"/>
      <w:b/>
      <w:bCs/>
      <w:sz w:val="22"/>
      <w:szCs w:val="22"/>
    </w:rPr>
  </w:style>
  <w:style w:type="paragraph" w:styleId="675">
    <w:name w:val="Heading 7"/>
    <w:basedOn w:val="840"/>
    <w:next w:val="840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6">
    <w:name w:val="Heading 7 Char"/>
    <w:basedOn w:val="841"/>
    <w:link w:val="67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7">
    <w:name w:val="Heading 8"/>
    <w:basedOn w:val="840"/>
    <w:next w:val="840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8">
    <w:name w:val="Heading 8 Char"/>
    <w:basedOn w:val="841"/>
    <w:link w:val="677"/>
    <w:uiPriority w:val="9"/>
    <w:rPr>
      <w:rFonts w:ascii="Arial" w:hAnsi="Arial" w:cs="Arial" w:eastAsia="Arial"/>
      <w:i/>
      <w:iCs/>
      <w:sz w:val="22"/>
      <w:szCs w:val="22"/>
    </w:rPr>
  </w:style>
  <w:style w:type="paragraph" w:styleId="679">
    <w:name w:val="Heading 9"/>
    <w:basedOn w:val="840"/>
    <w:next w:val="840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0">
    <w:name w:val="Heading 9 Char"/>
    <w:basedOn w:val="841"/>
    <w:link w:val="679"/>
    <w:uiPriority w:val="9"/>
    <w:rPr>
      <w:rFonts w:ascii="Arial" w:hAnsi="Arial" w:cs="Arial" w:eastAsia="Arial"/>
      <w:i/>
      <w:iCs/>
      <w:sz w:val="21"/>
      <w:szCs w:val="21"/>
    </w:r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41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41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basedOn w:val="841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basedOn w:val="841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6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0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3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7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0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4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 w:customStyle="1">
    <w:name w:val="docdata"/>
    <w:basedOn w:val="840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uk-UA"/>
    </w:rPr>
  </w:style>
  <w:style w:type="paragraph" w:styleId="845">
    <w:name w:val="Normal (Web)"/>
    <w:basedOn w:val="84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uk-UA"/>
    </w:rPr>
  </w:style>
  <w:style w:type="paragraph" w:styleId="846">
    <w:name w:val="List Paragraph"/>
    <w:basedOn w:val="84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Жураковська Альона Володимирівна</cp:lastModifiedBy>
  <cp:revision>4</cp:revision>
  <dcterms:created xsi:type="dcterms:W3CDTF">2024-09-02T07:19:00Z</dcterms:created>
  <dcterms:modified xsi:type="dcterms:W3CDTF">2024-09-02T10:08:32Z</dcterms:modified>
</cp:coreProperties>
</file>