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AD" w:rsidRDefault="004962AD">
      <w:pPr>
        <w:pStyle w:val="12"/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sz w:val="28"/>
          <w:szCs w:val="28"/>
          <w:lang w:val="uk-UA" w:eastAsia="hi-IN" w:bidi="hi-IN"/>
        </w:rPr>
      </w:pPr>
      <w:bookmarkStart w:id="0" w:name="_Hlk14890062"/>
      <w:bookmarkStart w:id="1" w:name="_GoBack"/>
      <w:bookmarkEnd w:id="1"/>
    </w:p>
    <w:p w:rsidR="004962AD" w:rsidRDefault="00D93B1F">
      <w:pPr>
        <w:pStyle w:val="12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  <w:t>МЕНСЬКА МІСЬКА РАДА</w:t>
      </w:r>
    </w:p>
    <w:p w:rsidR="008F6D78" w:rsidRPr="008F6D78" w:rsidRDefault="008F6D78">
      <w:pPr>
        <w:pStyle w:val="12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16"/>
          <w:szCs w:val="16"/>
          <w:lang w:val="uk-UA" w:eastAsia="hi-IN" w:bidi="hi-IN"/>
        </w:rPr>
      </w:pPr>
    </w:p>
    <w:p w:rsidR="004962AD" w:rsidRDefault="00D93B1F">
      <w:pPr>
        <w:pStyle w:val="12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hi-IN" w:bidi="hi-IN"/>
        </w:rPr>
        <w:t>ВИКОНАВЧИЙ КОМІТЕТ</w:t>
      </w:r>
    </w:p>
    <w:p w:rsidR="004962AD" w:rsidRDefault="00D93B1F">
      <w:pPr>
        <w:pStyle w:val="12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hi-IN" w:bidi="hi-IN"/>
        </w:rPr>
        <w:t>РІШЕННЯ</w:t>
      </w:r>
    </w:p>
    <w:p w:rsidR="004962AD" w:rsidRDefault="004962AD">
      <w:pPr>
        <w:pStyle w:val="12"/>
        <w:widowControl w:val="0"/>
        <w:spacing w:after="0" w:line="240" w:lineRule="auto"/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</w:pPr>
    </w:p>
    <w:p w:rsidR="004962AD" w:rsidRDefault="00D93B1F">
      <w:pPr>
        <w:pStyle w:val="12"/>
        <w:widowControl w:val="0"/>
        <w:spacing w:after="0" w:line="240" w:lineRule="auto"/>
        <w:rPr>
          <w:rFonts w:ascii="Times New Roman" w:eastAsia="Lucida Sans Unicode" w:hAnsi="Times New Roman"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 xml:space="preserve">26  серпня 2024 року                            м. </w:t>
      </w:r>
      <w:proofErr w:type="spellStart"/>
      <w:r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>Мена</w:t>
      </w:r>
      <w:proofErr w:type="spellEnd"/>
      <w:r w:rsidR="008F6D78"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 xml:space="preserve">                              </w:t>
      </w:r>
      <w:r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>№</w:t>
      </w:r>
      <w:r>
        <w:rPr>
          <w:rFonts w:ascii="Times New Roman" w:eastAsia="Lucida Sans Unicode" w:hAnsi="Times New Roman"/>
          <w:color w:val="FF0000"/>
          <w:sz w:val="28"/>
          <w:szCs w:val="28"/>
          <w:lang w:val="uk-UA" w:eastAsia="hi-IN" w:bidi="hi-IN"/>
        </w:rPr>
        <w:t xml:space="preserve"> </w:t>
      </w:r>
      <w:r w:rsidR="008F6D78"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>176</w:t>
      </w:r>
    </w:p>
    <w:p w:rsidR="004962AD" w:rsidRDefault="004962AD">
      <w:pPr>
        <w:pStyle w:val="12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962AD" w:rsidRDefault="00D93B1F" w:rsidP="008F6D78">
      <w:pPr>
        <w:pStyle w:val="afa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color w:val="333333"/>
          <w:sz w:val="28"/>
          <w:szCs w:val="21"/>
        </w:rPr>
      </w:pPr>
      <w:r>
        <w:rPr>
          <w:b/>
          <w:bCs/>
          <w:color w:val="333333"/>
          <w:sz w:val="28"/>
          <w:szCs w:val="27"/>
        </w:rPr>
        <w:t>Про створення та функціонування</w:t>
      </w:r>
    </w:p>
    <w:p w:rsidR="008F6D78" w:rsidRPr="008F6D78" w:rsidRDefault="00D93B1F" w:rsidP="008F6D78">
      <w:pPr>
        <w:pStyle w:val="afa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7"/>
        </w:rPr>
      </w:pPr>
      <w:r>
        <w:rPr>
          <w:b/>
          <w:bCs/>
          <w:color w:val="333333"/>
          <w:sz w:val="28"/>
          <w:szCs w:val="27"/>
        </w:rPr>
        <w:t>осередку для викладання навчального</w:t>
      </w:r>
      <w:r w:rsidR="008F6D78">
        <w:rPr>
          <w:color w:val="333333"/>
          <w:sz w:val="28"/>
          <w:szCs w:val="21"/>
        </w:rPr>
        <w:t xml:space="preserve"> </w:t>
      </w:r>
    </w:p>
    <w:p w:rsidR="004962AD" w:rsidRPr="008F6D78" w:rsidRDefault="00D93B1F" w:rsidP="008F6D78">
      <w:pPr>
        <w:pStyle w:val="afa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7"/>
        </w:rPr>
      </w:pPr>
      <w:r>
        <w:rPr>
          <w:b/>
          <w:bCs/>
          <w:color w:val="333333"/>
          <w:sz w:val="28"/>
          <w:szCs w:val="27"/>
        </w:rPr>
        <w:t>предмета «Захист України»</w:t>
      </w:r>
      <w:r>
        <w:rPr>
          <w:color w:val="333333"/>
          <w:sz w:val="28"/>
          <w:szCs w:val="27"/>
        </w:rPr>
        <w:t> </w:t>
      </w:r>
    </w:p>
    <w:p w:rsidR="004962AD" w:rsidRDefault="004962AD">
      <w:pPr>
        <w:pStyle w:val="af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1"/>
        </w:rPr>
      </w:pPr>
    </w:p>
    <w:p w:rsidR="004962AD" w:rsidRDefault="00D93B1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color w:val="333333"/>
          <w:sz w:val="28"/>
          <w:szCs w:val="21"/>
        </w:rPr>
        <w:t> </w:t>
      </w:r>
      <w:r>
        <w:rPr>
          <w:color w:val="333333"/>
          <w:sz w:val="28"/>
          <w:szCs w:val="27"/>
        </w:rPr>
        <w:t xml:space="preserve">  </w:t>
      </w:r>
      <w:r>
        <w:rPr>
          <w:sz w:val="28"/>
          <w:szCs w:val="27"/>
        </w:rPr>
        <w:t xml:space="preserve">  </w:t>
      </w:r>
      <w:r>
        <w:rPr>
          <w:sz w:val="28"/>
          <w:szCs w:val="27"/>
        </w:rPr>
        <w:tab/>
        <w:t>Керуючись пп.1 п «а» ст.32  Закону України  «Про місцеве самоврядування в Україні», Законом України «Про військовий обов’язок і військову службу», наказом Міністерства освіти і науки України від 22.05.2024 №731 «Про</w:t>
      </w:r>
      <w:r>
        <w:rPr>
          <w:color w:val="000000" w:themeColor="text1"/>
          <w:sz w:val="28"/>
          <w:szCs w:val="27"/>
        </w:rPr>
        <w:t xml:space="preserve"> </w:t>
      </w:r>
      <w:r>
        <w:rPr>
          <w:color w:val="000000" w:themeColor="text1"/>
          <w:sz w:val="28"/>
          <w:highlight w:val="white"/>
        </w:rPr>
        <w:t> 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  <w:r>
        <w:rPr>
          <w:sz w:val="28"/>
          <w:szCs w:val="27"/>
        </w:rPr>
        <w:t xml:space="preserve">, відповідно до Наказу Міністерства освіти і науки України від 10.05.2024 № 659 «Про затвердження 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освіти», Модельної навчальної програми «Захист України. </w:t>
      </w:r>
      <w:proofErr w:type="spellStart"/>
      <w:r>
        <w:rPr>
          <w:sz w:val="28"/>
          <w:szCs w:val="27"/>
        </w:rPr>
        <w:t>Інтегрований</w:t>
      </w:r>
      <w:proofErr w:type="spellEnd"/>
      <w:r>
        <w:rPr>
          <w:sz w:val="28"/>
          <w:szCs w:val="27"/>
        </w:rPr>
        <w:t xml:space="preserve"> курс» для закладів, що забезпечують здобуття повної загальної середньої освіти, рекомендованої Міністерством освіти і науки України (Наказ Міністерства освіти і науки України від 08.08.2024 року № 1116) та погодженої Міністерством оборони України (Лист Міністерства оборони України від 24.04.2024 № 220/5643) та з метою забезпечення високого рівня підготовки молоді до захисту життя і здоров’я, забезпечення власної безпеки і безпеки інших людей у надзвичайних ситуаціях, підготовки молоді до служби у Збройних Силах України, виконавчий комітет Менської міської ради</w:t>
      </w:r>
      <w:r>
        <w:rPr>
          <w:sz w:val="28"/>
          <w:szCs w:val="21"/>
        </w:rPr>
        <w:t> </w:t>
      </w:r>
    </w:p>
    <w:p w:rsidR="004962AD" w:rsidRDefault="00D93B1F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bCs/>
          <w:sz w:val="28"/>
          <w:szCs w:val="27"/>
        </w:rPr>
        <w:t>ВИРІШИВ</w:t>
      </w:r>
      <w:r>
        <w:rPr>
          <w:sz w:val="28"/>
          <w:szCs w:val="27"/>
        </w:rPr>
        <w:t>:</w:t>
      </w:r>
    </w:p>
    <w:p w:rsidR="004962AD" w:rsidRDefault="00D93B1F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1"/>
        </w:rPr>
      </w:pPr>
      <w:r>
        <w:rPr>
          <w:sz w:val="28"/>
          <w:szCs w:val="27"/>
        </w:rPr>
        <w:t>1. Створити осередок для викладання навчального предмету «Захист України» у Опорному закладі Менська гімназія Менської міської ради.</w:t>
      </w:r>
    </w:p>
    <w:p w:rsidR="004962AD" w:rsidRDefault="00D93B1F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1"/>
        </w:rPr>
      </w:pPr>
      <w:r>
        <w:rPr>
          <w:sz w:val="28"/>
          <w:szCs w:val="27"/>
        </w:rPr>
        <w:t>2. Директору Опорного закладу Менська гімназія Менської міської ради забезпечити організацію здійснення закупівлі засобів навчання та обладнання для створення осередку.</w:t>
      </w:r>
    </w:p>
    <w:p w:rsidR="005357D7" w:rsidRDefault="00D93B1F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 </w:t>
      </w:r>
      <w:r w:rsidR="008F6D78">
        <w:rPr>
          <w:sz w:val="28"/>
          <w:szCs w:val="27"/>
        </w:rPr>
        <w:t>Відділу освіти Менської міської ради</w:t>
      </w:r>
      <w:r w:rsidR="005357D7">
        <w:rPr>
          <w:sz w:val="28"/>
          <w:szCs w:val="27"/>
        </w:rPr>
        <w:t>:</w:t>
      </w:r>
    </w:p>
    <w:p w:rsidR="004962AD" w:rsidRDefault="005357D7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1"/>
        </w:rPr>
      </w:pPr>
      <w:r>
        <w:rPr>
          <w:sz w:val="28"/>
          <w:szCs w:val="27"/>
        </w:rPr>
        <w:t>3.1. П</w:t>
      </w:r>
      <w:r w:rsidR="008F6D78">
        <w:rPr>
          <w:sz w:val="28"/>
          <w:szCs w:val="27"/>
        </w:rPr>
        <w:t>одати пропозиції до Фінансового</w:t>
      </w:r>
      <w:r w:rsidR="00D93B1F">
        <w:rPr>
          <w:sz w:val="28"/>
          <w:szCs w:val="27"/>
        </w:rPr>
        <w:t xml:space="preserve"> управлінню Менської міської ради в установленому чинним законодавством </w:t>
      </w:r>
      <w:r w:rsidR="008E25FE">
        <w:rPr>
          <w:sz w:val="28"/>
          <w:szCs w:val="27"/>
        </w:rPr>
        <w:t>порядку про</w:t>
      </w:r>
      <w:r w:rsidR="008F6D78">
        <w:rPr>
          <w:sz w:val="28"/>
          <w:szCs w:val="27"/>
        </w:rPr>
        <w:t xml:space="preserve"> внесення змін до бюджету Менської міської територіальної громади на 2024 рік щодо </w:t>
      </w:r>
      <w:proofErr w:type="spellStart"/>
      <w:r w:rsidR="00D93B1F">
        <w:rPr>
          <w:sz w:val="28"/>
          <w:szCs w:val="27"/>
        </w:rPr>
        <w:t>співфінансування</w:t>
      </w:r>
      <w:proofErr w:type="spellEnd"/>
      <w:r w:rsidR="00D93B1F">
        <w:rPr>
          <w:sz w:val="28"/>
          <w:szCs w:val="27"/>
        </w:rPr>
        <w:t xml:space="preserve"> у розмірі 10% </w:t>
      </w:r>
      <w:r w:rsidR="008F6D78">
        <w:rPr>
          <w:sz w:val="28"/>
          <w:szCs w:val="27"/>
        </w:rPr>
        <w:t xml:space="preserve"> від суми коштів необхідних </w:t>
      </w:r>
      <w:r w:rsidR="00D93B1F">
        <w:rPr>
          <w:sz w:val="28"/>
          <w:szCs w:val="27"/>
        </w:rPr>
        <w:t>на придбання засобів навчання та обладнання для створення осередку.</w:t>
      </w:r>
    </w:p>
    <w:p w:rsidR="004962AD" w:rsidRDefault="005357D7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1"/>
        </w:rPr>
      </w:pPr>
      <w:r>
        <w:rPr>
          <w:sz w:val="28"/>
          <w:szCs w:val="27"/>
        </w:rPr>
        <w:t>3.2. З</w:t>
      </w:r>
      <w:r w:rsidR="00D93B1F">
        <w:rPr>
          <w:sz w:val="28"/>
          <w:szCs w:val="27"/>
        </w:rPr>
        <w:t xml:space="preserve">дійснити організаційні заходи щодо вивчення предмета «Захист України» учнями 10-х та 11-х класів закладів загальної середньої освіти </w:t>
      </w:r>
      <w:r w:rsidR="00D93B1F">
        <w:rPr>
          <w:sz w:val="28"/>
          <w:szCs w:val="27"/>
        </w:rPr>
        <w:lastRenderedPageBreak/>
        <w:t>Менської громади на базі Опорного закладу Менська гімназія Менської міської ради.</w:t>
      </w:r>
    </w:p>
    <w:p w:rsidR="004962AD" w:rsidRDefault="008D08EE">
      <w:pPr>
        <w:pStyle w:val="13"/>
        <w:tabs>
          <w:tab w:val="left" w:pos="0"/>
          <w:tab w:val="left" w:pos="993"/>
          <w:tab w:val="left" w:pos="6946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D93B1F">
        <w:rPr>
          <w:rFonts w:ascii="Times New Roman" w:eastAsia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Вікторію </w:t>
      </w:r>
      <w:proofErr w:type="spellStart"/>
      <w:r w:rsidR="00D93B1F">
        <w:rPr>
          <w:rFonts w:ascii="Times New Roman" w:eastAsia="Times New Roman" w:hAnsi="Times New Roman"/>
          <w:sz w:val="28"/>
          <w:szCs w:val="28"/>
          <w:lang w:val="uk-UA"/>
        </w:rPr>
        <w:t>Прищепу</w:t>
      </w:r>
      <w:proofErr w:type="spellEnd"/>
      <w:r w:rsidR="00D93B1F">
        <w:rPr>
          <w:rFonts w:ascii="Times New Roman" w:eastAsia="Times New Roman" w:hAnsi="Times New Roman"/>
          <w:sz w:val="28"/>
          <w:szCs w:val="28"/>
          <w:lang w:val="uk-UA"/>
        </w:rPr>
        <w:t xml:space="preserve"> та начальника Відділу освіти Менської міської ради Ірину Лук’яненко.</w:t>
      </w:r>
    </w:p>
    <w:bookmarkEnd w:id="0"/>
    <w:p w:rsidR="004962AD" w:rsidRDefault="004962AD">
      <w:pPr>
        <w:pStyle w:val="1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2AD" w:rsidRDefault="00D93B1F">
      <w:pPr>
        <w:pStyle w:val="12"/>
        <w:tabs>
          <w:tab w:val="left" w:pos="993"/>
          <w:tab w:val="left" w:pos="6378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ради                                                               Юрій СТАЛЬНИЧЕНКО</w:t>
      </w:r>
    </w:p>
    <w:p w:rsidR="004962AD" w:rsidRDefault="004962AD"/>
    <w:p w:rsidR="004962AD" w:rsidRDefault="004962AD"/>
    <w:sectPr w:rsidR="004962AD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AD" w:rsidRDefault="00D93B1F">
      <w:r>
        <w:separator/>
      </w:r>
    </w:p>
  </w:endnote>
  <w:endnote w:type="continuationSeparator" w:id="0">
    <w:p w:rsidR="004962AD" w:rsidRDefault="00D9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AD" w:rsidRDefault="00D93B1F">
      <w:r>
        <w:separator/>
      </w:r>
    </w:p>
  </w:footnote>
  <w:footnote w:type="continuationSeparator" w:id="0">
    <w:p w:rsidR="004962AD" w:rsidRDefault="00D9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AD" w:rsidRDefault="00D93B1F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07648C">
      <w:rPr>
        <w:noProof/>
      </w:rPr>
      <w:t>2</w:t>
    </w:r>
    <w:r>
      <w:fldChar w:fldCharType="end"/>
    </w:r>
  </w:p>
  <w:p w:rsidR="004962AD" w:rsidRDefault="004962AD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AD" w:rsidRDefault="00D93B1F">
    <w:pPr>
      <w:pStyle w:val="af8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>
              <wp:extent cx="45720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57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6.0pt;height:48.0pt;" stroked="f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AD"/>
    <w:rsid w:val="0007648C"/>
    <w:rsid w:val="001621CE"/>
    <w:rsid w:val="004962AD"/>
    <w:rsid w:val="005357D7"/>
    <w:rsid w:val="008D08EE"/>
    <w:rsid w:val="008E25FE"/>
    <w:rsid w:val="008F6D78"/>
    <w:rsid w:val="00D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link w:val="af9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0"/>
      <w:szCs w:val="20"/>
      <w:lang w:val="uk-UA" w:eastAsia="zh-CN"/>
    </w:rPr>
  </w:style>
  <w:style w:type="paragraph" w:customStyle="1" w:styleId="12">
    <w:name w:val="Обычный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customStyle="1" w:styleId="13">
    <w:name w:val="Абзац списка1"/>
    <w:basedOn w:val="12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b">
    <w:name w:val="Balloon Text"/>
    <w:basedOn w:val="a"/>
    <w:link w:val="afc"/>
    <w:uiPriority w:val="99"/>
    <w:semiHidden/>
    <w:unhideWhenUsed/>
    <w:rsid w:val="00D93B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93B1F"/>
    <w:rPr>
      <w:rFonts w:ascii="Tahoma" w:eastAsia="Calibri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link w:val="af9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0"/>
      <w:szCs w:val="20"/>
      <w:lang w:val="uk-UA" w:eastAsia="zh-CN"/>
    </w:rPr>
  </w:style>
  <w:style w:type="paragraph" w:customStyle="1" w:styleId="12">
    <w:name w:val="Обычный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customStyle="1" w:styleId="13">
    <w:name w:val="Абзац списка1"/>
    <w:basedOn w:val="12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b">
    <w:name w:val="Balloon Text"/>
    <w:basedOn w:val="a"/>
    <w:link w:val="afc"/>
    <w:uiPriority w:val="99"/>
    <w:semiHidden/>
    <w:unhideWhenUsed/>
    <w:rsid w:val="00D93B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93B1F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LOStarodub</cp:lastModifiedBy>
  <cp:revision>13</cp:revision>
  <cp:lastPrinted>2024-08-28T17:09:00Z</cp:lastPrinted>
  <dcterms:created xsi:type="dcterms:W3CDTF">2024-08-22T05:51:00Z</dcterms:created>
  <dcterms:modified xsi:type="dcterms:W3CDTF">2024-08-29T09:02:00Z</dcterms:modified>
</cp:coreProperties>
</file>