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9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89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89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89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89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16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серпня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sz w:val="28"/>
          <w:szCs w:val="24"/>
          <w:lang w:val="en-US" w:eastAsia="uk-UA"/>
        </w:rPr>
        <w:t xml:space="preserve">243</w:t>
      </w:r>
      <w:r>
        <w:rPr>
          <w:sz w:val="28"/>
        </w:rPr>
      </w:r>
      <w:r>
        <w:rPr>
          <w:rFonts w:ascii="Times New Roman" w:hAnsi="Times New Roman"/>
          <w:sz w:val="28"/>
          <w:szCs w:val="24"/>
        </w:rPr>
      </w:r>
    </w:p>
    <w:p>
      <w:pPr>
        <w:pStyle w:val="897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9"/>
        <w:pBdr/>
        <w:spacing w:after="0" w:line="240" w:lineRule="auto"/>
        <w:ind/>
        <w:jc w:val="both"/>
        <w:rPr>
          <w:rStyle w:val="916"/>
          <w:lang w:val="uk-UA"/>
        </w:rPr>
      </w:pPr>
      <w:r>
        <w:rPr>
          <w:rStyle w:val="916"/>
        </w:rPr>
        <w:t xml:space="preserve">Про організацію виїзного обслуговування пересувного віддаленого</w:t>
      </w:r>
      <w:r>
        <w:rPr>
          <w:rFonts w:ascii="Times New Roman-Bold" w:hAnsi="Times New Roman-Bold"/>
          <w:b/>
          <w:bCs/>
          <w:color w:val="000000"/>
          <w:sz w:val="28"/>
          <w:szCs w:val="28"/>
        </w:rPr>
        <w:br/>
      </w:r>
      <w:r>
        <w:rPr>
          <w:rStyle w:val="916"/>
        </w:rPr>
        <w:t xml:space="preserve">робочого місця адміністратора відділу «Центр надання адміністративних</w:t>
      </w:r>
      <w:r>
        <w:rPr>
          <w:rFonts w:ascii="Times New Roman-Bold" w:hAnsi="Times New Roman-Bold"/>
          <w:b/>
          <w:bCs/>
          <w:color w:val="000000"/>
          <w:sz w:val="28"/>
          <w:szCs w:val="28"/>
        </w:rPr>
        <w:br/>
      </w:r>
      <w:r>
        <w:rPr>
          <w:rStyle w:val="916"/>
        </w:rPr>
        <w:t xml:space="preserve">послуг».</w:t>
      </w:r>
      <w:r>
        <w:rPr>
          <w:rStyle w:val="916"/>
          <w:lang w:val="uk-UA"/>
        </w:rPr>
      </w:r>
      <w:r>
        <w:rPr>
          <w:rStyle w:val="916"/>
          <w:lang w:val="uk-UA"/>
        </w:rPr>
      </w:r>
    </w:p>
    <w:p>
      <w:pPr>
        <w:pStyle w:val="889"/>
        <w:pBdr/>
        <w:spacing w:after="0" w:line="240" w:lineRule="auto"/>
        <w:ind w:firstLine="567"/>
        <w:jc w:val="both"/>
        <w:rPr>
          <w:rStyle w:val="917"/>
          <w:lang w:val="uk-UA"/>
        </w:rPr>
      </w:pPr>
      <w:r>
        <w:rPr>
          <w:rStyle w:val="917"/>
          <w:lang w:val="uk-UA"/>
        </w:rPr>
      </w:r>
      <w:r>
        <w:rPr>
          <w:rStyle w:val="917"/>
          <w:lang w:val="uk-UA"/>
        </w:rPr>
      </w:r>
    </w:p>
    <w:p>
      <w:pPr>
        <w:pStyle w:val="889"/>
        <w:pBdr/>
        <w:spacing w:after="0" w:line="240" w:lineRule="auto"/>
        <w:ind w:firstLine="567"/>
        <w:jc w:val="both"/>
        <w:rPr>
          <w:rStyle w:val="917"/>
          <w:lang w:val="uk-UA"/>
        </w:rPr>
      </w:pPr>
      <w:r>
        <w:rPr>
          <w:rStyle w:val="917"/>
        </w:rPr>
        <w:t xml:space="preserve">Відповідно до Закону України «Про адміністративні послуг</w:t>
      </w:r>
      <w:r>
        <w:rPr>
          <w:rStyle w:val="917"/>
        </w:rPr>
        <w:t xml:space="preserve">и», Закону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України “Про місцеве самоврядування в Україні», та Порядку надання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адміністративних послуг на пересувному віддаленому робочому місці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адміністратора відділу «Центр надання адміністративних послуг» Менської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міської ради типу «Мобіл</w:t>
      </w:r>
      <w:r>
        <w:rPr>
          <w:rStyle w:val="917"/>
        </w:rPr>
        <w:t xml:space="preserve">ьний адміністратор» (далі – віддалене робоче місце) із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застосуванням спеціального автоматизованого комплексу «Мобільний кейс», затвердженого </w:t>
      </w:r>
      <w:r>
        <w:rPr>
          <w:rFonts w:ascii="Times New Roman" w:hAnsi="Times New Roman"/>
          <w:sz w:val="28"/>
          <w:szCs w:val="28"/>
          <w:lang w:val="uk-UA"/>
        </w:rPr>
        <w:t xml:space="preserve">рішенням 33 сесії Менської міської ради 8 скликання</w:t>
      </w:r>
      <w:r>
        <w:rPr>
          <w:rStyle w:val="917"/>
        </w:rPr>
        <w:t xml:space="preserve">  від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28.04.2023 № 202, згідно заяви </w:t>
      </w:r>
      <w:r>
        <w:rPr>
          <w:rStyle w:val="917"/>
          <w:lang w:val="uk-UA"/>
        </w:rPr>
        <w:t xml:space="preserve">...</w:t>
      </w:r>
      <w:r>
        <w:rPr>
          <w:rStyle w:val="917"/>
        </w:rPr>
        <w:t xml:space="preserve">, жительки м. Мени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щодо надання послуг на пересувному віддаленому робочому місці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адміністратора її </w:t>
      </w:r>
      <w:r>
        <w:rPr>
          <w:rStyle w:val="917"/>
          <w:lang w:val="uk-UA"/>
        </w:rPr>
        <w:t xml:space="preserve">сестр</w:t>
      </w:r>
      <w:r>
        <w:rPr>
          <w:rStyle w:val="917"/>
          <w:lang w:val="uk-UA"/>
        </w:rPr>
        <w:t xml:space="preserve">і</w:t>
      </w:r>
      <w:r>
        <w:rPr>
          <w:rStyle w:val="917"/>
        </w:rPr>
        <w:t xml:space="preserve">, яка </w:t>
      </w:r>
      <w:r>
        <w:rPr>
          <w:rStyle w:val="917"/>
          <w:lang w:val="uk-UA"/>
        </w:rPr>
        <w:t xml:space="preserve">згідно вис</w:t>
      </w:r>
      <w:r>
        <w:rPr>
          <w:rStyle w:val="917"/>
          <w:lang w:val="uk-UA"/>
        </w:rPr>
        <w:t xml:space="preserve">новку ЛКК не може самостійно пересуватися</w:t>
      </w:r>
      <w:r>
        <w:rPr>
          <w:rStyle w:val="917"/>
        </w:rPr>
        <w:t xml:space="preserve">:</w:t>
      </w:r>
      <w:r>
        <w:rPr>
          <w:rStyle w:val="917"/>
          <w:lang w:val="uk-UA"/>
        </w:rPr>
      </w:r>
      <w:r>
        <w:rPr>
          <w:rStyle w:val="917"/>
          <w:lang w:val="uk-UA"/>
        </w:rPr>
      </w:r>
    </w:p>
    <w:p>
      <w:pPr>
        <w:pStyle w:val="889"/>
        <w:pBdr/>
        <w:spacing w:after="0" w:line="240" w:lineRule="auto"/>
        <w:ind w:firstLine="567"/>
        <w:jc w:val="both"/>
        <w:rPr>
          <w:rStyle w:val="917"/>
          <w:lang w:val="uk-UA"/>
        </w:rPr>
      </w:pPr>
      <w:r>
        <w:rPr>
          <w:rStyle w:val="917"/>
        </w:rPr>
        <w:t xml:space="preserve">1. Надати ...</w:t>
      </w:r>
      <w:r>
        <w:rPr>
          <w:rStyle w:val="917"/>
        </w:rPr>
        <w:t xml:space="preserve">, </w:t>
      </w:r>
      <w:r>
        <w:rPr>
          <w:rStyle w:val="917"/>
          <w:lang w:val="uk-UA"/>
        </w:rPr>
        <w:t xml:space="preserve">...</w:t>
      </w:r>
      <w:r>
        <w:rPr>
          <w:rStyle w:val="917"/>
        </w:rPr>
        <w:t xml:space="preserve"> р.н., жительці м.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Мени, адміністративні послуги за місцем проживання.</w:t>
      </w:r>
      <w:r>
        <w:rPr>
          <w:rStyle w:val="917"/>
          <w:lang w:val="uk-UA"/>
        </w:rPr>
      </w:r>
      <w:r>
        <w:rPr>
          <w:rStyle w:val="917"/>
          <w:lang w:val="uk-UA"/>
        </w:rPr>
      </w:r>
    </w:p>
    <w:p>
      <w:pPr>
        <w:pStyle w:val="889"/>
        <w:pBdr/>
        <w:spacing w:after="0" w:line="240" w:lineRule="auto"/>
        <w:ind w:firstLine="567"/>
        <w:jc w:val="both"/>
        <w:rPr>
          <w:rStyle w:val="917"/>
          <w:lang w:val="uk-UA"/>
        </w:rPr>
      </w:pPr>
      <w:r>
        <w:rPr>
          <w:rStyle w:val="917"/>
        </w:rPr>
        <w:t xml:space="preserve">2. Адміністратору відділу «Центр надання адміністративних послуг»</w:t>
      </w:r>
      <w:r>
        <w:rPr>
          <w:color w:val="000000"/>
          <w:sz w:val="28"/>
          <w:szCs w:val="28"/>
        </w:rPr>
        <w:br/>
      </w:r>
      <w:r>
        <w:rPr>
          <w:rStyle w:val="917"/>
          <w:lang w:val="uk-UA"/>
        </w:rPr>
        <w:t xml:space="preserve">Харченко Наталії Миколаївні</w:t>
      </w:r>
      <w:r>
        <w:rPr>
          <w:rStyle w:val="917"/>
        </w:rPr>
        <w:t xml:space="preserve"> забезпечити </w:t>
      </w:r>
      <w:r>
        <w:rPr>
          <w:rStyle w:val="917"/>
          <w:lang w:val="uk-UA"/>
        </w:rPr>
        <w:t xml:space="preserve">20</w:t>
      </w:r>
      <w:r>
        <w:rPr>
          <w:rStyle w:val="917"/>
        </w:rPr>
        <w:t xml:space="preserve">.0</w:t>
      </w:r>
      <w:r>
        <w:rPr>
          <w:rStyle w:val="917"/>
          <w:lang w:val="uk-UA"/>
        </w:rPr>
        <w:t xml:space="preserve">8</w:t>
      </w:r>
      <w:r>
        <w:rPr>
          <w:rStyle w:val="917"/>
        </w:rPr>
        <w:t xml:space="preserve">.2024 з 09:00 до 12:00 виїзне</w:t>
      </w:r>
      <w:r>
        <w:rPr>
          <w:color w:val="000000"/>
          <w:sz w:val="28"/>
          <w:szCs w:val="28"/>
        </w:rPr>
        <w:br/>
      </w:r>
      <w:r>
        <w:rPr>
          <w:rStyle w:val="917"/>
        </w:rPr>
        <w:t xml:space="preserve">обслуговування за адресою: м. ..., вул. </w:t>
      </w:r>
      <w:r>
        <w:rPr>
          <w:rStyle w:val="917"/>
          <w:lang w:val="uk-UA"/>
        </w:rPr>
        <w:t xml:space="preserve">...</w:t>
      </w:r>
      <w:r>
        <w:rPr>
          <w:rStyle w:val="917"/>
        </w:rPr>
        <w:t xml:space="preserve">, буд....</w:t>
      </w:r>
      <w:r>
        <w:rPr>
          <w:rStyle w:val="917"/>
        </w:rPr>
        <w:t xml:space="preserve">.</w:t>
      </w:r>
      <w:r>
        <w:rPr>
          <w:rStyle w:val="917"/>
          <w:lang w:val="uk-UA"/>
        </w:rPr>
      </w:r>
      <w:r>
        <w:rPr>
          <w:rStyle w:val="917"/>
          <w:lang w:val="uk-UA"/>
        </w:rPr>
      </w:r>
    </w:p>
    <w:p>
      <w:pPr>
        <w:pStyle w:val="889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17"/>
        </w:rPr>
        <w:t xml:space="preserve">3. Контроль за виконанням цього розпорядження покласти на</w:t>
      </w:r>
      <w:r>
        <w:rPr>
          <w:color w:val="000000"/>
          <w:sz w:val="28"/>
          <w:szCs w:val="28"/>
        </w:rPr>
        <w:br/>
      </w:r>
      <w:r>
        <w:rPr>
          <w:rStyle w:val="917"/>
          <w:lang w:val="uk-UA"/>
        </w:rPr>
        <w:t xml:space="preserve">заступника </w:t>
      </w:r>
      <w:r>
        <w:rPr>
          <w:rStyle w:val="917"/>
        </w:rPr>
        <w:t xml:space="preserve">начальника відділу «Центр надання адміністративних послуг» Менської міської ради </w:t>
      </w:r>
      <w:r>
        <w:rPr>
          <w:rStyle w:val="917"/>
          <w:lang w:val="uk-UA"/>
        </w:rPr>
        <w:t xml:space="preserve">Остапенко Ганну Борисівну</w:t>
      </w:r>
      <w:r>
        <w:rPr>
          <w:rStyle w:val="917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89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89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89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851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28625" cy="581025"/>
              <wp:effectExtent l="0" t="0" r="0" b="0"/>
              <wp:docPr id="1" name="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8625" cy="581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5pt;height:45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5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5">
    <w:name w:val="Intense Emphasis"/>
    <w:basedOn w:val="9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9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9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9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1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7">
    <w:name w:val="FollowedHyperlink"/>
    <w:basedOn w:val="9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Heading 1"/>
    <w:link w:val="71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link w:val="71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3">
    <w:name w:val="Heading 2"/>
    <w:link w:val="714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link w:val="713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5">
    <w:name w:val="Heading 3"/>
    <w:link w:val="71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link w:val="71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7">
    <w:name w:val="Heading 4"/>
    <w:link w:val="71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link w:val="71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link w:val="71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link w:val="72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link w:val="72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link w:val="72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link w:val="72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link w:val="72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link w:val="72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link w:val="72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9">
    <w:name w:val="List Paragraph"/>
    <w:uiPriority w:val="34"/>
    <w:qFormat/>
    <w:pPr>
      <w:pBdr/>
      <w:spacing/>
      <w:ind w:left="720"/>
      <w:contextualSpacing w:val="true"/>
    </w:pPr>
  </w:style>
  <w:style w:type="paragraph" w:styleId="730">
    <w:name w:val="No Spacing"/>
    <w:uiPriority w:val="1"/>
    <w:qFormat/>
    <w:pPr>
      <w:pBdr/>
      <w:spacing w:after="0" w:before="0" w:line="240" w:lineRule="auto"/>
      <w:ind/>
    </w:pPr>
  </w:style>
  <w:style w:type="paragraph" w:styleId="731">
    <w:name w:val="Title"/>
    <w:link w:val="73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2">
    <w:name w:val="Title Char"/>
    <w:link w:val="731"/>
    <w:uiPriority w:val="10"/>
    <w:pPr>
      <w:pBdr/>
      <w:spacing/>
      <w:ind/>
    </w:pPr>
    <w:rPr>
      <w:sz w:val="48"/>
      <w:szCs w:val="48"/>
    </w:rPr>
  </w:style>
  <w:style w:type="paragraph" w:styleId="733">
    <w:name w:val="Subtitle"/>
    <w:link w:val="73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34">
    <w:name w:val="Subtitle Char"/>
    <w:link w:val="733"/>
    <w:uiPriority w:val="11"/>
    <w:pPr>
      <w:pBdr/>
      <w:spacing/>
      <w:ind/>
    </w:pPr>
    <w:rPr>
      <w:sz w:val="24"/>
      <w:szCs w:val="24"/>
    </w:rPr>
  </w:style>
  <w:style w:type="paragraph" w:styleId="735">
    <w:name w:val="Quote"/>
    <w:link w:val="736"/>
    <w:uiPriority w:val="29"/>
    <w:qFormat/>
    <w:pPr>
      <w:pBdr/>
      <w:spacing/>
      <w:ind w:right="720" w:left="720"/>
    </w:pPr>
    <w:rPr>
      <w:i/>
    </w:rPr>
  </w:style>
  <w:style w:type="character" w:styleId="736">
    <w:name w:val="Quote Char"/>
    <w:link w:val="735"/>
    <w:uiPriority w:val="29"/>
    <w:pPr>
      <w:pBdr/>
      <w:spacing/>
      <w:ind/>
    </w:pPr>
    <w:rPr>
      <w:i/>
    </w:rPr>
  </w:style>
  <w:style w:type="paragraph" w:styleId="737">
    <w:name w:val="Intense Quote"/>
    <w:link w:val="7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8">
    <w:name w:val="Intense Quote Char"/>
    <w:link w:val="737"/>
    <w:uiPriority w:val="30"/>
    <w:pPr>
      <w:pBdr/>
      <w:spacing/>
      <w:ind/>
    </w:pPr>
    <w:rPr>
      <w:i/>
    </w:rPr>
  </w:style>
  <w:style w:type="paragraph" w:styleId="739">
    <w:name w:val="Header"/>
    <w:link w:val="74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0">
    <w:name w:val="Header Char"/>
    <w:link w:val="739"/>
    <w:uiPriority w:val="99"/>
    <w:pPr>
      <w:pBdr/>
      <w:spacing/>
      <w:ind/>
    </w:pPr>
  </w:style>
  <w:style w:type="paragraph" w:styleId="741">
    <w:name w:val="Footer"/>
    <w:link w:val="74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2">
    <w:name w:val="Footer Char"/>
    <w:link w:val="741"/>
    <w:uiPriority w:val="99"/>
    <w:pPr>
      <w:pBdr/>
      <w:spacing/>
      <w:ind/>
    </w:pPr>
  </w:style>
  <w:style w:type="paragraph" w:styleId="743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741"/>
    <w:uiPriority w:val="99"/>
    <w:pPr>
      <w:pBdr/>
      <w:spacing/>
      <w:ind/>
    </w:pPr>
  </w:style>
  <w:style w:type="table" w:styleId="745">
    <w:name w:val="Table Grid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Table Grid Light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72">
    <w:name w:val="footnote text"/>
    <w:link w:val="87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73">
    <w:name w:val="Footnote Text Char"/>
    <w:link w:val="872"/>
    <w:uiPriority w:val="99"/>
    <w:pPr>
      <w:pBdr/>
      <w:spacing/>
      <w:ind/>
    </w:pPr>
    <w:rPr>
      <w:sz w:val="18"/>
    </w:rPr>
  </w:style>
  <w:style w:type="character" w:styleId="874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75">
    <w:name w:val="endnote text"/>
    <w:link w:val="87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6">
    <w:name w:val="Endnote Text Char"/>
    <w:link w:val="875"/>
    <w:uiPriority w:val="99"/>
    <w:pPr>
      <w:pBdr/>
      <w:spacing/>
      <w:ind/>
    </w:pPr>
    <w:rPr>
      <w:sz w:val="20"/>
    </w:rPr>
  </w:style>
  <w:style w:type="character" w:styleId="877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78">
    <w:name w:val="toc 1"/>
    <w:uiPriority w:val="39"/>
    <w:unhideWhenUsed/>
    <w:pPr>
      <w:pBdr/>
      <w:spacing w:after="57"/>
      <w:ind w:right="0" w:firstLine="0" w:left="0"/>
    </w:pPr>
  </w:style>
  <w:style w:type="paragraph" w:styleId="879">
    <w:name w:val="toc 2"/>
    <w:uiPriority w:val="39"/>
    <w:unhideWhenUsed/>
    <w:pPr>
      <w:pBdr/>
      <w:spacing w:after="57"/>
      <w:ind w:right="0" w:firstLine="0" w:left="283"/>
    </w:pPr>
  </w:style>
  <w:style w:type="paragraph" w:styleId="880">
    <w:name w:val="toc 3"/>
    <w:uiPriority w:val="39"/>
    <w:unhideWhenUsed/>
    <w:pPr>
      <w:pBdr/>
      <w:spacing w:after="57"/>
      <w:ind w:right="0" w:firstLine="0" w:left="567"/>
    </w:pPr>
  </w:style>
  <w:style w:type="paragraph" w:styleId="881">
    <w:name w:val="toc 4"/>
    <w:uiPriority w:val="39"/>
    <w:unhideWhenUsed/>
    <w:pPr>
      <w:pBdr/>
      <w:spacing w:after="57"/>
      <w:ind w:right="0" w:firstLine="0" w:left="850"/>
    </w:pPr>
  </w:style>
  <w:style w:type="paragraph" w:styleId="882">
    <w:name w:val="toc 5"/>
    <w:uiPriority w:val="39"/>
    <w:unhideWhenUsed/>
    <w:pPr>
      <w:pBdr/>
      <w:spacing w:after="57"/>
      <w:ind w:right="0" w:firstLine="0" w:left="1134"/>
    </w:pPr>
  </w:style>
  <w:style w:type="paragraph" w:styleId="883">
    <w:name w:val="toc 6"/>
    <w:uiPriority w:val="39"/>
    <w:unhideWhenUsed/>
    <w:pPr>
      <w:pBdr/>
      <w:spacing w:after="57"/>
      <w:ind w:right="0" w:firstLine="0" w:left="1417"/>
    </w:pPr>
  </w:style>
  <w:style w:type="paragraph" w:styleId="884">
    <w:name w:val="toc 7"/>
    <w:uiPriority w:val="39"/>
    <w:unhideWhenUsed/>
    <w:pPr>
      <w:pBdr/>
      <w:spacing w:after="57"/>
      <w:ind w:right="0" w:firstLine="0" w:left="1701"/>
    </w:pPr>
  </w:style>
  <w:style w:type="paragraph" w:styleId="885">
    <w:name w:val="toc 8"/>
    <w:uiPriority w:val="39"/>
    <w:unhideWhenUsed/>
    <w:pPr>
      <w:pBdr/>
      <w:spacing w:after="57"/>
      <w:ind w:right="0" w:firstLine="0" w:left="1984"/>
    </w:pPr>
  </w:style>
  <w:style w:type="paragraph" w:styleId="886">
    <w:name w:val="toc 9"/>
    <w:uiPriority w:val="39"/>
    <w:unhideWhenUsed/>
    <w:pPr>
      <w:pBdr/>
      <w:spacing w:after="57"/>
      <w:ind w:right="0" w:firstLine="0" w:left="2268"/>
    </w:pPr>
  </w:style>
  <w:style w:type="paragraph" w:styleId="887">
    <w:name w:val="TOC Heading"/>
    <w:uiPriority w:val="39"/>
    <w:unhideWhenUsed/>
    <w:pPr>
      <w:pBdr/>
      <w:spacing/>
      <w:ind/>
    </w:pPr>
  </w:style>
  <w:style w:type="paragraph" w:styleId="888">
    <w:name w:val="table of figures"/>
    <w:uiPriority w:val="99"/>
    <w:unhideWhenUsed/>
    <w:pPr>
      <w:pBdr/>
      <w:spacing w:after="0" w:afterAutospacing="0"/>
      <w:ind/>
    </w:pPr>
  </w:style>
  <w:style w:type="paragraph" w:styleId="889">
    <w:name w:val="Звичайний"/>
    <w:next w:val="889"/>
    <w:link w:val="889"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890">
    <w:name w:val="Заголовок 1"/>
    <w:basedOn w:val="897"/>
    <w:next w:val="897"/>
    <w:link w:val="895"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891">
    <w:name w:val="Заголовок 2"/>
    <w:basedOn w:val="897"/>
    <w:next w:val="897"/>
    <w:link w:val="896"/>
    <w:semiHidden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892">
    <w:name w:val="Шрифт абзацу за промовчанням"/>
    <w:next w:val="892"/>
    <w:link w:val="889"/>
    <w:pPr>
      <w:pBdr/>
      <w:spacing/>
      <w:ind/>
    </w:pPr>
  </w:style>
  <w:style w:type="table" w:styleId="893">
    <w:name w:val="Звичайна таблиця"/>
    <w:next w:val="893"/>
    <w:link w:val="889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4">
    <w:name w:val="Немає списку"/>
    <w:next w:val="894"/>
    <w:link w:val="889"/>
    <w:semiHidden/>
    <w:pPr>
      <w:pBdr/>
      <w:spacing/>
      <w:ind/>
    </w:pPr>
  </w:style>
  <w:style w:type="character" w:styleId="895">
    <w:name w:val="Заголовок 1 Знак"/>
    <w:next w:val="895"/>
    <w:link w:val="890"/>
    <w:pPr>
      <w:pBdr/>
      <w:spacing/>
      <w:ind/>
    </w:pPr>
    <w:rPr>
      <w:rFonts w:ascii="Times New Roman" w:hAnsi="Times New Roman" w:eastAsia="Times New Roman"/>
      <w:b/>
      <w:sz w:val="32"/>
      <w:szCs w:val="20"/>
      <w:lang w:val="ru-RU" w:eastAsia="ru-RU"/>
    </w:rPr>
  </w:style>
  <w:style w:type="character" w:styleId="896">
    <w:name w:val="Заголовок 2 Знак"/>
    <w:next w:val="896"/>
    <w:link w:val="891"/>
    <w:semiHidden/>
    <w:pPr>
      <w:pBdr/>
      <w:spacing/>
      <w:ind/>
    </w:pPr>
    <w:rPr>
      <w:rFonts w:ascii="Times New Roman" w:hAnsi="Times New Roman" w:eastAsia="Times New Roman"/>
      <w:b/>
      <w:sz w:val="28"/>
      <w:szCs w:val="20"/>
      <w:lang w:val="ru-RU" w:eastAsia="ru-RU"/>
    </w:rPr>
  </w:style>
  <w:style w:type="paragraph" w:styleId="897">
    <w:name w:val="Обычный1"/>
    <w:next w:val="897"/>
    <w:link w:val="889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898">
    <w:name w:val="Абзац списку"/>
    <w:basedOn w:val="889"/>
    <w:next w:val="898"/>
    <w:link w:val="889"/>
    <w:pPr>
      <w:pBdr/>
      <w:spacing/>
      <w:ind w:left="720"/>
      <w:contextualSpacing w:val="true"/>
    </w:pPr>
  </w:style>
  <w:style w:type="paragraph" w:styleId="899">
    <w:name w:val="Підзаголовок"/>
    <w:basedOn w:val="889"/>
    <w:next w:val="889"/>
    <w:link w:val="900"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00">
    <w:name w:val="Підзаголовок Знак"/>
    <w:next w:val="900"/>
    <w:link w:val="899"/>
    <w:pPr>
      <w:pBdr/>
      <w:spacing/>
      <w:ind/>
    </w:pPr>
    <w:rPr>
      <w:rFonts w:ascii="Calibri Light" w:hAnsi="Calibri Light" w:eastAsia="Times New Roman"/>
      <w:sz w:val="24"/>
      <w:szCs w:val="24"/>
      <w:lang w:val="ru-RU" w:eastAsia="ru-RU"/>
    </w:rPr>
  </w:style>
  <w:style w:type="paragraph" w:styleId="901">
    <w:name w:val="Звичайний (веб)"/>
    <w:basedOn w:val="889"/>
    <w:next w:val="901"/>
    <w:link w:val="889"/>
    <w:semiHidden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02">
    <w:name w:val="Текст у виносці"/>
    <w:basedOn w:val="889"/>
    <w:next w:val="902"/>
    <w:link w:val="903"/>
    <w:semiHidden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03">
    <w:name w:val="Текст у виносці Знак"/>
    <w:next w:val="903"/>
    <w:link w:val="902"/>
    <w:semiHidden/>
    <w:pPr>
      <w:pBdr/>
      <w:spacing/>
      <w:ind/>
    </w:pPr>
    <w:rPr>
      <w:rFonts w:ascii="Segoe UI" w:hAnsi="Segoe UI" w:eastAsia="Times New Roman"/>
      <w:sz w:val="18"/>
      <w:szCs w:val="18"/>
      <w:lang w:val="ru-RU" w:eastAsia="ru-RU"/>
    </w:rPr>
  </w:style>
  <w:style w:type="paragraph" w:styleId="904">
    <w:name w:val="rvps1"/>
    <w:basedOn w:val="889"/>
    <w:next w:val="904"/>
    <w:link w:val="889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05">
    <w:name w:val="rvts15"/>
    <w:basedOn w:val="892"/>
    <w:next w:val="905"/>
    <w:link w:val="889"/>
    <w:pPr>
      <w:pBdr/>
      <w:spacing/>
      <w:ind/>
    </w:pPr>
  </w:style>
  <w:style w:type="paragraph" w:styleId="906">
    <w:name w:val="rvps4"/>
    <w:basedOn w:val="889"/>
    <w:next w:val="906"/>
    <w:link w:val="889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07">
    <w:name w:val="rvts23"/>
    <w:basedOn w:val="892"/>
    <w:next w:val="907"/>
    <w:link w:val="889"/>
    <w:pPr>
      <w:pBdr/>
      <w:spacing/>
      <w:ind/>
    </w:pPr>
  </w:style>
  <w:style w:type="paragraph" w:styleId="908">
    <w:name w:val="rvps7"/>
    <w:basedOn w:val="889"/>
    <w:next w:val="908"/>
    <w:link w:val="889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09">
    <w:name w:val="rvts9"/>
    <w:basedOn w:val="892"/>
    <w:next w:val="909"/>
    <w:link w:val="889"/>
    <w:pPr>
      <w:pBdr/>
      <w:spacing/>
      <w:ind/>
    </w:pPr>
  </w:style>
  <w:style w:type="paragraph" w:styleId="910">
    <w:name w:val="rvps14"/>
    <w:basedOn w:val="889"/>
    <w:next w:val="910"/>
    <w:link w:val="889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11">
    <w:name w:val="rvps6"/>
    <w:basedOn w:val="889"/>
    <w:next w:val="911"/>
    <w:link w:val="889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12">
    <w:name w:val="Верхній колонтитул"/>
    <w:basedOn w:val="889"/>
    <w:next w:val="912"/>
    <w:link w:val="913"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13">
    <w:name w:val="Верхній колонтитул Знак"/>
    <w:next w:val="913"/>
    <w:link w:val="912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14">
    <w:name w:val="Нижній колонтитул"/>
    <w:basedOn w:val="889"/>
    <w:next w:val="914"/>
    <w:link w:val="915"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15">
    <w:name w:val="Нижній колонтитул Знак"/>
    <w:next w:val="915"/>
    <w:link w:val="914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16">
    <w:name w:val="fontstyle01"/>
    <w:next w:val="916"/>
    <w:link w:val="889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17">
    <w:name w:val="fontstyle21"/>
    <w:next w:val="917"/>
    <w:link w:val="889"/>
    <w:pPr>
      <w:pBdr/>
      <w:spacing/>
      <w:ind/>
    </w:pPr>
    <w:rPr>
      <w:rFonts w:ascii="Times New Roman" w:hAnsi="Times New Roman"/>
      <w:color w:val="000000"/>
      <w:sz w:val="28"/>
      <w:szCs w:val="28"/>
    </w:rPr>
  </w:style>
  <w:style w:type="character" w:styleId="918" w:default="1">
    <w:name w:val="Default Paragraph Font"/>
    <w:uiPriority w:val="1"/>
    <w:semiHidden/>
    <w:unhideWhenUsed/>
    <w:pPr>
      <w:pBdr/>
      <w:spacing/>
      <w:ind/>
    </w:pPr>
  </w:style>
  <w:style w:type="numbering" w:styleId="919" w:default="1">
    <w:name w:val="No List"/>
    <w:uiPriority w:val="99"/>
    <w:semiHidden/>
    <w:unhideWhenUsed/>
    <w:pPr>
      <w:pBdr/>
      <w:spacing/>
      <w:ind/>
    </w:pPr>
  </w:style>
  <w:style w:type="paragraph" w:styleId="920" w:default="1">
    <w:name w:val="Normal"/>
    <w:qFormat/>
    <w:pPr>
      <w:pBdr/>
      <w:spacing/>
      <w:ind/>
    </w:pPr>
  </w:style>
  <w:style w:type="table" w:styleId="921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3</cp:revision>
  <dcterms:modified xsi:type="dcterms:W3CDTF">2024-09-27T07:50:43Z</dcterms:modified>
</cp:coreProperties>
</file>