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D94" w:rsidRDefault="00EB78C7">
      <w:pPr>
        <w:pStyle w:val="15"/>
        <w:tabs>
          <w:tab w:val="left" w:pos="426"/>
          <w:tab w:val="left" w:pos="709"/>
          <w:tab w:val="left" w:pos="7087"/>
          <w:tab w:val="left" w:pos="9781"/>
        </w:tabs>
        <w:spacing w:after="0" w:line="240" w:lineRule="auto"/>
        <w:jc w:val="center"/>
        <w:rPr>
          <w:rFonts w:ascii="Times New Roman" w:eastAsia="Times New Roman" w:hAnsi="Times New Roman"/>
          <w:color w:val="000000"/>
          <w:sz w:val="28"/>
          <w:szCs w:val="28"/>
          <w:lang w:val="uk-UA"/>
        </w:rPr>
      </w:pPr>
      <w:r>
        <w:rPr>
          <w:rFonts w:ascii="Times New Roman" w:eastAsia="Times New Roman" w:hAnsi="Times New Roman"/>
          <w:noProof/>
          <w:color w:val="000000"/>
          <w:sz w:val="28"/>
          <w:szCs w:val="28"/>
          <w:lang w:eastAsia="ru-RU"/>
        </w:rPr>
        <w:drawing>
          <wp:inline distT="0" distB="0" distL="0" distR="0">
            <wp:extent cx="447675" cy="6286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a:stretch/>
                  </pic:blipFill>
                  <pic:spPr bwMode="auto">
                    <a:xfrm>
                      <a:off x="0" y="0"/>
                      <a:ext cx="447675" cy="628650"/>
                    </a:xfrm>
                    <a:prstGeom prst="rect">
                      <a:avLst/>
                    </a:prstGeom>
                    <a:noFill/>
                    <a:ln>
                      <a:noFill/>
                    </a:ln>
                  </pic:spPr>
                </pic:pic>
              </a:graphicData>
            </a:graphic>
          </wp:inline>
        </w:drawing>
      </w:r>
    </w:p>
    <w:p w:rsidR="00070D94" w:rsidRDefault="00070D94">
      <w:pPr>
        <w:pStyle w:val="15"/>
        <w:spacing w:after="0" w:line="240" w:lineRule="auto"/>
        <w:jc w:val="center"/>
        <w:rPr>
          <w:rFonts w:ascii="Times New Roman" w:eastAsia="Times New Roman" w:hAnsi="Times New Roman"/>
          <w:b/>
          <w:color w:val="000000"/>
          <w:sz w:val="28"/>
          <w:szCs w:val="28"/>
          <w:lang w:val="uk-UA"/>
        </w:rPr>
      </w:pPr>
    </w:p>
    <w:p w:rsidR="00070D94" w:rsidRDefault="00EB78C7">
      <w:pPr>
        <w:pStyle w:val="15"/>
        <w:spacing w:after="0" w:line="24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МЕНСЬКА МІСЬКА РАДА</w:t>
      </w:r>
    </w:p>
    <w:p w:rsidR="00070D94" w:rsidRDefault="00070D94">
      <w:pPr>
        <w:pStyle w:val="15"/>
        <w:spacing w:after="0" w:line="240" w:lineRule="auto"/>
        <w:jc w:val="center"/>
        <w:rPr>
          <w:rFonts w:ascii="Times New Roman" w:eastAsia="Times New Roman" w:hAnsi="Times New Roman"/>
          <w:b/>
          <w:color w:val="000000"/>
          <w:sz w:val="16"/>
          <w:szCs w:val="28"/>
        </w:rPr>
      </w:pPr>
    </w:p>
    <w:p w:rsidR="00070D94" w:rsidRDefault="00EB78C7">
      <w:pPr>
        <w:pStyle w:val="15"/>
        <w:spacing w:after="0" w:line="240" w:lineRule="auto"/>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w:t>
      </w:r>
      <w:r w:rsidR="00B31745">
        <w:rPr>
          <w:rFonts w:ascii="Times New Roman" w:eastAsia="Times New Roman" w:hAnsi="Times New Roman"/>
          <w:b/>
          <w:sz w:val="28"/>
          <w:szCs w:val="28"/>
          <w:lang w:val="uk-UA"/>
        </w:rPr>
        <w:t xml:space="preserve">  </w:t>
      </w:r>
      <w:r>
        <w:rPr>
          <w:rFonts w:ascii="Times New Roman" w:eastAsia="Times New Roman" w:hAnsi="Times New Roman"/>
          <w:b/>
          <w:sz w:val="28"/>
          <w:szCs w:val="28"/>
          <w:lang w:val="uk-UA"/>
        </w:rPr>
        <w:t xml:space="preserve"> </w:t>
      </w:r>
      <w:r>
        <w:rPr>
          <w:rFonts w:ascii="Times New Roman" w:eastAsia="Times New Roman" w:hAnsi="Times New Roman"/>
          <w:b/>
          <w:color w:val="000000"/>
          <w:sz w:val="28"/>
          <w:szCs w:val="28"/>
          <w:lang w:val="uk-UA"/>
        </w:rPr>
        <w:t>сесія восьмого скликання)</w:t>
      </w:r>
    </w:p>
    <w:p w:rsidR="00070D94" w:rsidRDefault="00EB78C7">
      <w:pPr>
        <w:pStyle w:val="15"/>
        <w:spacing w:after="0" w:line="240" w:lineRule="auto"/>
        <w:jc w:val="center"/>
        <w:rPr>
          <w:rFonts w:ascii="Times New Roman" w:eastAsia="Times New Roman" w:hAnsi="Times New Roman"/>
          <w:color w:val="000000"/>
          <w:sz w:val="28"/>
          <w:szCs w:val="28"/>
          <w:lang w:val="uk-UA"/>
        </w:rPr>
      </w:pPr>
      <w:r>
        <w:rPr>
          <w:rFonts w:ascii="Times New Roman" w:eastAsia="Times New Roman" w:hAnsi="Times New Roman"/>
          <w:b/>
          <w:color w:val="000000"/>
          <w:sz w:val="28"/>
          <w:szCs w:val="28"/>
          <w:lang w:val="uk-UA"/>
        </w:rPr>
        <w:t>РІШЕННЯ</w:t>
      </w:r>
    </w:p>
    <w:p w:rsidR="00070D94" w:rsidRDefault="00070D94">
      <w:pPr>
        <w:pStyle w:val="15"/>
        <w:spacing w:after="0" w:line="240" w:lineRule="auto"/>
        <w:ind w:left="15" w:hanging="15"/>
        <w:jc w:val="center"/>
        <w:rPr>
          <w:rFonts w:ascii="Times New Roman" w:eastAsia="Times New Roman" w:hAnsi="Times New Roman"/>
          <w:b/>
          <w:bCs/>
          <w:color w:val="000000"/>
          <w:spacing w:val="60"/>
          <w:sz w:val="28"/>
          <w:szCs w:val="28"/>
          <w:lang w:val="uk-UA"/>
        </w:rPr>
      </w:pPr>
    </w:p>
    <w:p w:rsidR="00070D94" w:rsidRDefault="00070D94">
      <w:pPr>
        <w:pStyle w:val="15"/>
        <w:keepNext/>
        <w:tabs>
          <w:tab w:val="left" w:pos="4962"/>
        </w:tabs>
        <w:spacing w:after="0" w:line="240" w:lineRule="auto"/>
        <w:ind w:right="5102"/>
        <w:jc w:val="both"/>
        <w:outlineLvl w:val="1"/>
        <w:rPr>
          <w:rFonts w:ascii="Times New Roman" w:eastAsia="Times New Roman" w:hAnsi="Times New Roman"/>
          <w:b/>
          <w:bCs/>
          <w:iCs/>
          <w:color w:val="000000"/>
          <w:sz w:val="28"/>
          <w:szCs w:val="28"/>
          <w:lang w:val="uk-UA"/>
        </w:rPr>
      </w:pPr>
    </w:p>
    <w:p w:rsidR="00B31745" w:rsidRDefault="00B31745" w:rsidP="00B31745">
      <w:pPr>
        <w:pStyle w:val="17"/>
        <w:tabs>
          <w:tab w:val="left" w:pos="4535"/>
        </w:tabs>
        <w:spacing w:after="0" w:line="240" w:lineRule="auto"/>
        <w:rPr>
          <w:rFonts w:ascii="Times New Roman" w:eastAsia="Times New Roman" w:hAnsi="Times New Roman"/>
          <w:b/>
          <w:color w:val="000000"/>
          <w:sz w:val="28"/>
          <w:szCs w:val="28"/>
          <w:lang w:val="uk-UA"/>
        </w:rPr>
      </w:pPr>
      <w:r>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2025 року</w:t>
      </w:r>
      <w:r>
        <w:rPr>
          <w:rFonts w:ascii="Times New Roman" w:eastAsia="Times New Roman" w:hAnsi="Times New Roman"/>
          <w:color w:val="000000"/>
          <w:sz w:val="28"/>
          <w:szCs w:val="28"/>
          <w:lang w:val="uk-UA"/>
        </w:rPr>
        <w:tab/>
      </w:r>
      <w:proofErr w:type="spellStart"/>
      <w:r>
        <w:rPr>
          <w:rFonts w:ascii="Times New Roman" w:eastAsia="Times New Roman" w:hAnsi="Times New Roman"/>
          <w:color w:val="000000"/>
          <w:sz w:val="28"/>
          <w:szCs w:val="28"/>
          <w:lang w:val="uk-UA"/>
        </w:rPr>
        <w:t>м.Мена</w:t>
      </w:r>
      <w:proofErr w:type="spellEnd"/>
      <w:r>
        <w:rPr>
          <w:rFonts w:ascii="Times New Roman" w:eastAsia="Times New Roman" w:hAnsi="Times New Roman"/>
          <w:color w:val="000000"/>
          <w:sz w:val="28"/>
          <w:szCs w:val="28"/>
          <w:lang w:val="uk-UA"/>
        </w:rPr>
        <w:tab/>
      </w:r>
      <w:r>
        <w:rPr>
          <w:rFonts w:ascii="Times New Roman" w:eastAsia="Times New Roman" w:hAnsi="Times New Roman"/>
          <w:color w:val="000000"/>
          <w:sz w:val="28"/>
          <w:szCs w:val="28"/>
          <w:lang w:val="uk-UA"/>
        </w:rPr>
        <w:tab/>
      </w:r>
      <w:r>
        <w:rPr>
          <w:rFonts w:ascii="Times New Roman" w:eastAsia="Times New Roman" w:hAnsi="Times New Roman"/>
          <w:color w:val="000000"/>
          <w:sz w:val="28"/>
          <w:szCs w:val="28"/>
          <w:lang w:val="uk-UA"/>
        </w:rPr>
        <w:tab/>
      </w:r>
      <w:r>
        <w:rPr>
          <w:rFonts w:ascii="Times New Roman" w:eastAsia="Times New Roman" w:hAnsi="Times New Roman"/>
          <w:color w:val="000000"/>
          <w:sz w:val="28"/>
          <w:szCs w:val="28"/>
          <w:lang w:val="uk-UA"/>
        </w:rPr>
        <w:tab/>
        <w:t>№___</w:t>
      </w:r>
    </w:p>
    <w:p w:rsidR="00B31745" w:rsidRDefault="00B31745" w:rsidP="00B31745">
      <w:pPr>
        <w:pStyle w:val="17"/>
        <w:keepNext/>
        <w:tabs>
          <w:tab w:val="left" w:pos="4962"/>
        </w:tabs>
        <w:spacing w:after="0" w:line="240" w:lineRule="auto"/>
        <w:ind w:right="5102"/>
        <w:jc w:val="both"/>
        <w:outlineLvl w:val="1"/>
        <w:rPr>
          <w:rFonts w:ascii="Times New Roman" w:eastAsia="Times New Roman" w:hAnsi="Times New Roman"/>
          <w:b/>
          <w:bCs/>
          <w:iCs/>
          <w:color w:val="000000"/>
          <w:sz w:val="28"/>
          <w:szCs w:val="28"/>
          <w:lang w:val="uk-UA"/>
        </w:rPr>
      </w:pPr>
    </w:p>
    <w:p w:rsidR="00B31745" w:rsidRPr="00B31745" w:rsidRDefault="00B31745" w:rsidP="00B31745">
      <w:pPr>
        <w:keepNext/>
        <w:tabs>
          <w:tab w:val="left" w:pos="4962"/>
        </w:tabs>
        <w:ind w:right="-1"/>
        <w:jc w:val="both"/>
        <w:outlineLvl w:val="1"/>
        <w:rPr>
          <w:rFonts w:ascii="Times New Roman" w:eastAsia="Times New Roman" w:hAnsi="Times New Roman"/>
          <w:b/>
          <w:bCs/>
          <w:iCs/>
          <w:sz w:val="28"/>
          <w:szCs w:val="28"/>
          <w:lang w:val="uk-UA" w:eastAsia="ru-RU"/>
        </w:rPr>
      </w:pPr>
      <w:r w:rsidRPr="00B31745">
        <w:rPr>
          <w:rFonts w:ascii="Times New Roman" w:eastAsia="Times New Roman" w:hAnsi="Times New Roman"/>
          <w:b/>
          <w:bCs/>
          <w:iCs/>
          <w:sz w:val="28"/>
          <w:szCs w:val="28"/>
          <w:lang w:val="uk-UA" w:eastAsia="ru-RU"/>
        </w:rPr>
        <w:t xml:space="preserve">Про </w:t>
      </w:r>
      <w:r>
        <w:rPr>
          <w:rFonts w:ascii="Times New Roman" w:eastAsia="Times New Roman" w:hAnsi="Times New Roman"/>
          <w:b/>
          <w:bCs/>
          <w:iCs/>
          <w:sz w:val="28"/>
          <w:szCs w:val="28"/>
          <w:lang w:val="uk-UA" w:eastAsia="ru-RU"/>
        </w:rPr>
        <w:t xml:space="preserve">перепрофілювання (зміну типу), зміну найменування та затвердження Статуту </w:t>
      </w:r>
      <w:proofErr w:type="spellStart"/>
      <w:r>
        <w:rPr>
          <w:rFonts w:ascii="Times New Roman" w:eastAsia="Times New Roman" w:hAnsi="Times New Roman"/>
          <w:b/>
          <w:bCs/>
          <w:iCs/>
          <w:sz w:val="28"/>
          <w:szCs w:val="28"/>
          <w:lang w:val="uk-UA" w:eastAsia="ru-RU"/>
        </w:rPr>
        <w:t>Макошинської</w:t>
      </w:r>
      <w:proofErr w:type="spellEnd"/>
      <w:r>
        <w:rPr>
          <w:rFonts w:ascii="Times New Roman" w:eastAsia="Times New Roman" w:hAnsi="Times New Roman"/>
          <w:b/>
          <w:bCs/>
          <w:iCs/>
          <w:sz w:val="28"/>
          <w:szCs w:val="28"/>
          <w:lang w:val="uk-UA" w:eastAsia="ru-RU"/>
        </w:rPr>
        <w:t xml:space="preserve"> гімназії Менської міської ради в новій редакції </w:t>
      </w:r>
      <w:r w:rsidRPr="00B31745">
        <w:rPr>
          <w:rFonts w:ascii="Times New Roman" w:eastAsia="Times New Roman" w:hAnsi="Times New Roman"/>
          <w:b/>
          <w:bCs/>
          <w:iCs/>
          <w:sz w:val="28"/>
          <w:szCs w:val="28"/>
          <w:lang w:val="uk-UA" w:eastAsia="ru-RU"/>
        </w:rPr>
        <w:t xml:space="preserve"> </w:t>
      </w:r>
    </w:p>
    <w:p w:rsidR="00B31745" w:rsidRPr="00B31745" w:rsidRDefault="00B31745" w:rsidP="00B31745">
      <w:pPr>
        <w:shd w:val="clear" w:color="auto" w:fill="FFFFFF"/>
        <w:rPr>
          <w:rFonts w:ascii="Times New Roman" w:eastAsia="Times New Roman" w:hAnsi="Times New Roman"/>
          <w:sz w:val="28"/>
          <w:szCs w:val="28"/>
          <w:lang w:val="uk-UA" w:eastAsia="ru-RU"/>
        </w:rPr>
      </w:pPr>
    </w:p>
    <w:p w:rsidR="00070D94" w:rsidRDefault="00B31745" w:rsidP="00B31745">
      <w:pPr>
        <w:pStyle w:val="17"/>
        <w:keepNext/>
        <w:spacing w:after="0" w:line="240" w:lineRule="auto"/>
        <w:ind w:firstLine="708"/>
        <w:jc w:val="both"/>
        <w:outlineLvl w:val="1"/>
        <w:rPr>
          <w:sz w:val="28"/>
          <w:szCs w:val="28"/>
          <w:lang w:val="uk-UA"/>
        </w:rPr>
      </w:pPr>
      <w:r w:rsidRPr="00B31745">
        <w:rPr>
          <w:rFonts w:ascii="Times New Roman" w:hAnsi="Times New Roman"/>
          <w:sz w:val="28"/>
          <w:szCs w:val="28"/>
          <w:lang w:val="uk-UA"/>
        </w:rPr>
        <w:t>З метою приведення до вимог чинного законодавства України мережі закладів освіти Менської міської територіальної громади, керуючись Законами України «Про освіту», «Про повну загальну середню освіту», рішенням сорок шостої сесії Менської міської ради 8 скликання від 21 березня 2024 року №149 «Про затвердження Перспективного плану формування спроможної мережі закладів освіти Менської міської територіальної громади на 2024-2027 роки», статтею 26 Закону України</w:t>
      </w:r>
      <w:r>
        <w:rPr>
          <w:rFonts w:ascii="Times New Roman" w:hAnsi="Times New Roman"/>
          <w:sz w:val="28"/>
          <w:szCs w:val="28"/>
          <w:lang w:val="uk-UA"/>
        </w:rPr>
        <w:t>,</w:t>
      </w:r>
      <w:r w:rsidRPr="00341D7D">
        <w:rPr>
          <w:sz w:val="28"/>
          <w:szCs w:val="28"/>
          <w:lang w:val="uk-UA"/>
        </w:rPr>
        <w:t xml:space="preserve"> </w:t>
      </w:r>
      <w:r w:rsidR="00EB78C7" w:rsidRPr="00B31745">
        <w:rPr>
          <w:rFonts w:ascii="Times New Roman" w:hAnsi="Times New Roman"/>
          <w:sz w:val="28"/>
          <w:szCs w:val="28"/>
          <w:lang w:val="uk-UA"/>
        </w:rPr>
        <w:t>Менська міська рада</w:t>
      </w:r>
      <w:r w:rsidR="00EB78C7">
        <w:rPr>
          <w:sz w:val="28"/>
          <w:szCs w:val="28"/>
          <w:lang w:val="uk-UA"/>
        </w:rPr>
        <w:t xml:space="preserve"> </w:t>
      </w:r>
    </w:p>
    <w:p w:rsidR="00B31745" w:rsidRDefault="00B31745" w:rsidP="00B31745">
      <w:pPr>
        <w:pStyle w:val="17"/>
        <w:keepNext/>
        <w:spacing w:after="0" w:line="240" w:lineRule="auto"/>
        <w:ind w:firstLine="708"/>
        <w:jc w:val="both"/>
        <w:outlineLvl w:val="1"/>
        <w:rPr>
          <w:sz w:val="28"/>
          <w:szCs w:val="28"/>
          <w:lang w:val="uk-UA"/>
        </w:rPr>
      </w:pPr>
    </w:p>
    <w:p w:rsidR="00070D94" w:rsidRDefault="00EB78C7">
      <w:pPr>
        <w:pBdr>
          <w:right w:val="none" w:sz="4" w:space="4" w:color="000000"/>
        </w:pBd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ВИРІШИЛА:</w:t>
      </w:r>
    </w:p>
    <w:p w:rsidR="00070D94" w:rsidRDefault="00EB78C7">
      <w:pPr>
        <w:pBdr>
          <w:right w:val="none" w:sz="4" w:space="4" w:color="000000"/>
        </w:pBdr>
        <w:shd w:val="clear" w:color="auto" w:fill="FFFFFF"/>
        <w:ind w:firstLine="993"/>
        <w:jc w:val="both"/>
        <w:rPr>
          <w:sz w:val="28"/>
          <w:szCs w:val="28"/>
          <w:shd w:val="clear" w:color="auto" w:fill="FFFFFF"/>
          <w:lang w:val="uk-UA"/>
        </w:rPr>
      </w:pPr>
      <w:r>
        <w:rPr>
          <w:rFonts w:ascii="Times New Roman" w:hAnsi="Times New Roman"/>
          <w:sz w:val="28"/>
          <w:szCs w:val="28"/>
          <w:lang w:val="uk-UA"/>
        </w:rPr>
        <w:t>1.</w:t>
      </w:r>
      <w:r>
        <w:rPr>
          <w:rFonts w:ascii="Times New Roman" w:hAnsi="Times New Roman"/>
          <w:spacing w:val="-8"/>
          <w:sz w:val="28"/>
          <w:szCs w:val="28"/>
          <w:lang w:val="uk-UA"/>
        </w:rPr>
        <w:t xml:space="preserve">Перепрофілювати </w:t>
      </w:r>
      <w:r>
        <w:rPr>
          <w:rFonts w:ascii="Times New Roman" w:hAnsi="Times New Roman"/>
          <w:sz w:val="28"/>
          <w:szCs w:val="28"/>
          <w:lang w:val="uk-UA"/>
        </w:rPr>
        <w:t>(</w:t>
      </w:r>
      <w:r>
        <w:rPr>
          <w:rFonts w:ascii="Times New Roman" w:hAnsi="Times New Roman"/>
          <w:color w:val="000000"/>
          <w:sz w:val="28"/>
          <w:szCs w:val="28"/>
          <w:shd w:val="clear" w:color="auto" w:fill="FFFFFF"/>
          <w:lang w:val="uk-UA"/>
        </w:rPr>
        <w:t xml:space="preserve">змінити тип) та змінити найменування </w:t>
      </w:r>
      <w:proofErr w:type="spellStart"/>
      <w:r w:rsidR="00B31745">
        <w:rPr>
          <w:rFonts w:ascii="Times New Roman" w:hAnsi="Times New Roman"/>
          <w:color w:val="000000"/>
          <w:sz w:val="28"/>
          <w:szCs w:val="28"/>
          <w:shd w:val="clear" w:color="auto" w:fill="FFFFFF"/>
          <w:lang w:val="uk-UA"/>
        </w:rPr>
        <w:t>Макошинського</w:t>
      </w:r>
      <w:proofErr w:type="spellEnd"/>
      <w:r w:rsidR="00B31745">
        <w:rPr>
          <w:rFonts w:ascii="Times New Roman" w:hAnsi="Times New Roman"/>
          <w:color w:val="000000"/>
          <w:sz w:val="28"/>
          <w:szCs w:val="28"/>
          <w:shd w:val="clear" w:color="auto" w:fill="FFFFFF"/>
          <w:lang w:val="uk-UA"/>
        </w:rPr>
        <w:t xml:space="preserve"> закладу загальної середньої освіти І-ІІІ ступенів Менської міської ради</w:t>
      </w:r>
      <w:r>
        <w:rPr>
          <w:rFonts w:ascii="Times New Roman" w:hAnsi="Times New Roman"/>
          <w:sz w:val="28"/>
          <w:szCs w:val="28"/>
          <w:lang w:val="uk-UA"/>
        </w:rPr>
        <w:t xml:space="preserve"> на </w:t>
      </w:r>
      <w:proofErr w:type="spellStart"/>
      <w:r w:rsidR="00B31745">
        <w:rPr>
          <w:rFonts w:ascii="Times New Roman" w:hAnsi="Times New Roman"/>
          <w:sz w:val="28"/>
          <w:szCs w:val="28"/>
          <w:lang w:val="uk-UA"/>
        </w:rPr>
        <w:t>Макошинську</w:t>
      </w:r>
      <w:proofErr w:type="spellEnd"/>
      <w:r w:rsidR="00B31745">
        <w:rPr>
          <w:rFonts w:ascii="Times New Roman" w:hAnsi="Times New Roman"/>
          <w:sz w:val="28"/>
          <w:szCs w:val="28"/>
          <w:lang w:val="uk-UA"/>
        </w:rPr>
        <w:t xml:space="preserve"> </w:t>
      </w:r>
      <w:r>
        <w:rPr>
          <w:rFonts w:ascii="Times New Roman" w:hAnsi="Times New Roman"/>
          <w:sz w:val="28"/>
          <w:szCs w:val="28"/>
          <w:lang w:val="uk-UA"/>
        </w:rPr>
        <w:t>гімназію Менської міської ради.</w:t>
      </w:r>
    </w:p>
    <w:p w:rsidR="00070D94" w:rsidRDefault="00EB78C7">
      <w:pPr>
        <w:pBdr>
          <w:right w:val="none" w:sz="4" w:space="4" w:color="000000"/>
        </w:pBdr>
        <w:shd w:val="clear" w:color="auto" w:fill="FFFFFF"/>
        <w:ind w:firstLine="993"/>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Змінити скорочене найменування з: </w:t>
      </w:r>
      <w:proofErr w:type="spellStart"/>
      <w:r w:rsidR="00B31745">
        <w:rPr>
          <w:rFonts w:ascii="Times New Roman" w:hAnsi="Times New Roman"/>
          <w:sz w:val="28"/>
          <w:szCs w:val="28"/>
          <w:shd w:val="clear" w:color="auto" w:fill="FFFFFF"/>
          <w:lang w:val="uk-UA"/>
        </w:rPr>
        <w:t>Макошинський</w:t>
      </w:r>
      <w:proofErr w:type="spellEnd"/>
      <w:r w:rsidR="00B31745">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ЗЗСО І-ІІ</w:t>
      </w:r>
      <w:r w:rsidR="00B31745">
        <w:rPr>
          <w:rFonts w:ascii="Times New Roman" w:hAnsi="Times New Roman"/>
          <w:sz w:val="28"/>
          <w:szCs w:val="28"/>
          <w:shd w:val="clear" w:color="auto" w:fill="FFFFFF"/>
          <w:lang w:val="uk-UA"/>
        </w:rPr>
        <w:t>І</w:t>
      </w:r>
      <w:r>
        <w:rPr>
          <w:rFonts w:ascii="Times New Roman" w:hAnsi="Times New Roman"/>
          <w:sz w:val="28"/>
          <w:szCs w:val="28"/>
          <w:shd w:val="clear" w:color="auto" w:fill="FFFFFF"/>
          <w:lang w:val="uk-UA"/>
        </w:rPr>
        <w:t xml:space="preserve"> ст. на: </w:t>
      </w:r>
      <w:proofErr w:type="spellStart"/>
      <w:r w:rsidR="00B31745">
        <w:rPr>
          <w:rFonts w:ascii="Times New Roman" w:hAnsi="Times New Roman"/>
          <w:sz w:val="28"/>
          <w:szCs w:val="28"/>
          <w:shd w:val="clear" w:color="auto" w:fill="FFFFFF"/>
          <w:lang w:val="uk-UA"/>
        </w:rPr>
        <w:t>Макошинська</w:t>
      </w:r>
      <w:proofErr w:type="spellEnd"/>
      <w:r>
        <w:rPr>
          <w:rFonts w:ascii="Times New Roman" w:hAnsi="Times New Roman"/>
          <w:sz w:val="28"/>
          <w:szCs w:val="28"/>
          <w:shd w:val="clear" w:color="auto" w:fill="FFFFFF"/>
          <w:lang w:val="uk-UA"/>
        </w:rPr>
        <w:t xml:space="preserve"> гімназія.</w:t>
      </w:r>
    </w:p>
    <w:p w:rsidR="00070D94" w:rsidRDefault="00EB78C7" w:rsidP="00B506A0">
      <w:pPr>
        <w:pStyle w:val="17"/>
        <w:pBdr>
          <w:right w:val="none" w:sz="4" w:space="4" w:color="000000"/>
        </w:pBdr>
        <w:shd w:val="clear" w:color="auto" w:fill="FFFFFF"/>
        <w:tabs>
          <w:tab w:val="left" w:pos="0"/>
          <w:tab w:val="left" w:pos="992"/>
        </w:tabs>
        <w:spacing w:after="0" w:line="240" w:lineRule="auto"/>
        <w:jc w:val="both"/>
        <w:rPr>
          <w:rFonts w:ascii="Times New Roman" w:hAnsi="Times New Roman"/>
          <w:sz w:val="28"/>
          <w:szCs w:val="28"/>
          <w:lang w:val="uk-UA"/>
        </w:rPr>
      </w:pPr>
      <w:r>
        <w:rPr>
          <w:sz w:val="28"/>
          <w:szCs w:val="28"/>
          <w:shd w:val="clear" w:color="auto" w:fill="FFFFFF"/>
          <w:lang w:val="uk-UA"/>
        </w:rPr>
        <w:tab/>
      </w:r>
      <w:bookmarkStart w:id="0" w:name="_GoBack"/>
      <w:bookmarkEnd w:id="0"/>
      <w:r w:rsidR="00B31745">
        <w:rPr>
          <w:rFonts w:ascii="Times New Roman" w:hAnsi="Times New Roman"/>
          <w:sz w:val="28"/>
          <w:szCs w:val="28"/>
          <w:shd w:val="clear" w:color="auto" w:fill="FFFFFF"/>
          <w:lang w:val="uk-UA"/>
        </w:rPr>
        <w:t>2</w:t>
      </w:r>
      <w:r>
        <w:rPr>
          <w:rFonts w:ascii="Times New Roman" w:hAnsi="Times New Roman"/>
          <w:sz w:val="28"/>
          <w:szCs w:val="28"/>
          <w:shd w:val="clear" w:color="auto" w:fill="FFFFFF"/>
          <w:lang w:val="uk-UA"/>
        </w:rPr>
        <w:t>.</w:t>
      </w:r>
      <w:r>
        <w:rPr>
          <w:rFonts w:ascii="Times New Roman" w:hAnsi="Times New Roman"/>
          <w:sz w:val="28"/>
          <w:szCs w:val="28"/>
          <w:lang w:val="uk-UA"/>
        </w:rPr>
        <w:t xml:space="preserve">Забезпечити функціонування початкової школи, як структурного підрозділу </w:t>
      </w:r>
      <w:proofErr w:type="spellStart"/>
      <w:r w:rsidR="00B31745">
        <w:rPr>
          <w:rFonts w:ascii="Times New Roman" w:hAnsi="Times New Roman"/>
          <w:sz w:val="28"/>
          <w:szCs w:val="28"/>
          <w:lang w:val="uk-UA"/>
        </w:rPr>
        <w:t>Макошинської</w:t>
      </w:r>
      <w:proofErr w:type="spellEnd"/>
      <w:r w:rsidR="00B31745">
        <w:rPr>
          <w:rFonts w:ascii="Times New Roman" w:hAnsi="Times New Roman"/>
          <w:sz w:val="28"/>
          <w:szCs w:val="28"/>
          <w:lang w:val="uk-UA"/>
        </w:rPr>
        <w:t xml:space="preserve"> </w:t>
      </w:r>
      <w:r>
        <w:rPr>
          <w:rFonts w:ascii="Times New Roman" w:hAnsi="Times New Roman"/>
          <w:sz w:val="28"/>
          <w:szCs w:val="28"/>
          <w:lang w:val="uk-UA"/>
        </w:rPr>
        <w:t>гімназії Менської міської ради.</w:t>
      </w:r>
    </w:p>
    <w:p w:rsidR="00070D94" w:rsidRDefault="00B31745">
      <w:pPr>
        <w:pStyle w:val="17"/>
        <w:pBdr>
          <w:right w:val="none" w:sz="4" w:space="4" w:color="000000"/>
        </w:pBdr>
        <w:shd w:val="clear" w:color="auto" w:fill="FFFFFF"/>
        <w:tabs>
          <w:tab w:val="left" w:pos="0"/>
          <w:tab w:val="left" w:pos="851"/>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color w:val="000000"/>
          <w:sz w:val="28"/>
          <w:szCs w:val="28"/>
          <w:lang w:val="uk-UA" w:eastAsia="uk-UA"/>
        </w:rPr>
        <w:tab/>
        <w:t>3</w:t>
      </w:r>
      <w:r w:rsidR="00EB78C7">
        <w:rPr>
          <w:rFonts w:ascii="Times New Roman" w:eastAsia="Times New Roman" w:hAnsi="Times New Roman"/>
          <w:color w:val="000000"/>
          <w:sz w:val="28"/>
          <w:szCs w:val="28"/>
          <w:lang w:val="uk-UA" w:eastAsia="uk-UA"/>
        </w:rPr>
        <w:t xml:space="preserve">.Затвердити Статут </w:t>
      </w:r>
      <w:proofErr w:type="spellStart"/>
      <w:r>
        <w:rPr>
          <w:rFonts w:ascii="Times New Roman" w:eastAsia="Times New Roman" w:hAnsi="Times New Roman"/>
          <w:color w:val="000000"/>
          <w:sz w:val="28"/>
          <w:szCs w:val="28"/>
          <w:lang w:val="uk-UA" w:eastAsia="uk-UA"/>
        </w:rPr>
        <w:t>Макошинської</w:t>
      </w:r>
      <w:proofErr w:type="spellEnd"/>
      <w:r w:rsidR="00EB78C7">
        <w:rPr>
          <w:rFonts w:ascii="Times New Roman" w:eastAsia="Times New Roman" w:hAnsi="Times New Roman"/>
          <w:color w:val="000000"/>
          <w:sz w:val="28"/>
          <w:szCs w:val="28"/>
          <w:lang w:val="uk-UA" w:eastAsia="uk-UA"/>
        </w:rPr>
        <w:t xml:space="preserve"> гімназії Менської міської ради </w:t>
      </w:r>
      <w:r w:rsidR="00EB78C7">
        <w:rPr>
          <w:rFonts w:ascii="Times New Roman" w:eastAsia="Times New Roman" w:hAnsi="Times New Roman"/>
          <w:sz w:val="28"/>
          <w:szCs w:val="28"/>
          <w:lang w:val="uk-UA" w:eastAsia="uk-UA"/>
        </w:rPr>
        <w:t>в новій редакції  (додається).</w:t>
      </w:r>
    </w:p>
    <w:p w:rsidR="00070D94" w:rsidRDefault="00B31745">
      <w:pPr>
        <w:pStyle w:val="17"/>
        <w:pBdr>
          <w:right w:val="none" w:sz="4" w:space="4" w:color="000000"/>
        </w:pBdr>
        <w:shd w:val="clear" w:color="auto" w:fill="FFFFFF"/>
        <w:tabs>
          <w:tab w:val="left" w:pos="0"/>
          <w:tab w:val="left" w:pos="851"/>
        </w:tabs>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ab/>
        <w:t>4</w:t>
      </w:r>
      <w:r w:rsidR="00EB78C7">
        <w:rPr>
          <w:rFonts w:ascii="Times New Roman" w:eastAsia="Times New Roman" w:hAnsi="Times New Roman"/>
          <w:color w:val="000000"/>
          <w:sz w:val="28"/>
          <w:szCs w:val="28"/>
          <w:lang w:val="uk-UA" w:eastAsia="uk-UA"/>
        </w:rPr>
        <w:t xml:space="preserve">.Доручити директору </w:t>
      </w:r>
      <w:proofErr w:type="spellStart"/>
      <w:r>
        <w:rPr>
          <w:rFonts w:ascii="Times New Roman" w:eastAsia="Times New Roman" w:hAnsi="Times New Roman"/>
          <w:color w:val="000000"/>
          <w:sz w:val="28"/>
          <w:szCs w:val="28"/>
          <w:lang w:val="uk-UA" w:eastAsia="uk-UA"/>
        </w:rPr>
        <w:t>Макошинської</w:t>
      </w:r>
      <w:proofErr w:type="spellEnd"/>
      <w:r w:rsidR="00EB78C7">
        <w:rPr>
          <w:rFonts w:ascii="Times New Roman" w:eastAsia="Times New Roman" w:hAnsi="Times New Roman"/>
          <w:color w:val="000000"/>
          <w:sz w:val="28"/>
          <w:szCs w:val="28"/>
          <w:lang w:val="uk-UA" w:eastAsia="uk-UA"/>
        </w:rPr>
        <w:t xml:space="preserve"> гімназії Менської міської ради </w:t>
      </w:r>
      <w:proofErr w:type="spellStart"/>
      <w:r>
        <w:rPr>
          <w:rFonts w:ascii="Times New Roman" w:eastAsia="Times New Roman" w:hAnsi="Times New Roman"/>
          <w:color w:val="000000"/>
          <w:sz w:val="28"/>
          <w:szCs w:val="28"/>
          <w:lang w:val="uk-UA" w:eastAsia="uk-UA"/>
        </w:rPr>
        <w:t>Канавець</w:t>
      </w:r>
      <w:proofErr w:type="spellEnd"/>
      <w:r>
        <w:rPr>
          <w:rFonts w:ascii="Times New Roman" w:eastAsia="Times New Roman" w:hAnsi="Times New Roman"/>
          <w:color w:val="000000"/>
          <w:sz w:val="28"/>
          <w:szCs w:val="28"/>
          <w:lang w:val="uk-UA" w:eastAsia="uk-UA"/>
        </w:rPr>
        <w:t xml:space="preserve"> Н.В.</w:t>
      </w:r>
      <w:r w:rsidR="00EB78C7">
        <w:rPr>
          <w:rFonts w:ascii="Times New Roman" w:eastAsia="Times New Roman" w:hAnsi="Times New Roman"/>
          <w:color w:val="000000"/>
          <w:sz w:val="28"/>
          <w:szCs w:val="28"/>
          <w:lang w:val="uk-UA" w:eastAsia="uk-UA"/>
        </w:rPr>
        <w:t>:</w:t>
      </w:r>
    </w:p>
    <w:p w:rsidR="00070D94" w:rsidRDefault="00B31745">
      <w:pPr>
        <w:pStyle w:val="17"/>
        <w:pBdr>
          <w:right w:val="none" w:sz="4" w:space="4" w:color="000000"/>
        </w:pBdr>
        <w:shd w:val="clear" w:color="auto" w:fill="FFFFFF"/>
        <w:tabs>
          <w:tab w:val="left" w:pos="0"/>
          <w:tab w:val="left" w:pos="851"/>
        </w:tabs>
        <w:spacing w:after="0" w:line="240"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ab/>
        <w:t>4</w:t>
      </w:r>
      <w:r w:rsidR="00EB78C7">
        <w:rPr>
          <w:rFonts w:ascii="Times New Roman" w:eastAsia="Times New Roman" w:hAnsi="Times New Roman"/>
          <w:color w:val="000000"/>
          <w:sz w:val="28"/>
          <w:szCs w:val="28"/>
          <w:lang w:val="uk-UA" w:eastAsia="uk-UA"/>
        </w:rPr>
        <w:t>.1. Подати всі необхідні документи для державної реєстрації.</w:t>
      </w:r>
    </w:p>
    <w:p w:rsidR="00070D94" w:rsidRDefault="00B31745">
      <w:pPr>
        <w:pStyle w:val="17"/>
        <w:shd w:val="clear" w:color="auto" w:fill="FFFFFF"/>
        <w:tabs>
          <w:tab w:val="left" w:pos="0"/>
          <w:tab w:val="left" w:pos="851"/>
        </w:tabs>
        <w:spacing w:after="0" w:line="240" w:lineRule="auto"/>
        <w:jc w:val="both"/>
        <w:rPr>
          <w:rFonts w:ascii="Times New Roman" w:hAnsi="Times New Roman"/>
          <w:sz w:val="28"/>
          <w:szCs w:val="28"/>
          <w:lang w:val="uk-UA"/>
        </w:rPr>
      </w:pPr>
      <w:r>
        <w:rPr>
          <w:rFonts w:ascii="Times New Roman" w:eastAsia="Times New Roman" w:hAnsi="Times New Roman"/>
          <w:color w:val="000000"/>
          <w:sz w:val="28"/>
          <w:szCs w:val="28"/>
          <w:lang w:val="uk-UA" w:eastAsia="uk-UA"/>
        </w:rPr>
        <w:tab/>
        <w:t>4</w:t>
      </w:r>
      <w:r w:rsidR="00EB78C7">
        <w:rPr>
          <w:rFonts w:ascii="Times New Roman" w:eastAsia="Times New Roman" w:hAnsi="Times New Roman"/>
          <w:color w:val="000000"/>
          <w:sz w:val="28"/>
          <w:szCs w:val="28"/>
          <w:lang w:val="uk-UA" w:eastAsia="uk-UA"/>
        </w:rPr>
        <w:t>.2.</w:t>
      </w:r>
      <w:r w:rsidR="00EB78C7">
        <w:rPr>
          <w:rFonts w:ascii="Times New Roman" w:hAnsi="Times New Roman"/>
          <w:sz w:val="28"/>
          <w:szCs w:val="28"/>
          <w:lang w:val="uk-UA"/>
        </w:rPr>
        <w:t xml:space="preserve">Здійснити організаційно-правові заходи, передбачені чинним законодавством, у зв`язку з перепрофілюванням (зміною типу), зміною найменування </w:t>
      </w:r>
      <w:proofErr w:type="spellStart"/>
      <w:r>
        <w:rPr>
          <w:rFonts w:ascii="Times New Roman" w:hAnsi="Times New Roman"/>
          <w:sz w:val="28"/>
          <w:szCs w:val="28"/>
          <w:lang w:val="uk-UA"/>
        </w:rPr>
        <w:t>Макошинської</w:t>
      </w:r>
      <w:proofErr w:type="spellEnd"/>
      <w:r w:rsidR="00EB78C7">
        <w:rPr>
          <w:rFonts w:ascii="Times New Roman" w:hAnsi="Times New Roman"/>
          <w:sz w:val="28"/>
          <w:szCs w:val="28"/>
          <w:lang w:val="uk-UA"/>
        </w:rPr>
        <w:t xml:space="preserve"> гімназії Менської міської ради щодо працівників закладу, які перебувають із ним у трудових відносинах.</w:t>
      </w:r>
    </w:p>
    <w:p w:rsidR="00070D94" w:rsidRDefault="00B31745">
      <w:pPr>
        <w:pStyle w:val="16"/>
        <w:ind w:left="0" w:firstLine="708"/>
        <w:jc w:val="both"/>
        <w:rPr>
          <w:sz w:val="28"/>
          <w:szCs w:val="28"/>
          <w:lang w:val="uk-UA" w:eastAsia="uk-UA"/>
        </w:rPr>
      </w:pPr>
      <w:r>
        <w:rPr>
          <w:rFonts w:eastAsia="Calibri"/>
          <w:sz w:val="28"/>
          <w:szCs w:val="28"/>
          <w:lang w:val="uk-UA"/>
        </w:rPr>
        <w:t>5</w:t>
      </w:r>
      <w:r w:rsidR="00EB78C7">
        <w:rPr>
          <w:rFonts w:eastAsia="Calibri"/>
          <w:sz w:val="28"/>
          <w:szCs w:val="28"/>
          <w:lang w:val="uk-UA"/>
        </w:rPr>
        <w:t>.</w:t>
      </w:r>
      <w:r w:rsidR="00EB78C7">
        <w:rPr>
          <w:sz w:val="28"/>
          <w:szCs w:val="28"/>
          <w:lang w:val="uk-UA" w:eastAsia="uk-UA"/>
        </w:rPr>
        <w:t xml:space="preserve">Контроль за виконанням рішення покласти на постійну комісію міської ради з питань охорони здоров’я, соціального захисту населення, освіти, культури, молоді, фізкультури і спорту та заступника міського голови з питань діяльності виконавчих органів ради </w:t>
      </w:r>
      <w:proofErr w:type="spellStart"/>
      <w:r w:rsidR="00EB78C7">
        <w:rPr>
          <w:sz w:val="28"/>
          <w:szCs w:val="28"/>
          <w:lang w:val="uk-UA" w:eastAsia="uk-UA"/>
        </w:rPr>
        <w:t>В.В.Прищепу</w:t>
      </w:r>
      <w:proofErr w:type="spellEnd"/>
      <w:r w:rsidR="00EB78C7">
        <w:rPr>
          <w:sz w:val="28"/>
          <w:szCs w:val="28"/>
          <w:lang w:val="uk-UA" w:eastAsia="uk-UA"/>
        </w:rPr>
        <w:t>.</w:t>
      </w:r>
    </w:p>
    <w:p w:rsidR="00070D94" w:rsidRDefault="00070D94">
      <w:pPr>
        <w:pStyle w:val="16"/>
        <w:ind w:left="0"/>
        <w:jc w:val="both"/>
        <w:rPr>
          <w:sz w:val="28"/>
          <w:szCs w:val="28"/>
          <w:lang w:val="uk-UA" w:eastAsia="uk-UA"/>
        </w:rPr>
      </w:pPr>
    </w:p>
    <w:p w:rsidR="00070D94" w:rsidRDefault="00070D94">
      <w:pPr>
        <w:pStyle w:val="16"/>
        <w:ind w:left="0"/>
        <w:jc w:val="both"/>
        <w:rPr>
          <w:sz w:val="28"/>
          <w:szCs w:val="28"/>
          <w:lang w:val="uk-UA" w:eastAsia="uk-UA"/>
        </w:rPr>
      </w:pPr>
    </w:p>
    <w:p w:rsidR="00070D94" w:rsidRDefault="00780A82">
      <w:pPr>
        <w:pStyle w:val="16"/>
        <w:ind w:left="0"/>
        <w:jc w:val="both"/>
        <w:rPr>
          <w:sz w:val="28"/>
          <w:szCs w:val="28"/>
          <w:lang w:val="uk-UA"/>
        </w:rPr>
      </w:pPr>
      <w:r>
        <w:rPr>
          <w:sz w:val="28"/>
          <w:szCs w:val="28"/>
          <w:lang w:val="uk-UA"/>
        </w:rPr>
        <w:t>Секретар ради</w:t>
      </w:r>
      <w:r w:rsidR="00EB78C7">
        <w:rPr>
          <w:sz w:val="28"/>
          <w:szCs w:val="28"/>
          <w:lang w:val="uk-UA"/>
        </w:rPr>
        <w:tab/>
      </w:r>
      <w:r w:rsidR="00EB78C7">
        <w:rPr>
          <w:sz w:val="28"/>
          <w:szCs w:val="28"/>
          <w:lang w:val="uk-UA"/>
        </w:rPr>
        <w:tab/>
      </w:r>
      <w:r w:rsidR="00EB78C7">
        <w:rPr>
          <w:sz w:val="28"/>
          <w:szCs w:val="28"/>
          <w:lang w:val="uk-UA"/>
        </w:rPr>
        <w:tab/>
      </w:r>
      <w:r w:rsidR="00EB78C7">
        <w:rPr>
          <w:sz w:val="28"/>
          <w:szCs w:val="28"/>
          <w:lang w:val="uk-UA"/>
        </w:rPr>
        <w:tab/>
      </w:r>
      <w:r w:rsidR="00EB78C7">
        <w:rPr>
          <w:sz w:val="28"/>
          <w:szCs w:val="28"/>
          <w:lang w:val="uk-UA"/>
        </w:rPr>
        <w:tab/>
      </w:r>
      <w:r w:rsidR="00EB78C7">
        <w:rPr>
          <w:sz w:val="28"/>
          <w:szCs w:val="28"/>
          <w:lang w:val="uk-UA"/>
        </w:rPr>
        <w:tab/>
      </w:r>
      <w:r w:rsidR="00EB78C7">
        <w:rPr>
          <w:sz w:val="28"/>
          <w:szCs w:val="28"/>
          <w:lang w:val="uk-UA"/>
        </w:rPr>
        <w:tab/>
      </w:r>
      <w:r>
        <w:rPr>
          <w:sz w:val="28"/>
          <w:szCs w:val="28"/>
          <w:lang w:val="uk-UA"/>
        </w:rPr>
        <w:t>Юрій СТАЛЬНИЧЕНКО</w:t>
      </w:r>
    </w:p>
    <w:sectPr w:rsidR="00070D9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277" w:rsidRDefault="00CC1277">
      <w:r>
        <w:separator/>
      </w:r>
    </w:p>
  </w:endnote>
  <w:endnote w:type="continuationSeparator" w:id="0">
    <w:p w:rsidR="00CC1277" w:rsidRDefault="00CC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277" w:rsidRDefault="00CC1277">
      <w:r>
        <w:separator/>
      </w:r>
    </w:p>
  </w:footnote>
  <w:footnote w:type="continuationSeparator" w:id="0">
    <w:p w:rsidR="00CC1277" w:rsidRDefault="00CC1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C6CDD"/>
    <w:multiLevelType w:val="hybridMultilevel"/>
    <w:tmpl w:val="5F86FE70"/>
    <w:lvl w:ilvl="0" w:tplc="CF603EC6">
      <w:start w:val="1"/>
      <w:numFmt w:val="decimal"/>
      <w:lvlText w:val="%1."/>
      <w:lvlJc w:val="left"/>
      <w:pPr>
        <w:ind w:left="1417" w:hanging="360"/>
      </w:pPr>
    </w:lvl>
    <w:lvl w:ilvl="1" w:tplc="9FA6531C">
      <w:start w:val="1"/>
      <w:numFmt w:val="lowerLetter"/>
      <w:lvlText w:val="%2."/>
      <w:lvlJc w:val="left"/>
      <w:pPr>
        <w:ind w:left="2137" w:hanging="360"/>
      </w:pPr>
    </w:lvl>
    <w:lvl w:ilvl="2" w:tplc="E6AC17E0">
      <w:start w:val="1"/>
      <w:numFmt w:val="lowerRoman"/>
      <w:lvlText w:val="%3."/>
      <w:lvlJc w:val="right"/>
      <w:pPr>
        <w:ind w:left="2857" w:hanging="180"/>
      </w:pPr>
    </w:lvl>
    <w:lvl w:ilvl="3" w:tplc="2A24F55E">
      <w:start w:val="1"/>
      <w:numFmt w:val="decimal"/>
      <w:lvlText w:val="%4."/>
      <w:lvlJc w:val="left"/>
      <w:pPr>
        <w:ind w:left="3577" w:hanging="360"/>
      </w:pPr>
    </w:lvl>
    <w:lvl w:ilvl="4" w:tplc="DC7E6A36">
      <w:start w:val="1"/>
      <w:numFmt w:val="lowerLetter"/>
      <w:lvlText w:val="%5."/>
      <w:lvlJc w:val="left"/>
      <w:pPr>
        <w:ind w:left="4297" w:hanging="360"/>
      </w:pPr>
    </w:lvl>
    <w:lvl w:ilvl="5" w:tplc="17987994">
      <w:start w:val="1"/>
      <w:numFmt w:val="lowerRoman"/>
      <w:lvlText w:val="%6."/>
      <w:lvlJc w:val="right"/>
      <w:pPr>
        <w:ind w:left="5017" w:hanging="180"/>
      </w:pPr>
    </w:lvl>
    <w:lvl w:ilvl="6" w:tplc="C8B2D094">
      <w:start w:val="1"/>
      <w:numFmt w:val="decimal"/>
      <w:lvlText w:val="%7."/>
      <w:lvlJc w:val="left"/>
      <w:pPr>
        <w:ind w:left="5737" w:hanging="360"/>
      </w:pPr>
    </w:lvl>
    <w:lvl w:ilvl="7" w:tplc="721657D2">
      <w:start w:val="1"/>
      <w:numFmt w:val="lowerLetter"/>
      <w:lvlText w:val="%8."/>
      <w:lvlJc w:val="left"/>
      <w:pPr>
        <w:ind w:left="6457" w:hanging="360"/>
      </w:pPr>
    </w:lvl>
    <w:lvl w:ilvl="8" w:tplc="A9FA8A06">
      <w:start w:val="1"/>
      <w:numFmt w:val="lowerRoman"/>
      <w:lvlText w:val="%9."/>
      <w:lvlJc w:val="right"/>
      <w:pPr>
        <w:ind w:left="7177" w:hanging="180"/>
      </w:pPr>
    </w:lvl>
  </w:abstractNum>
  <w:abstractNum w:abstractNumId="1" w15:restartNumberingAfterBreak="0">
    <w:nsid w:val="77A41F61"/>
    <w:multiLevelType w:val="hybridMultilevel"/>
    <w:tmpl w:val="2C2CF534"/>
    <w:lvl w:ilvl="0" w:tplc="72AE0E32">
      <w:start w:val="1"/>
      <w:numFmt w:val="decimal"/>
      <w:lvlText w:val="%1."/>
      <w:lvlJc w:val="left"/>
      <w:pPr>
        <w:ind w:left="720" w:hanging="360"/>
      </w:pPr>
      <w:rPr>
        <w:rFonts w:hint="default"/>
      </w:rPr>
    </w:lvl>
    <w:lvl w:ilvl="1" w:tplc="08945BCA">
      <w:start w:val="1"/>
      <w:numFmt w:val="lowerLetter"/>
      <w:lvlText w:val="%2."/>
      <w:lvlJc w:val="left"/>
      <w:pPr>
        <w:ind w:left="1440" w:hanging="360"/>
      </w:pPr>
    </w:lvl>
    <w:lvl w:ilvl="2" w:tplc="CB003502">
      <w:start w:val="1"/>
      <w:numFmt w:val="lowerRoman"/>
      <w:lvlText w:val="%3."/>
      <w:lvlJc w:val="right"/>
      <w:pPr>
        <w:ind w:left="2160" w:hanging="180"/>
      </w:pPr>
    </w:lvl>
    <w:lvl w:ilvl="3" w:tplc="FFBA353C">
      <w:start w:val="1"/>
      <w:numFmt w:val="decimal"/>
      <w:lvlText w:val="%4."/>
      <w:lvlJc w:val="left"/>
      <w:pPr>
        <w:ind w:left="2880" w:hanging="360"/>
      </w:pPr>
    </w:lvl>
    <w:lvl w:ilvl="4" w:tplc="8684E18E">
      <w:start w:val="1"/>
      <w:numFmt w:val="lowerLetter"/>
      <w:lvlText w:val="%5."/>
      <w:lvlJc w:val="left"/>
      <w:pPr>
        <w:ind w:left="3600" w:hanging="360"/>
      </w:pPr>
    </w:lvl>
    <w:lvl w:ilvl="5" w:tplc="B0D0AED6">
      <w:start w:val="1"/>
      <w:numFmt w:val="lowerRoman"/>
      <w:lvlText w:val="%6."/>
      <w:lvlJc w:val="right"/>
      <w:pPr>
        <w:ind w:left="4320" w:hanging="180"/>
      </w:pPr>
    </w:lvl>
    <w:lvl w:ilvl="6" w:tplc="EE747688">
      <w:start w:val="1"/>
      <w:numFmt w:val="decimal"/>
      <w:lvlText w:val="%7."/>
      <w:lvlJc w:val="left"/>
      <w:pPr>
        <w:ind w:left="5040" w:hanging="360"/>
      </w:pPr>
    </w:lvl>
    <w:lvl w:ilvl="7" w:tplc="BA3046C4">
      <w:start w:val="1"/>
      <w:numFmt w:val="lowerLetter"/>
      <w:lvlText w:val="%8."/>
      <w:lvlJc w:val="left"/>
      <w:pPr>
        <w:ind w:left="5760" w:hanging="360"/>
      </w:pPr>
    </w:lvl>
    <w:lvl w:ilvl="8" w:tplc="220C9C54">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94"/>
    <w:rsid w:val="00070D94"/>
    <w:rsid w:val="003D29CC"/>
    <w:rsid w:val="005271E9"/>
    <w:rsid w:val="006C7DD4"/>
    <w:rsid w:val="00780A82"/>
    <w:rsid w:val="008273C8"/>
    <w:rsid w:val="00B31745"/>
    <w:rsid w:val="00B506A0"/>
    <w:rsid w:val="00CC1277"/>
    <w:rsid w:val="00EB7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A80F"/>
  <w15:docId w15:val="{348158EC-7959-4DE5-83C2-AC96D9DC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cs="Times New Roman"/>
      <w:sz w:val="20"/>
      <w:lang w:val="ru-RU" w:bidi="en-US"/>
    </w:r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ptionChar">
    <w:name w:val="Caption Char"/>
    <w:uiPriority w:val="99"/>
  </w:style>
  <w:style w:type="character" w:customStyle="1" w:styleId="EndnoteTextChar">
    <w:name w:val="Endnote Text Char"/>
    <w:uiPriority w:val="99"/>
    <w:rPr>
      <w:sz w:val="20"/>
    </w:rPr>
  </w:style>
  <w:style w:type="paragraph" w:styleId="a3">
    <w:name w:val="header"/>
    <w:basedOn w:val="a"/>
    <w:uiPriority w:val="99"/>
    <w:unhideWhenUsed/>
    <w:pPr>
      <w:tabs>
        <w:tab w:val="center" w:pos="7143"/>
        <w:tab w:val="right" w:pos="14287"/>
      </w:tabs>
    </w:pPr>
  </w:style>
  <w:style w:type="paragraph" w:styleId="a4">
    <w:name w:val="footer"/>
    <w:basedOn w:val="a"/>
    <w:link w:val="a5"/>
    <w:uiPriority w:val="99"/>
    <w:unhideWhenUsed/>
    <w:pPr>
      <w:tabs>
        <w:tab w:val="center" w:pos="7143"/>
        <w:tab w:val="right" w:pos="14287"/>
      </w:tabs>
    </w:pPr>
  </w:style>
  <w:style w:type="paragraph" w:styleId="a6">
    <w:name w:val="caption"/>
    <w:basedOn w:val="a"/>
    <w:next w:val="a"/>
    <w:uiPriority w:val="35"/>
    <w:semiHidden/>
    <w:unhideWhenUsed/>
    <w:qFormat/>
    <w:pPr>
      <w:spacing w:line="276" w:lineRule="auto"/>
    </w:pPr>
    <w:rPr>
      <w:b/>
      <w:bCs/>
      <w:color w:val="4472C4" w:themeColor="accent1"/>
      <w:sz w:val="18"/>
      <w:szCs w:val="18"/>
    </w:rPr>
  </w:style>
  <w:style w:type="character" w:customStyle="1" w:styleId="a5">
    <w:name w:val="Нижній колонтитул Знак"/>
    <w:link w:val="a4"/>
    <w:uiPriority w:val="99"/>
  </w:style>
  <w:style w:type="table" w:styleId="10">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a7">
    <w:name w:val="endnote text"/>
    <w:basedOn w:val="a"/>
    <w:link w:val="a8"/>
    <w:uiPriority w:val="99"/>
    <w:semiHidden/>
    <w:unhideWhenUsed/>
  </w:style>
  <w:style w:type="character" w:customStyle="1" w:styleId="a8">
    <w:name w:val="Текст кінцевої виноски Знак"/>
    <w:link w:val="a7"/>
    <w:uiPriority w:val="99"/>
    <w:rPr>
      <w:sz w:val="20"/>
    </w:rPr>
  </w:style>
  <w:style w:type="character" w:styleId="a9">
    <w:name w:val="endnote reference"/>
    <w:basedOn w:val="a0"/>
    <w:uiPriority w:val="99"/>
    <w:semiHidden/>
    <w:unhideWhenUsed/>
    <w:rPr>
      <w:vertAlign w:val="superscript"/>
    </w:rPr>
  </w:style>
  <w:style w:type="paragraph" w:styleId="aa">
    <w:name w:val="table of figures"/>
    <w:basedOn w:val="a"/>
    <w:next w:val="a"/>
    <w:uiPriority w:val="99"/>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paragraph" w:customStyle="1" w:styleId="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b">
    <w:name w:val="List Paragraph"/>
    <w:basedOn w:val="a"/>
    <w:link w:val="ac"/>
    <w:uiPriority w:val="34"/>
    <w:qFormat/>
    <w:pPr>
      <w:ind w:left="720"/>
      <w:contextualSpacing/>
    </w:pPr>
  </w:style>
  <w:style w:type="paragraph" w:styleId="ad">
    <w:name w:val="No Spacing"/>
    <w:uiPriority w:val="1"/>
    <w:qFormat/>
    <w:pPr>
      <w:spacing w:after="0" w:line="240" w:lineRule="auto"/>
    </w:pPr>
  </w:style>
  <w:style w:type="paragraph" w:styleId="ae">
    <w:name w:val="Title"/>
    <w:basedOn w:val="a"/>
    <w:next w:val="a"/>
    <w:link w:val="af"/>
    <w:uiPriority w:val="10"/>
    <w:qFormat/>
    <w:pPr>
      <w:spacing w:before="300" w:after="200"/>
      <w:contextualSpacing/>
    </w:pPr>
    <w:rPr>
      <w:sz w:val="48"/>
      <w:szCs w:val="48"/>
    </w:rPr>
  </w:style>
  <w:style w:type="character" w:customStyle="1" w:styleId="af">
    <w:name w:val="Назва Знак"/>
    <w:basedOn w:val="a0"/>
    <w:link w:val="ae"/>
    <w:uiPriority w:val="10"/>
    <w:rPr>
      <w:sz w:val="48"/>
      <w:szCs w:val="48"/>
    </w:rPr>
  </w:style>
  <w:style w:type="paragraph" w:styleId="af0">
    <w:name w:val="Subtitle"/>
    <w:basedOn w:val="a"/>
    <w:next w:val="a"/>
    <w:link w:val="af1"/>
    <w:uiPriority w:val="11"/>
    <w:qFormat/>
    <w:pPr>
      <w:spacing w:before="200" w:after="200"/>
    </w:pPr>
    <w:rPr>
      <w:sz w:val="24"/>
      <w:szCs w:val="24"/>
    </w:rPr>
  </w:style>
  <w:style w:type="character" w:customStyle="1" w:styleId="af1">
    <w:name w:val="Підзаголовок Знак"/>
    <w:basedOn w:val="a0"/>
    <w:link w:val="af0"/>
    <w:uiPriority w:val="11"/>
    <w:rPr>
      <w:sz w:val="24"/>
      <w:szCs w:val="24"/>
    </w:rPr>
  </w:style>
  <w:style w:type="paragraph" w:styleId="af2">
    <w:name w:val="Quote"/>
    <w:basedOn w:val="a"/>
    <w:next w:val="a"/>
    <w:link w:val="af3"/>
    <w:uiPriority w:val="29"/>
    <w:qFormat/>
    <w:pPr>
      <w:ind w:left="720" w:right="720"/>
    </w:pPr>
    <w:rPr>
      <w:i/>
    </w:rPr>
  </w:style>
  <w:style w:type="character" w:customStyle="1" w:styleId="af3">
    <w:name w:val="Цитата Знак"/>
    <w:link w:val="af2"/>
    <w:uiPriority w:val="29"/>
    <w:rPr>
      <w:i/>
    </w:rPr>
  </w:style>
  <w:style w:type="paragraph" w:styleId="af4">
    <w:name w:val="Intense Quote"/>
    <w:basedOn w:val="a"/>
    <w:next w:val="a"/>
    <w:link w:val="af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5">
    <w:name w:val="Насичена цитата Знак"/>
    <w:link w:val="af4"/>
    <w:uiPriority w:val="30"/>
    <w:rPr>
      <w:i/>
    </w:rPr>
  </w:style>
  <w:style w:type="paragraph" w:customStyle="1" w:styleId="12">
    <w:name w:val="Верхний колонтитул1"/>
    <w:basedOn w:val="a"/>
    <w:link w:val="HeaderChar"/>
    <w:uiPriority w:val="99"/>
    <w:unhideWhenUsed/>
    <w:pPr>
      <w:tabs>
        <w:tab w:val="center" w:pos="7143"/>
        <w:tab w:val="right" w:pos="14287"/>
      </w:tabs>
    </w:pPr>
  </w:style>
  <w:style w:type="character" w:customStyle="1" w:styleId="HeaderChar">
    <w:name w:val="Header Char"/>
    <w:basedOn w:val="a0"/>
    <w:link w:val="12"/>
    <w:uiPriority w:val="99"/>
  </w:style>
  <w:style w:type="paragraph" w:customStyle="1" w:styleId="13">
    <w:name w:val="Нижний колонтитул1"/>
    <w:basedOn w:val="a"/>
    <w:link w:val="FooterChar"/>
    <w:uiPriority w:val="99"/>
    <w:unhideWhenUsed/>
    <w:pPr>
      <w:tabs>
        <w:tab w:val="center" w:pos="7143"/>
        <w:tab w:val="right" w:pos="14287"/>
      </w:tabs>
    </w:pPr>
  </w:style>
  <w:style w:type="character" w:customStyle="1" w:styleId="FooterChar">
    <w:name w:val="Footer Char"/>
    <w:basedOn w:val="a0"/>
    <w:link w:val="13"/>
    <w:uiPriority w:val="99"/>
  </w:style>
  <w:style w:type="table" w:styleId="af6">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cPr>
    </w:tblStylePr>
    <w:tblStylePr w:type="band1Horz">
      <w:tblPr/>
      <w:tcPr>
        <w:shd w:val="clear" w:color="auto" w:fill="FFFFFF"/>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cPr>
    </w:tblStylePr>
    <w:tblStylePr w:type="band1Horz">
      <w:rPr>
        <w:rFonts w:ascii="Arial" w:hAnsi="Arial"/>
        <w:color w:val="404040"/>
        <w:sz w:val="22"/>
      </w:rPr>
      <w:tblPr/>
      <w:tcPr>
        <w:shd w:val="clear" w:color="auto" w:fill="DAE3F3"/>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hemeColor="light1"/>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hemeColor="light1"/>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hemeColor="light1"/>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hemeColor="light1"/>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hemeColor="light1"/>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hemeColor="light1"/>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cPr>
    </w:tblStylePr>
    <w:tblStylePr w:type="band1Horz">
      <w:rPr>
        <w:rFonts w:ascii="Arial" w:hAnsi="Arial"/>
        <w:color w:val="A0B7E1" w:themeColor="accent1" w:themeTint="80" w:themeShade="95"/>
        <w:sz w:val="22"/>
      </w:rPr>
      <w:tblPr/>
      <w:tcPr>
        <w:shd w:val="clear" w:color="auto"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cPr>
    </w:tblStylePr>
    <w:tblStylePr w:type="band1Horz">
      <w:rPr>
        <w:rFonts w:ascii="Arial" w:hAnsi="Arial"/>
        <w:color w:val="F4B184" w:themeColor="accent2" w:themeTint="97" w:themeShade="95"/>
        <w:sz w:val="22"/>
      </w:rPr>
      <w:tblPr/>
      <w:tcPr>
        <w:shd w:val="clear" w:color="auto"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cPr>
    </w:tblStylePr>
    <w:tblStylePr w:type="band1Horz">
      <w:rPr>
        <w:rFonts w:ascii="Arial" w:hAnsi="Arial"/>
        <w:color w:val="A5A5A5" w:themeColor="accent3" w:themeTint="FE" w:themeShade="95"/>
        <w:sz w:val="22"/>
      </w:rPr>
      <w:tblPr/>
      <w:tcPr>
        <w:shd w:val="clear" w:color="auto"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cPr>
    </w:tblStylePr>
    <w:tblStylePr w:type="band1Horz">
      <w:rPr>
        <w:rFonts w:ascii="Arial" w:hAnsi="Arial"/>
        <w:color w:val="FFD865" w:themeColor="accent4" w:themeTint="9A" w:themeShade="95"/>
        <w:sz w:val="22"/>
      </w:rPr>
      <w:tblPr/>
      <w:tcPr>
        <w:shd w:val="clear" w:color="auto"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cPr>
    </w:tblStylePr>
    <w:tblStylePr w:type="band1Horz">
      <w:rPr>
        <w:rFonts w:ascii="Arial" w:hAnsi="Arial"/>
        <w:color w:val="245A8D" w:themeColor="accent5" w:themeShade="95"/>
        <w:sz w:val="22"/>
      </w:rPr>
      <w:tblPr/>
      <w:tcPr>
        <w:shd w:val="clear" w:color="auto"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cPr>
    </w:tblStylePr>
    <w:tblStylePr w:type="band1Horz">
      <w:rPr>
        <w:rFonts w:ascii="Arial" w:hAnsi="Arial"/>
        <w:color w:val="245A8D" w:themeColor="accent5" w:themeShade="95"/>
        <w:sz w:val="22"/>
      </w:rPr>
      <w:tblPr/>
      <w:tcPr>
        <w:shd w:val="clear" w:color="auto" w:fill="E1EFD8"/>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FFFFF"/>
      </w:tcPr>
    </w:tblStylePr>
    <w:tblStylePr w:type="band1Horz">
      <w:rPr>
        <w:rFonts w:ascii="Arial" w:hAnsi="Arial"/>
        <w:color w:val="7F7F7F" w:themeColor="text1" w:themeTint="80" w:themeShade="95"/>
        <w:sz w:val="22"/>
      </w:rPr>
      <w:tblPr/>
      <w:tcPr>
        <w:shd w:val="clear" w:color="auto" w:fill="FFFFFF"/>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cPr>
    </w:tblStylePr>
    <w:tblStylePr w:type="band1Horz">
      <w:rPr>
        <w:rFonts w:ascii="Arial" w:hAnsi="Arial"/>
        <w:color w:val="A0B7E1" w:themeColor="accent1" w:themeTint="80" w:themeShade="95"/>
        <w:sz w:val="22"/>
      </w:rPr>
      <w:tblPr/>
      <w:tcPr>
        <w:shd w:val="clear" w:color="auto"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cPr>
    </w:tblStylePr>
    <w:tblStylePr w:type="band1Horz">
      <w:rPr>
        <w:rFonts w:ascii="Arial" w:hAnsi="Arial"/>
        <w:color w:val="F4B184" w:themeColor="accent2" w:themeTint="97" w:themeShade="95"/>
        <w:sz w:val="22"/>
      </w:rPr>
      <w:tblPr/>
      <w:tcPr>
        <w:shd w:val="clear" w:color="auto"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cPr>
    </w:tblStylePr>
    <w:tblStylePr w:type="band1Horz">
      <w:rPr>
        <w:rFonts w:ascii="Arial" w:hAnsi="Arial"/>
        <w:color w:val="A5A5A5" w:themeColor="accent3" w:themeTint="FE" w:themeShade="95"/>
        <w:sz w:val="22"/>
      </w:rPr>
      <w:tblPr/>
      <w:tcPr>
        <w:shd w:val="clear" w:color="auto"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cPr>
    </w:tblStylePr>
    <w:tblStylePr w:type="band1Horz">
      <w:rPr>
        <w:rFonts w:ascii="Arial" w:hAnsi="Arial"/>
        <w:color w:val="FFD865" w:themeColor="accent4" w:themeTint="9A" w:themeShade="95"/>
        <w:sz w:val="22"/>
      </w:rPr>
      <w:tblPr/>
      <w:tcPr>
        <w:shd w:val="clear" w:color="auto"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cPr>
    </w:tblStylePr>
    <w:tblStylePr w:type="band1Horz">
      <w:rPr>
        <w:rFonts w:ascii="Arial" w:hAnsi="Arial"/>
        <w:color w:val="245A8D" w:themeColor="accent5" w:themeShade="95"/>
        <w:sz w:val="22"/>
      </w:rPr>
      <w:tblPr/>
      <w:tcPr>
        <w:shd w:val="clear" w:color="auto"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cPr>
    </w:tblStylePr>
    <w:tblStylePr w:type="band1Horz">
      <w:rPr>
        <w:rFonts w:ascii="Arial" w:hAnsi="Arial"/>
        <w:color w:val="416429" w:themeColor="accent6" w:themeShade="95"/>
        <w:sz w:val="22"/>
      </w:rPr>
      <w:tblPr/>
      <w:tcPr>
        <w:shd w:val="clear" w:color="auto" w:fill="E1EFD8"/>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cPr>
    </w:tblStylePr>
    <w:tblStylePr w:type="band2Horz">
      <w:tblPr/>
      <w:tcPr>
        <w:tcBorders>
          <w:top w:val="single" w:sz="4" w:space="0" w:color="FFFFFF" w:themeColor="light1"/>
          <w:bottom w:val="single" w:sz="4" w:space="0" w:color="FFFFFF" w:themeColor="light1"/>
        </w:tcBorders>
        <w:shd w:val="clear" w:color="auto" w:fill="4472C4"/>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cPr>
    </w:tblStylePr>
    <w:tblStylePr w:type="band2Horz">
      <w:tblPr/>
      <w:tcPr>
        <w:tcBorders>
          <w:top w:val="single" w:sz="4" w:space="0" w:color="FFFFFF" w:themeColor="light1"/>
          <w:bottom w:val="single" w:sz="4" w:space="0" w:color="FFFFFF" w:themeColor="light1"/>
        </w:tcBorders>
        <w:shd w:val="clear" w:color="auto" w:fill="F4B184"/>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cPr>
    </w:tblStylePr>
    <w:tblStylePr w:type="band2Horz">
      <w:tblPr/>
      <w:tcPr>
        <w:tcBorders>
          <w:top w:val="single" w:sz="4" w:space="0" w:color="FFFFFF" w:themeColor="light1"/>
          <w:bottom w:val="single" w:sz="4" w:space="0" w:color="FFFFFF" w:themeColor="light1"/>
        </w:tcBorders>
        <w:shd w:val="clear" w:color="auto" w:fill="C9C9C9"/>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cPr>
    </w:tblStylePr>
    <w:tblStylePr w:type="band2Horz">
      <w:tblPr/>
      <w:tcPr>
        <w:tcBorders>
          <w:top w:val="single" w:sz="4" w:space="0" w:color="FFFFFF" w:themeColor="light1"/>
          <w:bottom w:val="single" w:sz="4" w:space="0" w:color="FFFFFF" w:themeColor="light1"/>
        </w:tcBorders>
        <w:shd w:val="clear" w:color="auto" w:fill="FFD865"/>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cPr>
    </w:tblStylePr>
    <w:tblStylePr w:type="band2Horz">
      <w:tblPr/>
      <w:tcPr>
        <w:tcBorders>
          <w:top w:val="single" w:sz="4" w:space="0" w:color="FFFFFF" w:themeColor="light1"/>
          <w:bottom w:val="single" w:sz="4" w:space="0" w:color="FFFFFF" w:themeColor="light1"/>
        </w:tcBorders>
        <w:shd w:val="clear" w:color="auto" w:fill="9BC2E5"/>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cPr>
    </w:tblStylePr>
    <w:tblStylePr w:type="band2Horz">
      <w:tblPr/>
      <w:tcPr>
        <w:tcBorders>
          <w:top w:val="single" w:sz="4" w:space="0" w:color="FFFFFF" w:themeColor="light1"/>
          <w:bottom w:val="single" w:sz="4" w:space="0" w:color="FFFFFF" w:themeColor="light1"/>
        </w:tcBorders>
        <w:shd w:val="clear" w:color="auto" w:fill="A9D08E"/>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cPr>
    </w:tblStylePr>
    <w:tblStylePr w:type="band1Horz">
      <w:rPr>
        <w:rFonts w:ascii="Arial" w:hAnsi="Arial"/>
        <w:color w:val="254175" w:themeColor="accent1" w:themeShade="95"/>
        <w:sz w:val="22"/>
      </w:rPr>
      <w:tblPr/>
      <w:tcPr>
        <w:shd w:val="clear" w:color="auto"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cPr>
    </w:tblStylePr>
    <w:tblStylePr w:type="band1Horz">
      <w:rPr>
        <w:rFonts w:ascii="Arial" w:hAnsi="Arial"/>
        <w:color w:val="F4B184" w:themeColor="accent2" w:themeTint="97" w:themeShade="95"/>
        <w:sz w:val="22"/>
      </w:rPr>
      <w:tblPr/>
      <w:tcPr>
        <w:shd w:val="clear" w:color="auto"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cPr>
    </w:tblStylePr>
    <w:tblStylePr w:type="band1Horz">
      <w:rPr>
        <w:rFonts w:ascii="Arial" w:hAnsi="Arial"/>
        <w:color w:val="C9C9C9" w:themeColor="accent3" w:themeTint="98" w:themeShade="95"/>
        <w:sz w:val="22"/>
      </w:rPr>
      <w:tblPr/>
      <w:tcPr>
        <w:shd w:val="clear" w:color="auto"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cPr>
    </w:tblStylePr>
    <w:tblStylePr w:type="band1Horz">
      <w:rPr>
        <w:rFonts w:ascii="Arial" w:hAnsi="Arial"/>
        <w:color w:val="FFD865" w:themeColor="accent4" w:themeTint="9A" w:themeShade="95"/>
        <w:sz w:val="22"/>
      </w:rPr>
      <w:tblPr/>
      <w:tcPr>
        <w:shd w:val="clear" w:color="auto"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cPr>
    </w:tblStylePr>
    <w:tblStylePr w:type="band1Horz">
      <w:rPr>
        <w:rFonts w:ascii="Arial" w:hAnsi="Arial"/>
        <w:color w:val="9BC2E5" w:themeColor="accent5" w:themeTint="9A" w:themeShade="95"/>
        <w:sz w:val="22"/>
      </w:rPr>
      <w:tblPr/>
      <w:tcPr>
        <w:shd w:val="clear" w:color="auto"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cPr>
    </w:tblStylePr>
    <w:tblStylePr w:type="band1Horz">
      <w:rPr>
        <w:rFonts w:ascii="Arial" w:hAnsi="Arial"/>
        <w:color w:val="A9D08E" w:themeColor="accent6" w:themeTint="98" w:themeShade="95"/>
        <w:sz w:val="22"/>
      </w:rPr>
      <w:tblPr/>
      <w:tcPr>
        <w:shd w:val="clear" w:color="auto" w:fill="DAEBCF"/>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cPr>
    </w:tblStylePr>
    <w:tblStylePr w:type="band1Horz">
      <w:rPr>
        <w:rFonts w:ascii="Arial" w:hAnsi="Arial"/>
        <w:color w:val="254175" w:themeColor="accent1" w:themeShade="95"/>
        <w:sz w:val="22"/>
      </w:rPr>
      <w:tblPr/>
      <w:tcPr>
        <w:shd w:val="clear" w:color="auto"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cPr>
    </w:tblStylePr>
    <w:tblStylePr w:type="band1Horz">
      <w:rPr>
        <w:rFonts w:ascii="Arial" w:hAnsi="Arial"/>
        <w:color w:val="F4B184" w:themeColor="accent2" w:themeTint="97" w:themeShade="95"/>
        <w:sz w:val="22"/>
      </w:rPr>
      <w:tblPr/>
      <w:tcPr>
        <w:shd w:val="clear" w:color="auto"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cPr>
    </w:tblStylePr>
    <w:tblStylePr w:type="band1Horz">
      <w:rPr>
        <w:rFonts w:ascii="Arial" w:hAnsi="Arial"/>
        <w:color w:val="C9C9C9" w:themeColor="accent3" w:themeTint="98" w:themeShade="95"/>
        <w:sz w:val="22"/>
      </w:rPr>
      <w:tblPr/>
      <w:tcPr>
        <w:shd w:val="clear" w:color="auto"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cPr>
    </w:tblStylePr>
    <w:tblStylePr w:type="band1Horz">
      <w:rPr>
        <w:rFonts w:ascii="Arial" w:hAnsi="Arial"/>
        <w:color w:val="FFD865" w:themeColor="accent4" w:themeTint="9A" w:themeShade="95"/>
        <w:sz w:val="22"/>
      </w:rPr>
      <w:tblPr/>
      <w:tcPr>
        <w:shd w:val="clear" w:color="auto"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cPr>
    </w:tblStylePr>
    <w:tblStylePr w:type="band1Horz">
      <w:rPr>
        <w:rFonts w:ascii="Arial" w:hAnsi="Arial"/>
        <w:color w:val="9BC2E5" w:themeColor="accent5" w:themeTint="9A" w:themeShade="95"/>
        <w:sz w:val="22"/>
      </w:rPr>
      <w:tblPr/>
      <w:tcPr>
        <w:shd w:val="clear" w:color="auto"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cPr>
    </w:tblStylePr>
    <w:tblStylePr w:type="band1Horz">
      <w:rPr>
        <w:rFonts w:ascii="Arial" w:hAnsi="Arial"/>
        <w:color w:val="A9D08E" w:themeColor="accent6" w:themeTint="98" w:themeShade="95"/>
        <w:sz w:val="22"/>
      </w:rPr>
      <w:tblPr/>
      <w:tcPr>
        <w:shd w:val="clear" w:color="auto"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537DC8"/>
      </w:tcPr>
    </w:tblStylePr>
    <w:tblStylePr w:type="lastRow">
      <w:rPr>
        <w:rFonts w:ascii="Arial" w:hAnsi="Arial"/>
        <w:color w:val="F2F2F2"/>
        <w:sz w:val="22"/>
      </w:rPr>
      <w:tblPr/>
      <w:tcPr>
        <w:shd w:val="clear" w:color="auto" w:fill="537DC8"/>
      </w:tcPr>
    </w:tblStylePr>
    <w:tblStylePr w:type="firstCol">
      <w:rPr>
        <w:rFonts w:ascii="Arial" w:hAnsi="Arial"/>
        <w:color w:val="F2F2F2"/>
        <w:sz w:val="22"/>
      </w:rPr>
      <w:tblPr/>
      <w:tcPr>
        <w:shd w:val="clear" w:color="auto" w:fill="537DC8"/>
      </w:tcPr>
    </w:tblStylePr>
    <w:tblStylePr w:type="lastCol">
      <w:rPr>
        <w:rFonts w:ascii="Arial" w:hAnsi="Arial"/>
        <w:color w:val="F2F2F2"/>
        <w:sz w:val="22"/>
      </w:rPr>
      <w:tblPr/>
      <w:tcPr>
        <w:shd w:val="clear" w:color="auto" w:fill="537DC8"/>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5B9BD5"/>
      </w:tcPr>
    </w:tblStylePr>
    <w:tblStylePr w:type="lastRow">
      <w:rPr>
        <w:rFonts w:ascii="Arial" w:hAnsi="Arial"/>
        <w:color w:val="F2F2F2"/>
        <w:sz w:val="22"/>
      </w:rPr>
      <w:tblPr/>
      <w:tcPr>
        <w:shd w:val="clear" w:color="auto" w:fill="5B9BD5"/>
      </w:tcPr>
    </w:tblStylePr>
    <w:tblStylePr w:type="firstCol">
      <w:rPr>
        <w:rFonts w:ascii="Arial" w:hAnsi="Arial"/>
        <w:color w:val="F2F2F2"/>
        <w:sz w:val="22"/>
      </w:rPr>
      <w:tblPr/>
      <w:tcPr>
        <w:shd w:val="clear" w:color="auto" w:fill="5B9BD5"/>
      </w:tcPr>
    </w:tblStylePr>
    <w:tblStylePr w:type="lastCol">
      <w:rPr>
        <w:rFonts w:ascii="Arial" w:hAnsi="Arial"/>
        <w:color w:val="F2F2F2"/>
        <w:sz w:val="22"/>
      </w:rPr>
      <w:tblPr/>
      <w:tcPr>
        <w:shd w:val="clear" w:color="auto" w:fill="5B9BD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cPr>
    </w:tblStylePr>
    <w:tblStylePr w:type="lastRow">
      <w:rPr>
        <w:rFonts w:ascii="Arial" w:hAnsi="Arial"/>
        <w:color w:val="F2F2F2"/>
        <w:sz w:val="22"/>
      </w:rPr>
      <w:tblPr/>
      <w:tcPr>
        <w:shd w:val="clear" w:color="auto" w:fill="537DC8"/>
      </w:tcPr>
    </w:tblStylePr>
    <w:tblStylePr w:type="firstCol">
      <w:rPr>
        <w:rFonts w:ascii="Arial" w:hAnsi="Arial"/>
        <w:color w:val="F2F2F2"/>
        <w:sz w:val="22"/>
      </w:rPr>
      <w:tblPr/>
      <w:tcPr>
        <w:shd w:val="clear" w:color="auto" w:fill="537DC8"/>
      </w:tcPr>
    </w:tblStylePr>
    <w:tblStylePr w:type="lastCol">
      <w:rPr>
        <w:rFonts w:ascii="Arial" w:hAnsi="Arial"/>
        <w:color w:val="F2F2F2"/>
        <w:sz w:val="22"/>
      </w:rPr>
      <w:tblPr/>
      <w:tcPr>
        <w:shd w:val="clear" w:color="auto" w:fill="537DC8"/>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cPr>
    </w:tblStylePr>
    <w:tblStylePr w:type="lastRow">
      <w:rPr>
        <w:rFonts w:ascii="Arial" w:hAnsi="Arial"/>
        <w:color w:val="F2F2F2"/>
        <w:sz w:val="22"/>
      </w:rPr>
      <w:tblPr/>
      <w:tcPr>
        <w:shd w:val="clear" w:color="auto" w:fill="5B9BD5"/>
      </w:tcPr>
    </w:tblStylePr>
    <w:tblStylePr w:type="firstCol">
      <w:rPr>
        <w:rFonts w:ascii="Arial" w:hAnsi="Arial"/>
        <w:color w:val="F2F2F2"/>
        <w:sz w:val="22"/>
      </w:rPr>
      <w:tblPr/>
      <w:tcPr>
        <w:shd w:val="clear" w:color="auto" w:fill="5B9BD5"/>
      </w:tcPr>
    </w:tblStylePr>
    <w:tblStylePr w:type="lastCol">
      <w:rPr>
        <w:rFonts w:ascii="Arial" w:hAnsi="Arial"/>
        <w:color w:val="F2F2F2"/>
        <w:sz w:val="22"/>
      </w:rPr>
      <w:tblPr/>
      <w:tcPr>
        <w:shd w:val="clear" w:color="auto" w:fill="5B9BD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7">
    <w:name w:val="footnote text"/>
    <w:basedOn w:val="a"/>
    <w:link w:val="af8"/>
    <w:uiPriority w:val="99"/>
    <w:semiHidden/>
    <w:unhideWhenUsed/>
    <w:pPr>
      <w:spacing w:after="40"/>
    </w:pPr>
    <w:rPr>
      <w:sz w:val="18"/>
    </w:rPr>
  </w:style>
  <w:style w:type="character" w:customStyle="1" w:styleId="af8">
    <w:name w:val="Текст виноски Знак"/>
    <w:link w:val="af7"/>
    <w:uiPriority w:val="99"/>
    <w:rPr>
      <w:sz w:val="18"/>
    </w:rPr>
  </w:style>
  <w:style w:type="character" w:styleId="af9">
    <w:name w:val="footnote reference"/>
    <w:basedOn w:val="a0"/>
    <w:uiPriority w:val="99"/>
    <w:unhideWhenUsed/>
    <w:rPr>
      <w:vertAlign w:val="superscript"/>
    </w:rPr>
  </w:style>
  <w:style w:type="paragraph" w:styleId="14">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a">
    <w:name w:val="TOC Heading"/>
    <w:uiPriority w:val="39"/>
    <w:unhideWhenUsed/>
  </w:style>
  <w:style w:type="paragraph" w:customStyle="1" w:styleId="15">
    <w:name w:val="Обычный1"/>
    <w:pPr>
      <w:spacing w:after="200" w:line="276" w:lineRule="auto"/>
    </w:pPr>
    <w:rPr>
      <w:rFonts w:cs="Times New Roman"/>
      <w:lang w:val="ru-RU"/>
    </w:rPr>
  </w:style>
  <w:style w:type="paragraph" w:customStyle="1" w:styleId="16">
    <w:name w:val="Абзац списку1"/>
    <w:basedOn w:val="a"/>
    <w:qFormat/>
    <w:pPr>
      <w:ind w:left="720"/>
    </w:pPr>
    <w:rPr>
      <w:rFonts w:ascii="Times New Roman" w:eastAsia="Times New Roman" w:hAnsi="Times New Roman"/>
      <w:sz w:val="24"/>
      <w:szCs w:val="24"/>
      <w:lang w:eastAsia="ru-RU" w:bidi="ar-SA"/>
    </w:rPr>
  </w:style>
  <w:style w:type="character" w:styleId="afb">
    <w:name w:val="Hyperlink"/>
    <w:basedOn w:val="a0"/>
    <w:uiPriority w:val="99"/>
    <w:semiHidden/>
    <w:unhideWhenUsed/>
    <w:rPr>
      <w:color w:val="0000FF"/>
      <w:u w:val="single"/>
    </w:rPr>
  </w:style>
  <w:style w:type="paragraph" w:customStyle="1" w:styleId="17">
    <w:name w:val="Обычный1"/>
    <w:pPr>
      <w:spacing w:after="200" w:line="276" w:lineRule="auto"/>
    </w:pPr>
    <w:rPr>
      <w:rFonts w:cs="Times New Roman"/>
      <w:lang w:val="ru-RU"/>
    </w:rPr>
  </w:style>
  <w:style w:type="character" w:customStyle="1" w:styleId="docdata">
    <w:name w:val="docdata"/>
    <w:basedOn w:val="a0"/>
  </w:style>
  <w:style w:type="paragraph" w:styleId="afc">
    <w:name w:val="Balloon Text"/>
    <w:basedOn w:val="a"/>
    <w:link w:val="afd"/>
    <w:uiPriority w:val="99"/>
    <w:semiHidden/>
    <w:unhideWhenUsed/>
    <w:rPr>
      <w:rFonts w:ascii="Segoe UI" w:hAnsi="Segoe UI" w:cs="Segoe UI"/>
      <w:sz w:val="18"/>
      <w:szCs w:val="18"/>
    </w:rPr>
  </w:style>
  <w:style w:type="character" w:customStyle="1" w:styleId="afd">
    <w:name w:val="Текст у виносці Знак"/>
    <w:basedOn w:val="a0"/>
    <w:link w:val="afc"/>
    <w:uiPriority w:val="99"/>
    <w:semiHidden/>
    <w:rPr>
      <w:rFonts w:ascii="Segoe UI" w:hAnsi="Segoe UI" w:cs="Segoe UI"/>
      <w:sz w:val="18"/>
      <w:szCs w:val="18"/>
      <w:lang w:val="ru-RU" w:bidi="en-US"/>
    </w:rPr>
  </w:style>
  <w:style w:type="paragraph" w:styleId="afe">
    <w:name w:val="Normal (Web)"/>
    <w:basedOn w:val="a"/>
    <w:uiPriority w:val="99"/>
    <w:semiHidden/>
    <w:unhideWhenUsed/>
    <w:pPr>
      <w:spacing w:before="100" w:beforeAutospacing="1" w:after="100" w:afterAutospacing="1"/>
    </w:pPr>
    <w:rPr>
      <w:rFonts w:ascii="Times New Roman" w:eastAsia="Times New Roman" w:hAnsi="Times New Roman"/>
      <w:sz w:val="24"/>
      <w:szCs w:val="24"/>
      <w:lang w:eastAsia="ru-RU" w:bidi="ar-SA"/>
    </w:rPr>
  </w:style>
  <w:style w:type="character" w:styleId="aff">
    <w:name w:val="Strong"/>
    <w:basedOn w:val="a0"/>
    <w:uiPriority w:val="22"/>
    <w:qFormat/>
    <w:rPr>
      <w:b/>
      <w:bCs/>
    </w:rPr>
  </w:style>
  <w:style w:type="character" w:customStyle="1" w:styleId="ac">
    <w:name w:val="Абзац списку Знак"/>
    <w:link w:val="ab"/>
    <w:uiPriority w:val="34"/>
    <w:rPr>
      <w:rFonts w:cs="Times New Roman"/>
      <w:sz w:val="20"/>
      <w:lang w:val="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Arial"/>
        <a:cs typeface="Arial"/>
      </a:majorFont>
      <a:minorFont>
        <a:latin typeface="Calibri"/>
        <a:ea typeface="Arial"/>
        <a:cs typeface="Arial"/>
      </a:minorFont>
    </a:fontScheme>
    <a:fmtScheme name="Офіс">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FE2BDDA2-47AC-4299-A535-0E2A4A9053F3}">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1240</Words>
  <Characters>707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Usher</dc:creator>
  <cp:lastModifiedBy>Usher</cp:lastModifiedBy>
  <cp:revision>5</cp:revision>
  <dcterms:created xsi:type="dcterms:W3CDTF">2024-08-06T07:27:00Z</dcterms:created>
  <dcterms:modified xsi:type="dcterms:W3CDTF">2024-08-06T07:39:00Z</dcterms:modified>
</cp:coreProperties>
</file>