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26" w:rsidRPr="00340D3C" w:rsidRDefault="00B404AE">
      <w:pPr>
        <w:ind w:firstLine="113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D3C">
        <w:rPr>
          <w:rFonts w:ascii="Times New Roman" w:eastAsia="Times New Roman" w:hAnsi="Times New Roman"/>
          <w:sz w:val="24"/>
          <w:szCs w:val="24"/>
          <w:lang w:eastAsia="ru-RU"/>
        </w:rPr>
        <w:t xml:space="preserve">Додаток </w:t>
      </w:r>
    </w:p>
    <w:p w:rsidR="00696626" w:rsidRPr="00340D3C" w:rsidRDefault="008201E1">
      <w:pPr>
        <w:ind w:firstLine="113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Акту від 01 липня</w:t>
      </w:r>
      <w:r w:rsidR="00B404AE" w:rsidRPr="00340D3C"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r w:rsidR="00340D3C" w:rsidRPr="00340D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04AE" w:rsidRPr="00340D3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</w:p>
    <w:p w:rsidR="00696626" w:rsidRDefault="00696626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626" w:rsidRDefault="00696626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626" w:rsidRPr="00686001" w:rsidRDefault="00B404AE" w:rsidP="0068600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Розрахунок </w:t>
      </w:r>
      <w:r w:rsidR="006819D9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збитків</w:t>
      </w:r>
      <w:r w:rsidR="001B45A8">
        <w:rPr>
          <w:rFonts w:ascii="Times New Roman" w:eastAsia="Times New Roman" w:hAnsi="Times New Roman"/>
          <w:b/>
          <w:sz w:val="24"/>
          <w:szCs w:val="24"/>
          <w:lang w:eastAsia="ru-RU"/>
        </w:rPr>
        <w:t>, заподіяних Менські</w:t>
      </w:r>
      <w:r w:rsidR="00566FFE">
        <w:rPr>
          <w:rFonts w:ascii="Times New Roman" w:eastAsia="Times New Roman" w:hAnsi="Times New Roman"/>
          <w:b/>
          <w:sz w:val="24"/>
          <w:szCs w:val="24"/>
          <w:lang w:eastAsia="ru-RU"/>
        </w:rPr>
        <w:t>й</w:t>
      </w:r>
      <w:r w:rsidR="001D7A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міській раді ТОВ «КОР СЕРВІС ПЛЮС»</w:t>
      </w:r>
      <w:r w:rsidR="00635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B45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внаслідок використання земельної ділянки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комунальної власності Менської міської ради</w:t>
      </w:r>
      <w:r w:rsidR="00BE39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без правовстановлюючих документів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території Менської міської територіальної громади за період </w:t>
      </w:r>
      <w:r w:rsidR="008201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02 липня 2021 року по 01 липня</w:t>
      </w:r>
      <w:r w:rsidR="00BE39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року</w:t>
      </w:r>
    </w:p>
    <w:p w:rsidR="00BE39D2" w:rsidRPr="00EA3227" w:rsidRDefault="00BE39D2" w:rsidP="00BE39D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001">
        <w:rPr>
          <w:rFonts w:ascii="Times New Roman" w:eastAsia="Times New Roman" w:hAnsi="Times New Roman"/>
          <w:sz w:val="24"/>
          <w:szCs w:val="24"/>
          <w:lang w:eastAsia="ru-RU"/>
        </w:rPr>
        <w:t>Збитки =</w:t>
      </w:r>
      <w:r w:rsidR="00455FD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C7647">
        <w:rPr>
          <w:rFonts w:ascii="Times New Roman" w:eastAsia="Times New Roman" w:hAnsi="Times New Roman"/>
          <w:position w:val="-12"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 o:preferrelative="f">
            <v:imagedata r:id="rId9" o:title=""/>
            <o:lock v:ext="edit" aspectratio="f"/>
          </v:shape>
        </w:pict>
      </w:r>
      <w:r w:rsidRPr="00686001"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Pr="00EA3227">
        <w:rPr>
          <w:rFonts w:ascii="Times New Roman" w:eastAsia="Times New Roman" w:hAnsi="Times New Roman"/>
          <w:sz w:val="24"/>
          <w:szCs w:val="24"/>
          <w:lang w:eastAsia="ru-RU"/>
        </w:rPr>
        <w:t>НГО</w:t>
      </w:r>
      <w:r w:rsidR="00455FD2">
        <w:rPr>
          <w:rFonts w:ascii="Times New Roman" w:eastAsia="Times New Roman" w:hAnsi="Times New Roman"/>
          <w:sz w:val="24"/>
          <w:szCs w:val="24"/>
          <w:lang w:eastAsia="ru-RU"/>
        </w:rPr>
        <w:t>)/12*Р</w:t>
      </w:r>
      <w:r w:rsidRPr="0068600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E39D2" w:rsidRPr="00EA3227" w:rsidRDefault="00BE39D2" w:rsidP="00BE39D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227">
        <w:rPr>
          <w:rFonts w:ascii="Times New Roman" w:eastAsia="Times New Roman" w:hAnsi="Times New Roman"/>
          <w:sz w:val="24"/>
          <w:szCs w:val="24"/>
          <w:lang w:eastAsia="ru-RU"/>
        </w:rPr>
        <w:t xml:space="preserve">де НГО – нормативно-грошова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оцінка земельної ділян</w:t>
      </w:r>
      <w:r w:rsidRPr="00EA322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55F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455FD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455FD2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EA3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39D2" w:rsidRPr="00EA3227" w:rsidRDefault="00BE39D2" w:rsidP="00BE39D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227">
        <w:rPr>
          <w:rFonts w:ascii="Times New Roman" w:eastAsia="Times New Roman" w:hAnsi="Times New Roman"/>
          <w:sz w:val="24"/>
          <w:szCs w:val="24"/>
          <w:lang w:eastAsia="ru-RU"/>
        </w:rPr>
        <w:t>В – частка в % відповідно до цільового призначення земельних ділянок визначена рі</w:t>
      </w:r>
      <w:r w:rsidR="00DD1B99">
        <w:rPr>
          <w:rFonts w:ascii="Times New Roman" w:eastAsia="Times New Roman" w:hAnsi="Times New Roman"/>
          <w:sz w:val="24"/>
          <w:szCs w:val="24"/>
          <w:lang w:eastAsia="ru-RU"/>
        </w:rPr>
        <w:t>шеннями Менської міської ради (</w:t>
      </w:r>
      <w:r w:rsidRPr="00EA3227">
        <w:rPr>
          <w:rFonts w:ascii="Times New Roman" w:eastAsia="Times New Roman" w:hAnsi="Times New Roman"/>
          <w:sz w:val="24"/>
          <w:szCs w:val="24"/>
          <w:lang w:eastAsia="ru-RU"/>
        </w:rPr>
        <w:t>40 сесія Менської міської ради 7 скликання від 10 липня 2020 року №257, 7 сесії Менської міської ради 8 скликання від 30 червня 2021 року №322)</w:t>
      </w:r>
      <w:r w:rsidR="00455FD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A3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6626" w:rsidRDefault="00BE39D2" w:rsidP="0068600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5AE8">
        <w:rPr>
          <w:rFonts w:ascii="Times New Roman" w:eastAsia="Times New Roman" w:hAnsi="Times New Roman"/>
          <w:sz w:val="24"/>
          <w:szCs w:val="24"/>
          <w:lang w:eastAsia="ru-RU"/>
        </w:rPr>
        <w:t xml:space="preserve">В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5EF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25AE8">
        <w:rPr>
          <w:rFonts w:ascii="Times New Roman" w:eastAsia="Times New Roman" w:hAnsi="Times New Roman"/>
          <w:sz w:val="24"/>
          <w:szCs w:val="24"/>
          <w:lang w:eastAsia="ru-RU"/>
        </w:rPr>
        <w:t xml:space="preserve"> % - </w:t>
      </w:r>
      <w:r w:rsidR="00566FFE">
        <w:rPr>
          <w:rFonts w:ascii="Times New Roman" w:eastAsia="Times New Roman" w:hAnsi="Times New Roman"/>
          <w:sz w:val="24"/>
          <w:szCs w:val="24"/>
          <w:lang w:eastAsia="ru-RU"/>
        </w:rPr>
        <w:t xml:space="preserve">землі «для </w:t>
      </w:r>
      <w:r w:rsidR="00635EF5">
        <w:rPr>
          <w:rFonts w:ascii="Times New Roman" w:eastAsia="Times New Roman" w:hAnsi="Times New Roman"/>
          <w:sz w:val="24"/>
          <w:szCs w:val="24"/>
          <w:lang w:eastAsia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35EF5">
        <w:rPr>
          <w:rFonts w:ascii="Times New Roman" w:hAnsi="Times New Roman"/>
          <w:color w:val="000000"/>
          <w:sz w:val="24"/>
          <w:szCs w:val="24"/>
          <w:lang w:eastAsia="ru-RU"/>
        </w:rPr>
        <w:t>» (код КВЦПЗ-11.02</w:t>
      </w:r>
      <w:r w:rsidRPr="00525AE8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455FD2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55FD2" w:rsidRPr="00686001" w:rsidRDefault="00455FD2" w:rsidP="0068600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 – період.</w:t>
      </w:r>
    </w:p>
    <w:tbl>
      <w:tblPr>
        <w:tblW w:w="2122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2410"/>
        <w:gridCol w:w="1843"/>
        <w:gridCol w:w="992"/>
        <w:gridCol w:w="1276"/>
        <w:gridCol w:w="850"/>
        <w:gridCol w:w="236"/>
        <w:gridCol w:w="1149"/>
        <w:gridCol w:w="175"/>
        <w:gridCol w:w="61"/>
        <w:gridCol w:w="236"/>
        <w:gridCol w:w="923"/>
        <w:gridCol w:w="339"/>
        <w:gridCol w:w="1221"/>
        <w:gridCol w:w="338"/>
        <w:gridCol w:w="796"/>
        <w:gridCol w:w="622"/>
        <w:gridCol w:w="228"/>
        <w:gridCol w:w="236"/>
        <w:gridCol w:w="100"/>
        <w:gridCol w:w="283"/>
        <w:gridCol w:w="567"/>
        <w:gridCol w:w="287"/>
        <w:gridCol w:w="1134"/>
        <w:gridCol w:w="375"/>
        <w:gridCol w:w="475"/>
        <w:gridCol w:w="49"/>
        <w:gridCol w:w="187"/>
        <w:gridCol w:w="1465"/>
        <w:gridCol w:w="1796"/>
      </w:tblGrid>
      <w:tr w:rsidR="00696626" w:rsidTr="00473B28">
        <w:trPr>
          <w:gridAfter w:val="3"/>
          <w:wAfter w:w="3448" w:type="dxa"/>
          <w:trHeight w:val="312"/>
        </w:trPr>
        <w:tc>
          <w:tcPr>
            <w:tcW w:w="5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6626" w:rsidRPr="006819D9" w:rsidRDefault="0069662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6626" w:rsidRPr="006819D9" w:rsidRDefault="0069662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6626" w:rsidRPr="006819D9" w:rsidRDefault="0069662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6626" w:rsidRPr="006819D9" w:rsidRDefault="0069662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6626" w:rsidRPr="006819D9" w:rsidRDefault="00696626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6626" w:rsidRPr="006819D9" w:rsidRDefault="0069662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6626" w:rsidRPr="006819D9" w:rsidRDefault="0069662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6626" w:rsidRPr="006819D9" w:rsidRDefault="0069662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6626" w:rsidRPr="006819D9" w:rsidRDefault="0069662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6626" w:rsidRPr="006819D9" w:rsidRDefault="0069662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6626" w:rsidRPr="006819D9" w:rsidRDefault="0069662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6626" w:rsidRPr="006819D9" w:rsidRDefault="0069662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6626" w:rsidRPr="006819D9" w:rsidRDefault="0069662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6626" w:rsidRPr="006819D9" w:rsidRDefault="0069662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270" w:type="dxa"/>
            <w:gridSpan w:val="8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6626" w:rsidRPr="006819D9" w:rsidRDefault="0069662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87993" w:rsidTr="00473B28">
        <w:trPr>
          <w:trHeight w:val="29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993" w:rsidRDefault="007879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3" w:rsidRDefault="00E24D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Кадастровий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номер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ділянки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3" w:rsidRDefault="00E24D48" w:rsidP="00E24D4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Адреса,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якою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розташований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об'єкт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нерухомості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3" w:rsidRDefault="007879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Площа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="00E24D4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993" w:rsidRDefault="00787993" w:rsidP="00D24A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НГО,</w:t>
            </w:r>
          </w:p>
          <w:p w:rsidR="00787993" w:rsidRDefault="00787993" w:rsidP="00D24A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грн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993" w:rsidRDefault="00787993" w:rsidP="00D24A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%</w:t>
            </w:r>
          </w:p>
        </w:tc>
        <w:tc>
          <w:tcPr>
            <w:tcW w:w="6660" w:type="dxa"/>
            <w:gridSpan w:val="14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7993" w:rsidRDefault="008201E1" w:rsidP="00787993">
            <w:pPr>
              <w:ind w:right="45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нарахування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з 02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липня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2021 року по 01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липня</w:t>
            </w:r>
            <w:proofErr w:type="spellEnd"/>
            <w:r w:rsidR="0078799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2024 року</w:t>
            </w:r>
          </w:p>
          <w:p w:rsidR="00787993" w:rsidRDefault="007879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787993" w:rsidRDefault="0078799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993" w:rsidRDefault="00787993" w:rsidP="00787993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87993" w:rsidRDefault="00787993" w:rsidP="00787993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787993" w:rsidRDefault="0078799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787993" w:rsidRDefault="0078799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787993" w:rsidRDefault="0078799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993" w:rsidRDefault="00787993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787993" w:rsidRDefault="00787993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7764,97</w:t>
            </w:r>
          </w:p>
          <w:p w:rsidR="00787993" w:rsidRDefault="00787993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7764,97</w:t>
            </w:r>
          </w:p>
        </w:tc>
      </w:tr>
      <w:tr w:rsidR="00D24A9C" w:rsidTr="00473B28">
        <w:trPr>
          <w:gridAfter w:val="5"/>
          <w:wAfter w:w="3972" w:type="dxa"/>
          <w:trHeight w:val="202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A9C" w:rsidRDefault="00D24A9C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C" w:rsidRDefault="00D24A9C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C" w:rsidRDefault="00D24A9C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9C" w:rsidRDefault="00D24A9C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A9C" w:rsidRDefault="00D24A9C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A9C" w:rsidRDefault="00D24A9C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6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A9C" w:rsidRDefault="008F5B08" w:rsidP="004147C6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02.</w:t>
            </w:r>
            <w:r w:rsidR="008201E1">
              <w:rPr>
                <w:rFonts w:ascii="Times New Roman" w:eastAsia="Times New Roman" w:hAnsi="Times New Roman"/>
                <w:color w:val="000000"/>
                <w:lang w:val="ru-RU" w:eastAsia="ru-RU"/>
              </w:rPr>
              <w:t>07</w:t>
            </w:r>
            <w:r w:rsidR="00D24A9C">
              <w:rPr>
                <w:rFonts w:ascii="Times New Roman" w:eastAsia="Times New Roman" w:hAnsi="Times New Roman"/>
                <w:color w:val="000000"/>
                <w:lang w:val="ru-RU" w:eastAsia="ru-RU"/>
              </w:rPr>
              <w:t>.2021-31.12.2021</w:t>
            </w:r>
          </w:p>
        </w:tc>
        <w:tc>
          <w:tcPr>
            <w:tcW w:w="155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24A9C" w:rsidRDefault="00D24A9C" w:rsidP="004147C6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01.01.2022-31.12.2022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A9C" w:rsidRDefault="00D24A9C" w:rsidP="004147C6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01.01.2023-</w:t>
            </w:r>
          </w:p>
          <w:p w:rsidR="00D24A9C" w:rsidRDefault="00D24A9C" w:rsidP="004147C6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31.12.2023</w:t>
            </w:r>
          </w:p>
        </w:tc>
        <w:tc>
          <w:tcPr>
            <w:tcW w:w="141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A9C" w:rsidRDefault="00D24A9C" w:rsidP="004147C6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01.01.2024-</w:t>
            </w:r>
          </w:p>
          <w:p w:rsidR="00D24A9C" w:rsidRDefault="008201E1" w:rsidP="004147C6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01.07</w:t>
            </w:r>
            <w:r w:rsidR="00D24A9C">
              <w:rPr>
                <w:rFonts w:ascii="Times New Roman" w:eastAsia="Times New Roman" w:hAnsi="Times New Roman"/>
                <w:color w:val="000000"/>
                <w:lang w:val="ru-RU" w:eastAsia="ru-RU"/>
              </w:rPr>
              <w:t>.2024</w:t>
            </w:r>
          </w:p>
        </w:tc>
        <w:tc>
          <w:tcPr>
            <w:tcW w:w="1414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A9C" w:rsidRDefault="00D24A9C" w:rsidP="004147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Загальна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сума</w:t>
            </w:r>
          </w:p>
          <w:p w:rsidR="00D24A9C" w:rsidRDefault="008201E1" w:rsidP="004147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02.07</w:t>
            </w:r>
            <w:r w:rsidR="00D24A9C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.2021-</w:t>
            </w:r>
          </w:p>
          <w:p w:rsidR="00D24A9C" w:rsidRDefault="008201E1" w:rsidP="004147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01.07</w:t>
            </w:r>
            <w:r w:rsidR="00D24A9C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.2024</w:t>
            </w:r>
          </w:p>
        </w:tc>
        <w:tc>
          <w:tcPr>
            <w:tcW w:w="17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A9C" w:rsidRDefault="00D24A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D24A9C" w:rsidTr="00473B28">
        <w:trPr>
          <w:gridAfter w:val="5"/>
          <w:wAfter w:w="3972" w:type="dxa"/>
          <w:trHeight w:val="588"/>
        </w:trPr>
        <w:tc>
          <w:tcPr>
            <w:tcW w:w="5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A9C" w:rsidRDefault="00D24A9C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1.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A9C" w:rsidRDefault="001D7AF1" w:rsidP="00E24D48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7423010100:01:004</w:t>
            </w:r>
            <w:r w:rsidR="00E24D48">
              <w:rPr>
                <w:rFonts w:ascii="Times New Roman" w:eastAsia="Times New Roman" w:hAnsi="Times New Roman"/>
                <w:color w:val="000000"/>
                <w:lang w:val="ru-RU" w:eastAsia="ru-RU"/>
              </w:rPr>
              <w:t>:0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072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28" w:rsidRDefault="00635EF5" w:rsidP="004147C6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м. Мена</w:t>
            </w:r>
            <w:r w:rsidR="00E24D4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, </w:t>
            </w:r>
          </w:p>
          <w:p w:rsidR="00D24A9C" w:rsidRDefault="00635EF5" w:rsidP="004147C6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. </w:t>
            </w:r>
            <w:proofErr w:type="spellStart"/>
            <w:r w:rsidR="001D7AF1">
              <w:rPr>
                <w:rFonts w:ascii="Times New Roman" w:eastAsia="Times New Roman" w:hAnsi="Times New Roman"/>
                <w:color w:val="000000"/>
                <w:lang w:val="ru-RU" w:eastAsia="ru-RU"/>
              </w:rPr>
              <w:t>Сіверський</w:t>
            </w:r>
            <w:proofErr w:type="spellEnd"/>
            <w:r w:rsidR="001D7AF1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шлях, 122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A9C" w:rsidRDefault="001D7AF1" w:rsidP="004147C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9,7979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A9C" w:rsidRDefault="00FC3F4A" w:rsidP="00D24A9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C3F4A">
              <w:rPr>
                <w:rFonts w:ascii="Times New Roman" w:eastAsia="Times New Roman" w:hAnsi="Times New Roman"/>
                <w:color w:val="000000"/>
                <w:lang w:val="ru-RU" w:eastAsia="ru-RU"/>
              </w:rPr>
              <w:t>18366115,75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A9C" w:rsidRDefault="00F23118" w:rsidP="004147C6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A9C" w:rsidRDefault="008201E1" w:rsidP="004147C6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730563,27</w:t>
            </w:r>
          </w:p>
        </w:tc>
        <w:tc>
          <w:tcPr>
            <w:tcW w:w="155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A9C" w:rsidRDefault="00FC3F4A" w:rsidP="004147C6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1469289,26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A9C" w:rsidRDefault="00FC3F4A" w:rsidP="004147C6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1469289,26</w:t>
            </w:r>
          </w:p>
        </w:tc>
        <w:tc>
          <w:tcPr>
            <w:tcW w:w="141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A9C" w:rsidRDefault="008201E1" w:rsidP="004147C6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738725,99</w:t>
            </w:r>
          </w:p>
        </w:tc>
        <w:tc>
          <w:tcPr>
            <w:tcW w:w="1414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A9C" w:rsidRPr="00D24A9C" w:rsidRDefault="00FC3F4A" w:rsidP="004147C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4407867,7</w:t>
            </w:r>
            <w:r w:rsidR="008F5B08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8</w:t>
            </w:r>
          </w:p>
        </w:tc>
        <w:tc>
          <w:tcPr>
            <w:tcW w:w="17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A9C" w:rsidRDefault="00D24A9C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</w:tr>
      <w:tr w:rsidR="00D24A9C" w:rsidTr="00473B28">
        <w:trPr>
          <w:gridAfter w:val="5"/>
          <w:wAfter w:w="3972" w:type="dxa"/>
          <w:trHeight w:val="360"/>
        </w:trPr>
        <w:tc>
          <w:tcPr>
            <w:tcW w:w="5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A9C" w:rsidRDefault="00D24A9C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A9C" w:rsidRDefault="00D24A9C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ВСЬОГО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A9C" w:rsidRDefault="00BC316F" w:rsidP="004147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---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A9C" w:rsidRDefault="001D7AF1" w:rsidP="004147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9,7979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A9C" w:rsidRDefault="00FC3F4A" w:rsidP="00D24A9C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FC3F4A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18366115,75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A9C" w:rsidRDefault="00F23118" w:rsidP="004147C6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A9C" w:rsidRDefault="008201E1" w:rsidP="004147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730563,27</w:t>
            </w:r>
          </w:p>
        </w:tc>
        <w:tc>
          <w:tcPr>
            <w:tcW w:w="155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A9C" w:rsidRPr="00FC3F4A" w:rsidRDefault="00FC3F4A" w:rsidP="004147C6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FC3F4A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1469289,26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A9C" w:rsidRPr="00FC3F4A" w:rsidRDefault="00FC3F4A" w:rsidP="004147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FC3F4A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1469289,26</w:t>
            </w:r>
          </w:p>
        </w:tc>
        <w:tc>
          <w:tcPr>
            <w:tcW w:w="141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A9C" w:rsidRDefault="008201E1" w:rsidP="004147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738725,99</w:t>
            </w:r>
          </w:p>
        </w:tc>
        <w:tc>
          <w:tcPr>
            <w:tcW w:w="1414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A9C" w:rsidRPr="00D24A9C" w:rsidRDefault="00FC3F4A" w:rsidP="004147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4407867,7</w:t>
            </w:r>
            <w:r w:rsidR="008201E1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8</w:t>
            </w:r>
          </w:p>
        </w:tc>
        <w:tc>
          <w:tcPr>
            <w:tcW w:w="1796" w:type="dxa"/>
            <w:gridSpan w:val="3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A9C" w:rsidRDefault="00D24A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</w:p>
        </w:tc>
      </w:tr>
    </w:tbl>
    <w:p w:rsidR="009C7647" w:rsidRDefault="009C7647" w:rsidP="005D6EC8">
      <w:pPr>
        <w:rPr>
          <w:rFonts w:ascii="Times New Roman" w:hAnsi="Times New Roman"/>
          <w:sz w:val="28"/>
          <w:szCs w:val="28"/>
        </w:rPr>
      </w:pPr>
    </w:p>
    <w:p w:rsidR="009C7647" w:rsidRPr="009C7647" w:rsidRDefault="009C7647" w:rsidP="005D6E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Pr="009C7647">
        <w:rPr>
          <w:rFonts w:ascii="Times New Roman" w:hAnsi="Times New Roman"/>
          <w:sz w:val="24"/>
          <w:szCs w:val="24"/>
        </w:rPr>
        <w:t xml:space="preserve"> відділу земельних відносин, </w:t>
      </w:r>
    </w:p>
    <w:p w:rsidR="009C7647" w:rsidRPr="009C7647" w:rsidRDefault="009C7647" w:rsidP="005D6EC8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агропромислового комплексу та екології </w:t>
      </w:r>
    </w:p>
    <w:p w:rsidR="00455FD2" w:rsidRPr="009C7647" w:rsidRDefault="009C7647" w:rsidP="009C7647">
      <w:pPr>
        <w:tabs>
          <w:tab w:val="left" w:pos="2724"/>
        </w:tabs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Менської міської ради</w:t>
      </w:r>
      <w:r w:rsidRPr="009C76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Оксана СКИРТА</w:t>
      </w:r>
      <w:bookmarkStart w:id="0" w:name="_GoBack"/>
      <w:bookmarkEnd w:id="0"/>
    </w:p>
    <w:sectPr w:rsidR="00455FD2" w:rsidRPr="009C7647" w:rsidSect="007A7D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C1" w:rsidRDefault="007D32C1">
      <w:r>
        <w:separator/>
      </w:r>
    </w:p>
  </w:endnote>
  <w:endnote w:type="continuationSeparator" w:id="0">
    <w:p w:rsidR="007D32C1" w:rsidRDefault="007D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D" w:rsidRDefault="00AA63D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D" w:rsidRDefault="00AA63D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D" w:rsidRDefault="00AA63D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C1" w:rsidRDefault="007D32C1">
      <w:r>
        <w:separator/>
      </w:r>
    </w:p>
  </w:footnote>
  <w:footnote w:type="continuationSeparator" w:id="0">
    <w:p w:rsidR="007D32C1" w:rsidRDefault="007D3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D" w:rsidRDefault="00AA63D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C8" w:rsidRPr="005D6EC8" w:rsidRDefault="005D6EC8">
    <w:pPr>
      <w:pStyle w:val="ab"/>
      <w:rPr>
        <w:rFonts w:ascii="Times New Roman" w:hAnsi="Times New Roman"/>
      </w:rPr>
    </w:pPr>
    <w:r w:rsidRPr="005D6EC8"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</w:t>
    </w:r>
    <w:r w:rsidR="00AA63DD">
      <w:rPr>
        <w:rFonts w:ascii="Times New Roman" w:hAnsi="Times New Roman"/>
      </w:rPr>
      <w:t xml:space="preserve">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D" w:rsidRDefault="00AA63D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626"/>
    <w:rsid w:val="00023C2E"/>
    <w:rsid w:val="0004430A"/>
    <w:rsid w:val="000570EB"/>
    <w:rsid w:val="000926E3"/>
    <w:rsid w:val="00107A15"/>
    <w:rsid w:val="00116B56"/>
    <w:rsid w:val="00172B70"/>
    <w:rsid w:val="001A3C1F"/>
    <w:rsid w:val="001B45A8"/>
    <w:rsid w:val="001D7AF1"/>
    <w:rsid w:val="00230254"/>
    <w:rsid w:val="002410C1"/>
    <w:rsid w:val="00241CA9"/>
    <w:rsid w:val="00332F47"/>
    <w:rsid w:val="00340D3C"/>
    <w:rsid w:val="00345AC4"/>
    <w:rsid w:val="00347C6F"/>
    <w:rsid w:val="00367EBC"/>
    <w:rsid w:val="003E3D16"/>
    <w:rsid w:val="00411C7B"/>
    <w:rsid w:val="004147C6"/>
    <w:rsid w:val="00455FD2"/>
    <w:rsid w:val="00473B28"/>
    <w:rsid w:val="00504E4C"/>
    <w:rsid w:val="00556FEB"/>
    <w:rsid w:val="00565CA2"/>
    <w:rsid w:val="00566FFE"/>
    <w:rsid w:val="00570942"/>
    <w:rsid w:val="00597CAD"/>
    <w:rsid w:val="005A5C24"/>
    <w:rsid w:val="005D6EC8"/>
    <w:rsid w:val="00625144"/>
    <w:rsid w:val="00635EF5"/>
    <w:rsid w:val="006819D9"/>
    <w:rsid w:val="00686001"/>
    <w:rsid w:val="00696626"/>
    <w:rsid w:val="00735674"/>
    <w:rsid w:val="00787993"/>
    <w:rsid w:val="007A7D3F"/>
    <w:rsid w:val="007D32C1"/>
    <w:rsid w:val="007E45D6"/>
    <w:rsid w:val="0080640A"/>
    <w:rsid w:val="00816FBA"/>
    <w:rsid w:val="008201E1"/>
    <w:rsid w:val="00872000"/>
    <w:rsid w:val="008F5B08"/>
    <w:rsid w:val="009C7647"/>
    <w:rsid w:val="00A35AF5"/>
    <w:rsid w:val="00AA63DD"/>
    <w:rsid w:val="00B404AE"/>
    <w:rsid w:val="00B557A5"/>
    <w:rsid w:val="00B7799D"/>
    <w:rsid w:val="00BB2D1F"/>
    <w:rsid w:val="00BB559C"/>
    <w:rsid w:val="00BC316F"/>
    <w:rsid w:val="00BE39D2"/>
    <w:rsid w:val="00BF186E"/>
    <w:rsid w:val="00BF713E"/>
    <w:rsid w:val="00C34738"/>
    <w:rsid w:val="00CB5D81"/>
    <w:rsid w:val="00D24A9C"/>
    <w:rsid w:val="00DD1B99"/>
    <w:rsid w:val="00DE37F2"/>
    <w:rsid w:val="00E24497"/>
    <w:rsid w:val="00E24D48"/>
    <w:rsid w:val="00EF494E"/>
    <w:rsid w:val="00F23118"/>
    <w:rsid w:val="00FB5134"/>
    <w:rsid w:val="00FC38C3"/>
    <w:rsid w:val="00FC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7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411C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11C7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11C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11C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11C7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11C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11C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11C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11C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C7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11C7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11C7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11C7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11C7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11C7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11C7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11C7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11C7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11C7B"/>
    <w:pPr>
      <w:ind w:left="720"/>
      <w:contextualSpacing/>
    </w:pPr>
  </w:style>
  <w:style w:type="paragraph" w:styleId="a4">
    <w:name w:val="No Spacing"/>
    <w:uiPriority w:val="1"/>
    <w:qFormat/>
    <w:rsid w:val="00411C7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11C7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11C7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11C7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11C7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11C7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11C7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11C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11C7B"/>
    <w:rPr>
      <w:i/>
    </w:rPr>
  </w:style>
  <w:style w:type="paragraph" w:styleId="ab">
    <w:name w:val="header"/>
    <w:basedOn w:val="a"/>
    <w:link w:val="ac"/>
    <w:uiPriority w:val="99"/>
    <w:unhideWhenUsed/>
    <w:rsid w:val="00411C7B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11C7B"/>
  </w:style>
  <w:style w:type="paragraph" w:styleId="ad">
    <w:name w:val="footer"/>
    <w:basedOn w:val="a"/>
    <w:link w:val="ae"/>
    <w:uiPriority w:val="99"/>
    <w:unhideWhenUsed/>
    <w:rsid w:val="00411C7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411C7B"/>
  </w:style>
  <w:style w:type="paragraph" w:styleId="af">
    <w:name w:val="caption"/>
    <w:basedOn w:val="a"/>
    <w:next w:val="a"/>
    <w:uiPriority w:val="35"/>
    <w:semiHidden/>
    <w:unhideWhenUsed/>
    <w:qFormat/>
    <w:rsid w:val="00411C7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411C7B"/>
  </w:style>
  <w:style w:type="table" w:styleId="af0">
    <w:name w:val="Table Grid"/>
    <w:basedOn w:val="a1"/>
    <w:uiPriority w:val="59"/>
    <w:rsid w:val="00411C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11C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11C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411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1C7B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411C7B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11C7B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11C7B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11C7B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11C7B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11C7B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11C7B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11C7B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11C7B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11C7B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11C7B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11C7B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11C7B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1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411C7B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11C7B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411C7B"/>
    <w:rPr>
      <w:sz w:val="18"/>
    </w:rPr>
  </w:style>
  <w:style w:type="character" w:styleId="af4">
    <w:name w:val="footnote reference"/>
    <w:basedOn w:val="a0"/>
    <w:uiPriority w:val="99"/>
    <w:unhideWhenUsed/>
    <w:rsid w:val="00411C7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11C7B"/>
  </w:style>
  <w:style w:type="character" w:customStyle="1" w:styleId="af6">
    <w:name w:val="Текст концевой сноски Знак"/>
    <w:link w:val="af5"/>
    <w:uiPriority w:val="99"/>
    <w:rsid w:val="00411C7B"/>
    <w:rPr>
      <w:sz w:val="20"/>
    </w:rPr>
  </w:style>
  <w:style w:type="character" w:styleId="af7">
    <w:name w:val="endnote reference"/>
    <w:basedOn w:val="a0"/>
    <w:uiPriority w:val="99"/>
    <w:semiHidden/>
    <w:unhideWhenUsed/>
    <w:rsid w:val="00411C7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11C7B"/>
    <w:pPr>
      <w:spacing w:after="57"/>
    </w:pPr>
  </w:style>
  <w:style w:type="paragraph" w:styleId="23">
    <w:name w:val="toc 2"/>
    <w:basedOn w:val="a"/>
    <w:next w:val="a"/>
    <w:uiPriority w:val="39"/>
    <w:unhideWhenUsed/>
    <w:rsid w:val="00411C7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11C7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11C7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11C7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11C7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11C7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11C7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11C7B"/>
    <w:pPr>
      <w:spacing w:after="57"/>
      <w:ind w:left="2268"/>
    </w:pPr>
  </w:style>
  <w:style w:type="paragraph" w:styleId="af8">
    <w:name w:val="TOC Heading"/>
    <w:uiPriority w:val="39"/>
    <w:unhideWhenUsed/>
    <w:rsid w:val="00411C7B"/>
  </w:style>
  <w:style w:type="paragraph" w:styleId="af9">
    <w:name w:val="table of figures"/>
    <w:basedOn w:val="a"/>
    <w:next w:val="a"/>
    <w:uiPriority w:val="99"/>
    <w:unhideWhenUsed/>
    <w:rsid w:val="00411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3D7E43A-DE2C-40F4-BF72-67F0D6AE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TOMoroz</dc:creator>
  <cp:lastModifiedBy>LOStarodub</cp:lastModifiedBy>
  <cp:revision>23</cp:revision>
  <cp:lastPrinted>2024-07-02T12:05:00Z</cp:lastPrinted>
  <dcterms:created xsi:type="dcterms:W3CDTF">2024-04-09T06:40:00Z</dcterms:created>
  <dcterms:modified xsi:type="dcterms:W3CDTF">2024-07-29T16:19:00Z</dcterms:modified>
</cp:coreProperties>
</file>