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bidi="en-US"/>
        </w:rPr>
        <w:t xml:space="preserve">Додаток 1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5664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bidi="en-US"/>
        </w:rPr>
        <w:t xml:space="preserve">до розпорядження міського голови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5664"/>
        <w:jc w:val="both"/>
        <w:spacing w:lineRule="auto" w:line="240" w:after="0"/>
        <w:shd w:val="clear" w:color="FFFFFF" w:fill="auto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bidi="en-US"/>
        </w:rPr>
        <w:t xml:space="preserve">27 червня 2024 року №</w:t>
      </w:r>
      <w:r>
        <w:rPr>
          <w:rFonts w:ascii="Times New Roman" w:hAnsi="Times New Roman" w:cs="Times New Roman" w:eastAsia="Times New Roman"/>
          <w:sz w:val="20"/>
          <w:lang w:bidi="en-US"/>
        </w:rPr>
        <w:t xml:space="preserve"> 184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36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Заступник міського голови з питань діяльності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360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виконавчих органів Менської міської ради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360"/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ПРИЩЕПА Вікторія Василівна: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0"/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Заступник міського голови з питань  діяльності виконавчих органів ради є посадовою особою Менської міської ради, призначається на посаду в порядку, встановленому законодавством України, підпорядковується міському голові, або особі яка його замінює.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0"/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Координує,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спрямовує та контролює діяльність: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Відд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ілу освіти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Відділу культури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Служби у справах дітей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Cектору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 фізичної культури і спорту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Відділу соціального захисту населення, сім’ї, молоді та охорони здоров’я Менської м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0"/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Забезпечує виконання повноважень 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виконавчих органів 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передбачених 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діючим законодавством, за наступними напрямками діяльності: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гуманітарний;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соціального захисту населення;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освіти;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розвитку культури і туризму;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охорони здоров’я;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роботи з ветеранами;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соціального захисту дітей, запобігання дитячій бездоглядності та безпритульності, вчиненню дітьми правопорушень;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сім’ї, дітей, молоді;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фізичної культури та спорту;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t xml:space="preserve">інклюзії.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0"/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Коорд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инує роботу комунальних установ, закладів та підприємств 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Менської місь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кої ради, що належать до сфери управління Відділу освіти Менської міської ради, Відділу культури Менської міської ради та Відділу 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соціального захисту населення, сім’ї, молоді та охорони здоров’я Менської міської ради.</w:t>
      </w:r>
      <w:r>
        <w:rPr>
          <w:rFonts w:ascii="Times New Roman" w:hAnsi="Times New Roman" w:cs="Times New Roman" w:eastAsia="Times New Roman"/>
          <w:sz w:val="28"/>
          <w:lang w:bidi="en-US" w:eastAsia="ru-RU"/>
        </w:rPr>
      </w:r>
      <w:r/>
    </w:p>
    <w:p>
      <w:pPr>
        <w:pStyle w:val="700"/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У разі в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ідсутності міського го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лови (секретаря ради) чи неможливості здійснення ним своїх повноважень та функцій, скликає та проводить засідання виконавчого комітету Менської міської ради та підписує рішення виконкому міської ради в порядку, встановленому Регламентом роботи виконавчого 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комітету Менської міської ради та відповідно до Закону України «Про місцеве самоврядування в Україні».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0"/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Координує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взаємодію з органами державної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 виконавчої влади, місцевого </w:t>
      </w:r>
      <w:r>
        <w:rPr>
          <w:rFonts w:ascii="Times New Roman" w:hAnsi="Times New Roman" w:cs="Times New Roman" w:eastAsia="Times New Roman"/>
          <w:sz w:val="28"/>
          <w:szCs w:val="28"/>
          <w:lang w:bidi="en-US" w:eastAsia="ru-RU"/>
        </w:rPr>
        <w:t xml:space="preserve">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, з підприємствами, установами та організаціями всіх форм власності відповідно до визначених напрямків діяльності.</w:t>
      </w:r>
      <w:r>
        <w:rPr>
          <w:rFonts w:ascii="Times New Roman" w:hAnsi="Times New Roman" w:cs="Times New Roman" w:eastAsia="Times New Roman"/>
          <w:sz w:val="28"/>
          <w:lang w:bidi="en-US"/>
        </w:rPr>
        <w:br w:type="page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Заступник міського голови з питань діяльності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виконавчих органів Менської міської ради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ГАЄВОЙ Сергій Миколайович: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аступник міського голови з питань діяльності виконавчих органів ради Менської міської ради є посадовою особою Менської  міської ради, призначається на посаду в порядку, встановленому законодавством України, підпорядковується міському голові, або особі яка його замінює.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8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Забезпечує в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иконання повноважень виконавчих органів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Менської міської ради, передбачених діючим законодавством, за наступними напрямками діяльності: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фінансо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ві питання та ціноутворення; 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економічні відносини;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інвестиції та розвиток;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транспорт та перевезення;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оборонна робота та цивільний захист;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охорона праці та техніка безпеки;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містобудування та архітектура;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регулювання земельних відносин;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охорона навколишнього середовища;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житлово-комунальне господарство та будівництво;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благоустрій територій населених пунктів громади;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управління комунальною власністю;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питан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ня енергоефективності та енергозбереження.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8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Координує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, спрямовує 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та контролює діяльність: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Фіна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нсового управління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Відділу бухгалтерського обліку та звітності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Відділу міжнародних відносин та економічного розвитку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Сектору з питань публічних закупівель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Сектору 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Відділу земельних відносин, агропромислового комплексу та екології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Відділу житлово-комунального господарства та комунального майна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Відділу архітектури та містобудування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 w:eastAsia="ru-RU"/>
        </w:rPr>
        <w:t xml:space="preserve">Сектору 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енергозбереження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8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Координує 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роботу комунальної установи та комунальних підприємств Менської міської ради: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 “Місцева пожежна охорона Менської міської ради”.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КП “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”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numPr>
          <w:ilvl w:val="0"/>
          <w:numId w:val="2"/>
        </w:numPr>
        <w:ind w:left="0" w:right="0" w:firstLine="142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П “Агенція регіонального розвитку 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Менщини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”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8"/>
        </w:numPr>
        <w:contextualSpacing w:val="true"/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Координує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взаємодію з органами державної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виконавчої влади, місцевого 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, з підприємствами, установами та організаціями всіх форм власності відповідно до визначених напрямків діяльності.</w:t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right"/>
      <w:rPr>
        <w:rFonts w:ascii="Times New Roman" w:hAnsi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/>
        <w:i/>
        <w:sz w:val="24"/>
      </w:rPr>
      <w:t xml:space="preserve">4</w:t>
    </w:r>
    <w:r>
      <w:rPr>
        <w:rFonts w:ascii="Times New Roman" w:hAnsi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>
      <w:t xml:space="preserve">                                              </w:t>
    </w:r>
    <w:r/>
  </w:p>
  <w:p>
    <w:pPr>
      <w:pStyle w:val="8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9"/>
    <w:next w:val="859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60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9"/>
    <w:next w:val="859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60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9"/>
    <w:next w:val="859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60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9"/>
    <w:next w:val="859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9"/>
    <w:next w:val="859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60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9"/>
    <w:next w:val="859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60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9"/>
    <w:next w:val="859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60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9"/>
    <w:next w:val="859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60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9"/>
    <w:next w:val="859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60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59"/>
    <w:qFormat/>
    <w:uiPriority w:val="34"/>
    <w:pPr>
      <w:contextualSpacing w:val="true"/>
      <w:ind w:left="720"/>
    </w:pPr>
  </w:style>
  <w:style w:type="paragraph" w:styleId="701">
    <w:name w:val="No Spacing"/>
    <w:qFormat/>
    <w:uiPriority w:val="1"/>
    <w:pPr>
      <w:spacing w:lineRule="auto" w:line="240" w:after="0" w:before="0"/>
    </w:pPr>
  </w:style>
  <w:style w:type="paragraph" w:styleId="702">
    <w:name w:val="Title"/>
    <w:basedOn w:val="859"/>
    <w:next w:val="859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60"/>
    <w:link w:val="702"/>
    <w:uiPriority w:val="10"/>
    <w:rPr>
      <w:sz w:val="48"/>
      <w:szCs w:val="48"/>
    </w:rPr>
  </w:style>
  <w:style w:type="paragraph" w:styleId="704">
    <w:name w:val="Subtitle"/>
    <w:basedOn w:val="859"/>
    <w:next w:val="859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60"/>
    <w:link w:val="704"/>
    <w:uiPriority w:val="11"/>
    <w:rPr>
      <w:sz w:val="24"/>
      <w:szCs w:val="24"/>
    </w:rPr>
  </w:style>
  <w:style w:type="paragraph" w:styleId="706">
    <w:name w:val="Quote"/>
    <w:basedOn w:val="859"/>
    <w:next w:val="859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9"/>
    <w:next w:val="859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60"/>
    <w:link w:val="863"/>
    <w:uiPriority w:val="99"/>
  </w:style>
  <w:style w:type="paragraph" w:styleId="711">
    <w:name w:val="Footer"/>
    <w:basedOn w:val="85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Footer Char"/>
    <w:basedOn w:val="860"/>
    <w:link w:val="711"/>
    <w:uiPriority w:val="99"/>
  </w:style>
  <w:style w:type="paragraph" w:styleId="713">
    <w:name w:val="Caption"/>
    <w:basedOn w:val="859"/>
    <w:next w:val="8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711"/>
    <w:uiPriority w:val="99"/>
  </w:style>
  <w:style w:type="table" w:styleId="715">
    <w:name w:val="Table Grid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Table Grid Light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>
    <w:name w:val="Grid Table 4 - Accent 1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5">
    <w:name w:val="Grid Table 4 - Accent 2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6">
    <w:name w:val="Grid Table 4 - Accent 3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7">
    <w:name w:val="Grid Table 4 - Accent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8">
    <w:name w:val="Grid Table 4 - Accent 5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9">
    <w:name w:val="Grid Table 4 - Accent 6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0">
    <w:name w:val="Grid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1">
    <w:name w:val="Grid Table 5 Dark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7">
    <w:name w:val="Grid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9">
    <w:name w:val="List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0">
    <w:name w:val="List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1">
    <w:name w:val="List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2">
    <w:name w:val="List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3">
    <w:name w:val="List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4">
    <w:name w:val="List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5">
    <w:name w:val="List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7">
    <w:name w:val="List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8">
    <w:name w:val="List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9">
    <w:name w:val="List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0">
    <w:name w:val="List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1">
    <w:name w:val="List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2">
    <w:name w:val="List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3">
    <w:name w:val="List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1">
    <w:name w:val="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2">
    <w:name w:val="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3">
    <w:name w:val="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4">
    <w:name w:val="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5">
    <w:name w:val="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6">
    <w:name w:val="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7">
    <w:name w:val="Bordered &amp; 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Bordered &amp; 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Bordered &amp; 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Bordered &amp; 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Bordered &amp; 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Bordered &amp; 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Bordered &amp; 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5">
    <w:name w:val="Bordered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6">
    <w:name w:val="Bordered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7">
    <w:name w:val="Bordered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8">
    <w:name w:val="Bordered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9">
    <w:name w:val="Bordered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0">
    <w:name w:val="Bordered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85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0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rPr>
      <w:sz w:val="20"/>
    </w:rPr>
    <w:pPr>
      <w:spacing w:lineRule="auto" w:line="240" w:after="0"/>
    </w:p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0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>
    <w:name w:val="Header"/>
    <w:basedOn w:val="859"/>
    <w:link w:val="864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64" w:customStyle="1">
    <w:name w:val="Верхний колонтитул Знак"/>
    <w:basedOn w:val="860"/>
    <w:link w:val="86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 Л.О.</dc:creator>
  <cp:lastModifiedBy>Жураковська Альона Володимирівна</cp:lastModifiedBy>
  <cp:revision>6</cp:revision>
  <dcterms:created xsi:type="dcterms:W3CDTF">2024-06-29T15:53:00Z</dcterms:created>
  <dcterms:modified xsi:type="dcterms:W3CDTF">2024-07-01T07:19:11Z</dcterms:modified>
</cp:coreProperties>
</file>