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52"/>
        <w:tblW w:w="9749" w:type="dxa"/>
        <w:tblInd w:w="-7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9"/>
      </w:tblGrid>
      <w:tr>
        <w:trPr/>
        <w:tc>
          <w:tcPr>
            <w:tcW w:w="9639" w:type="dxa"/>
            <w:textDirection w:val="lrTb"/>
            <w:noWrap w:val="false"/>
          </w:tcPr>
          <w:p>
            <w:pPr>
              <w:pStyle w:val="853"/>
              <w:ind w:left="5670"/>
              <w:jc w:val="both"/>
              <w:spacing w:after="0" w:afterAutospacing="0" w:before="0" w:beforeAutospacing="0"/>
              <w:rPr>
                <w:color w:val="000000" w:themeColor="text1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 w:themeColor="text1"/>
              </w:rPr>
            </w:r>
            <w:bookmarkStart w:id="0" w:name="_Hlk71637167"/>
            <w:r>
              <w:rPr>
                <w:color w:val="000000" w:themeColor="text1"/>
              </w:rPr>
            </w:r>
            <w:bookmarkStart w:id="1" w:name="_Hlk160706165"/>
            <w:r>
              <w:rPr>
                <w:color w:val="000000" w:themeColor="text1"/>
                <w:sz w:val="28"/>
                <w:szCs w:val="28"/>
              </w:rPr>
              <w:t xml:space="preserve">Додаток </w:t>
            </w:r>
            <w:r>
              <w:rPr>
                <w:color w:val="000000" w:themeColor="text1"/>
                <w:sz w:val="28"/>
                <w:szCs w:val="28"/>
              </w:rPr>
              <w:t xml:space="preserve">4 до рішення 4</w:t>
            </w:r>
            <w:r>
              <w:rPr>
                <w:color w:val="000000" w:themeColor="text1"/>
                <w:sz w:val="28"/>
                <w:szCs w:val="28"/>
              </w:rPr>
              <w:t xml:space="preserve">9</w:t>
            </w:r>
            <w:r>
              <w:rPr>
                <w:color w:val="000000" w:themeColor="text1"/>
                <w:sz w:val="28"/>
                <w:szCs w:val="28"/>
              </w:rPr>
              <w:t xml:space="preserve"> сесії Менської міської ради 8 скликання від  26.0</w:t>
            </w:r>
            <w:r>
              <w:rPr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</w:rPr>
              <w:t xml:space="preserve">.202</w:t>
            </w:r>
            <w:r>
              <w:rPr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</w:rPr>
              <w:t xml:space="preserve"> №</w:t>
            </w:r>
            <w:bookmarkEnd w:id="0"/>
            <w:r>
              <w:rPr>
                <w:color w:val="000000" w:themeColor="text1"/>
              </w:rPr>
              <w:t xml:space="preserve"> 320</w:t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bookmarkEnd w:id="1"/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jc w:val="center"/>
        <w:spacing w:lineRule="auto" w:line="240" w:after="0"/>
        <w:rPr>
          <w:rFonts w:ascii="Times New Roman" w:hAnsi="Times New Roman" w:cs="Verdana"/>
          <w:b/>
          <w:bCs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Verdana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ІН</w:t>
      </w:r>
      <w:r>
        <w:rPr>
          <w:rFonts w:ascii="Times New Roman" w:hAnsi="Times New Roman" w:cs="Verdana"/>
          <w:b/>
          <w:bCs/>
          <w:color w:val="000000" w:themeColor="text1"/>
          <w:spacing w:val="-4"/>
          <w:sz w:val="24"/>
          <w:szCs w:val="24"/>
          <w:lang w:eastAsia="ru-RU"/>
        </w:rPr>
        <w:t xml:space="preserve">Ф</w:t>
      </w:r>
      <w:r>
        <w:rPr>
          <w:rFonts w:ascii="Times New Roman" w:hAnsi="Times New Roman" w:cs="Verdana"/>
          <w:b/>
          <w:bCs/>
          <w:color w:val="000000" w:themeColor="text1"/>
          <w:spacing w:val="4"/>
          <w:sz w:val="24"/>
          <w:szCs w:val="24"/>
          <w:lang w:eastAsia="ru-RU"/>
        </w:rPr>
        <w:t xml:space="preserve">О</w:t>
      </w:r>
      <w:r>
        <w:rPr>
          <w:rFonts w:ascii="Times New Roman" w:hAnsi="Times New Roman" w:cs="Verdana"/>
          <w:b/>
          <w:bCs/>
          <w:color w:val="000000" w:themeColor="text1"/>
          <w:spacing w:val="-1"/>
          <w:sz w:val="24"/>
          <w:szCs w:val="24"/>
          <w:lang w:eastAsia="ru-RU"/>
        </w:rPr>
        <w:t xml:space="preserve">РМ</w:t>
      </w:r>
      <w:r>
        <w:rPr>
          <w:rFonts w:ascii="Times New Roman" w:hAnsi="Times New Roman" w:cs="Verdana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Verdana"/>
          <w:b/>
          <w:bCs/>
          <w:color w:val="000000" w:themeColor="text1"/>
          <w:spacing w:val="4"/>
          <w:sz w:val="24"/>
          <w:szCs w:val="24"/>
          <w:lang w:eastAsia="ru-RU"/>
        </w:rPr>
        <w:t xml:space="preserve">Ц</w:t>
      </w:r>
      <w:r>
        <w:rPr>
          <w:rFonts w:ascii="Times New Roman" w:hAnsi="Times New Roman" w:cs="Verdana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І</w:t>
      </w:r>
      <w:r>
        <w:rPr>
          <w:rFonts w:ascii="Times New Roman" w:hAnsi="Times New Roman" w:cs="Verdana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Й</w:t>
      </w:r>
      <w:r>
        <w:rPr>
          <w:rFonts w:ascii="Times New Roman" w:hAnsi="Times New Roman" w:cs="Verdana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Н</w:t>
      </w:r>
      <w:r>
        <w:rPr>
          <w:rFonts w:ascii="Times New Roman" w:hAnsi="Times New Roman" w:cs="Verdana"/>
          <w:b/>
          <w:bCs/>
          <w:color w:val="000000" w:themeColor="text1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Verdana"/>
          <w:b/>
          <w:bCs/>
          <w:color w:val="000000" w:themeColor="text1"/>
          <w:spacing w:val="-1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Verdana"/>
          <w:b/>
          <w:bCs/>
          <w:color w:val="000000" w:themeColor="text1"/>
          <w:spacing w:val="-1"/>
          <w:sz w:val="24"/>
          <w:szCs w:val="24"/>
          <w:lang w:eastAsia="ru-RU"/>
        </w:rPr>
        <w:t xml:space="preserve">К</w:t>
      </w:r>
      <w:r>
        <w:rPr>
          <w:rFonts w:ascii="Times New Roman" w:hAnsi="Times New Roman" w:cs="Verdana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Verdana"/>
          <w:b/>
          <w:bCs/>
          <w:color w:val="000000" w:themeColor="text1"/>
          <w:spacing w:val="-1"/>
          <w:sz w:val="24"/>
          <w:szCs w:val="24"/>
          <w:lang w:eastAsia="ru-RU"/>
        </w:rPr>
        <w:t xml:space="preserve">Р</w:t>
      </w:r>
      <w:r>
        <w:rPr>
          <w:rFonts w:ascii="Times New Roman" w:hAnsi="Times New Roman" w:cs="Verdana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Т</w:t>
      </w:r>
      <w:r>
        <w:rPr>
          <w:rFonts w:ascii="Times New Roman" w:hAnsi="Times New Roman" w:cs="Verdana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К</w:t>
      </w:r>
      <w:r>
        <w:rPr>
          <w:rFonts w:ascii="Times New Roman" w:hAnsi="Times New Roman" w:cs="Verdana"/>
          <w:b/>
          <w:bCs/>
          <w:color w:val="000000" w:themeColor="text1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Verdana"/>
          <w:b/>
          <w:bCs/>
          <w:color w:val="000000" w:themeColor="text1"/>
          <w:spacing w:val="-3"/>
          <w:sz w:val="24"/>
          <w:szCs w:val="24"/>
          <w:lang w:eastAsia="ru-RU"/>
        </w:rPr>
        <w:t xml:space="preserve"> 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Verdana"/>
          <w:b/>
          <w:b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Verdana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адміністративної послуги 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</w:r>
      <w:bookmarkStart w:id="2" w:name="_Hlk169267233"/>
      <w:r>
        <w:rPr>
          <w:color w:val="000000" w:themeColor="text1"/>
        </w:rPr>
      </w:r>
      <w:bookmarkStart w:id="3" w:name="_Hlk160696476"/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Видача довідки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/інформації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 про реєстрацію місця проживання спадкодавця (довідка для оформлення спадщини)</w:t>
      </w:r>
      <w:bookmarkEnd w:id="2"/>
      <w:r>
        <w:rPr>
          <w:color w:val="000000" w:themeColor="text1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Verdana"/>
          <w:b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Verdana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Відділ «Центр надання адміністративних послуг» Менської міської ради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pPr>
      <w:r>
        <w:rPr>
          <w:color w:val="000000" w:themeColor="text1"/>
        </w:rPr>
      </w:r>
      <w:bookmarkStart w:id="4" w:name="_Hlk86307755"/>
      <w:r>
        <w:rPr>
          <w:rFonts w:ascii="Times New Roman" w:hAnsi="Times New Roman" w:cs="Verdana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Старости </w:t>
      </w:r>
      <w:r>
        <w:rPr>
          <w:rFonts w:ascii="Times New Roman" w:hAnsi="Times New Roman" w:cs="Verdana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старостинських</w:t>
      </w:r>
      <w:r>
        <w:rPr>
          <w:rFonts w:ascii="Times New Roman" w:hAnsi="Times New Roman" w:cs="Verdana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округів Менської територіальної громади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</w:rPr>
      </w: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"/>
        <w:gridCol w:w="205"/>
        <w:gridCol w:w="7285"/>
      </w:tblGrid>
      <w:tr>
        <w:trPr/>
        <w:tc>
          <w:tcPr>
            <w:gridSpan w:val="5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</w:r>
            <w:bookmarkStart w:id="5" w:name="_Hlk86307777"/>
            <w:r>
              <w:rPr>
                <w:color w:val="000000" w:themeColor="text1"/>
              </w:rPr>
            </w:r>
            <w:bookmarkEnd w:id="3"/>
            <w:r>
              <w:rPr>
                <w:color w:val="000000" w:themeColor="text1"/>
              </w:rPr>
            </w:r>
            <w:bookmarkEnd w:id="4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Інформація про суб’єкта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>
          <w:trHeight w:val="1630"/>
        </w:trPr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</w:r>
            <w:bookmarkStart w:id="6" w:name="_Hlk160696503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Найменування  суб’єкта надання адміністративної послуги  в якому здійснюється обслуговування суб’єкта звернення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90" w:type="dxa"/>
            <w:vAlign w:val="center"/>
            <w:textDirection w:val="lrTb"/>
            <w:noWrap w:val="false"/>
          </w:tcPr>
          <w:p>
            <w:pPr>
              <w:pStyle w:val="847"/>
              <w:spacing w:after="0" w:afterAutospacing="0" w:before="0" w:before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ВРМ відділу «Центр надання адміністративних послуг»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Староста або в.о. старости в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старостинських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округах Менської міської територіальної громади</w:t>
            </w:r>
            <w:bookmarkEnd w:id="6"/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Місцезнаходження виконавчого органу місцевого самоврядування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12" w:type="dxa"/>
            <w:vAlign w:val="center"/>
            <w:textDirection w:val="lrTb"/>
            <w:noWrap w:val="false"/>
          </w:tcPr>
          <w:p>
            <w:pPr>
              <w:pStyle w:val="84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15600, м.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Мена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Героїв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Ато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6</w:t>
            </w:r>
            <w:r>
              <w:rPr>
                <w:color w:val="000000" w:themeColor="text1"/>
              </w:rPr>
            </w:r>
          </w:p>
          <w:p>
            <w:pPr>
              <w:pStyle w:val="849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15674 с.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Бірківка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пров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Шкільний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№ 9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15675, с. </w:t>
            </w:r>
            <w:r>
              <w:rPr>
                <w:color w:val="000000" w:themeColor="text1"/>
                <w:sz w:val="28"/>
                <w:szCs w:val="28"/>
              </w:rPr>
              <w:t xml:space="preserve">Блистова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Мацуєва</w:t>
            </w:r>
            <w:r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15641 с. </w:t>
            </w:r>
            <w:r>
              <w:rPr>
                <w:color w:val="000000" w:themeColor="text1"/>
                <w:sz w:val="28"/>
                <w:szCs w:val="28"/>
              </w:rPr>
              <w:t xml:space="preserve">Величківка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color w:val="000000" w:themeColor="text1"/>
                <w:sz w:val="28"/>
                <w:szCs w:val="28"/>
              </w:rPr>
              <w:t xml:space="preserve">. Миру № 25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15632, с. </w:t>
            </w:r>
            <w:r>
              <w:rPr>
                <w:color w:val="000000" w:themeColor="text1"/>
                <w:sz w:val="28"/>
                <w:szCs w:val="28"/>
              </w:rPr>
              <w:t xml:space="preserve">Волосківці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Героїв України</w:t>
            </w:r>
            <w:r>
              <w:rPr>
                <w:color w:val="000000" w:themeColor="text1"/>
                <w:sz w:val="28"/>
                <w:szCs w:val="28"/>
              </w:rPr>
              <w:t xml:space="preserve"> № 41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15631, с. Городище </w:t>
            </w:r>
            <w:r>
              <w:rPr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color w:val="000000" w:themeColor="text1"/>
                <w:sz w:val="28"/>
                <w:szCs w:val="28"/>
              </w:rPr>
              <w:t xml:space="preserve">. Шевченка № 73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15642, с. </w:t>
            </w:r>
            <w:r>
              <w:rPr>
                <w:color w:val="000000" w:themeColor="text1"/>
                <w:sz w:val="28"/>
                <w:szCs w:val="28"/>
              </w:rPr>
              <w:t xml:space="preserve">Данилівка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color w:val="000000" w:themeColor="text1"/>
                <w:sz w:val="28"/>
                <w:szCs w:val="28"/>
              </w:rPr>
              <w:t xml:space="preserve">. Миру № 56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15670 с. </w:t>
            </w:r>
            <w:r>
              <w:rPr>
                <w:color w:val="000000" w:themeColor="text1"/>
                <w:sz w:val="28"/>
                <w:szCs w:val="28"/>
              </w:rPr>
              <w:t xml:space="preserve">Дягова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Покровська</w:t>
            </w:r>
            <w:r>
              <w:rPr>
                <w:color w:val="000000" w:themeColor="text1"/>
                <w:sz w:val="28"/>
                <w:szCs w:val="28"/>
              </w:rPr>
              <w:t xml:space="preserve"> № 19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15640 с. </w:t>
            </w:r>
            <w:r>
              <w:rPr>
                <w:color w:val="000000" w:themeColor="text1"/>
                <w:sz w:val="28"/>
                <w:szCs w:val="28"/>
              </w:rPr>
              <w:t xml:space="preserve">Киселівка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color w:val="000000" w:themeColor="text1"/>
                <w:sz w:val="28"/>
                <w:szCs w:val="28"/>
              </w:rPr>
              <w:t xml:space="preserve">. Осипенка № 39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15655 с. </w:t>
            </w:r>
            <w:r>
              <w:rPr>
                <w:color w:val="000000" w:themeColor="text1"/>
                <w:sz w:val="28"/>
                <w:szCs w:val="28"/>
              </w:rPr>
              <w:t xml:space="preserve">Куковичі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color w:val="000000" w:themeColor="text1"/>
                <w:sz w:val="28"/>
                <w:szCs w:val="28"/>
              </w:rPr>
              <w:t xml:space="preserve">. Миру № 36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15672 с </w:t>
            </w:r>
            <w:r>
              <w:rPr>
                <w:color w:val="000000" w:themeColor="text1"/>
                <w:sz w:val="28"/>
                <w:szCs w:val="28"/>
              </w:rPr>
              <w:t xml:space="preserve">Ліски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color w:val="000000" w:themeColor="text1"/>
                <w:sz w:val="28"/>
                <w:szCs w:val="28"/>
              </w:rPr>
              <w:t xml:space="preserve">. Шевченка № 34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15652 </w:t>
            </w:r>
            <w:r>
              <w:rPr>
                <w:color w:val="000000" w:themeColor="text1"/>
                <w:sz w:val="28"/>
                <w:szCs w:val="28"/>
              </w:rPr>
              <w:t xml:space="preserve">смт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Макошине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color w:val="000000" w:themeColor="text1"/>
                <w:sz w:val="28"/>
                <w:szCs w:val="28"/>
              </w:rPr>
              <w:t xml:space="preserve">. Центральна № 3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15673 с. </w:t>
            </w:r>
            <w:r>
              <w:rPr>
                <w:color w:val="000000" w:themeColor="text1"/>
                <w:sz w:val="28"/>
                <w:szCs w:val="28"/>
              </w:rPr>
              <w:t xml:space="preserve">Осьмаки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color w:val="000000" w:themeColor="text1"/>
                <w:sz w:val="28"/>
                <w:szCs w:val="28"/>
              </w:rPr>
              <w:t xml:space="preserve">. Шевченка № 60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15650, с. </w:t>
            </w:r>
            <w:r>
              <w:rPr>
                <w:color w:val="000000" w:themeColor="text1"/>
                <w:sz w:val="28"/>
                <w:szCs w:val="28"/>
              </w:rPr>
              <w:t xml:space="preserve">Покровське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color w:val="000000" w:themeColor="text1"/>
                <w:sz w:val="28"/>
                <w:szCs w:val="28"/>
              </w:rPr>
              <w:t xml:space="preserve">. Ко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зацьк</w:t>
            </w:r>
            <w:r>
              <w:rPr>
                <w:color w:val="000000" w:themeColor="text1"/>
                <w:sz w:val="28"/>
                <w:szCs w:val="28"/>
              </w:rPr>
              <w:t xml:space="preserve">а № 3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15643 с. Садове, </w:t>
            </w:r>
            <w:r>
              <w:rPr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color w:val="000000" w:themeColor="text1"/>
                <w:sz w:val="28"/>
                <w:szCs w:val="28"/>
              </w:rPr>
              <w:t xml:space="preserve">. Перемоги № 2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15662 с. </w:t>
            </w:r>
            <w:r>
              <w:rPr>
                <w:color w:val="000000" w:themeColor="text1"/>
                <w:sz w:val="28"/>
                <w:szCs w:val="28"/>
              </w:rPr>
              <w:t xml:space="preserve">Семенівка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color w:val="000000" w:themeColor="text1"/>
                <w:sz w:val="28"/>
                <w:szCs w:val="28"/>
              </w:rPr>
              <w:t xml:space="preserve">. Перемоги № 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15630 с. Синявка, </w:t>
            </w:r>
            <w:r>
              <w:rPr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Героїв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України</w:t>
            </w:r>
            <w:r>
              <w:rPr>
                <w:color w:val="000000" w:themeColor="text1"/>
                <w:sz w:val="28"/>
                <w:szCs w:val="28"/>
              </w:rPr>
              <w:t xml:space="preserve"> № 91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15651 с. </w:t>
            </w:r>
            <w:r>
              <w:rPr>
                <w:color w:val="000000" w:themeColor="text1"/>
                <w:sz w:val="28"/>
                <w:szCs w:val="28"/>
              </w:rPr>
              <w:t xml:space="preserve">Слобідка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Братів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Федоренків</w:t>
            </w:r>
            <w:r>
              <w:rPr>
                <w:color w:val="000000" w:themeColor="text1"/>
                <w:sz w:val="28"/>
                <w:szCs w:val="28"/>
              </w:rPr>
              <w:t xml:space="preserve"> № 26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15661 с. </w:t>
            </w:r>
            <w:r>
              <w:rPr>
                <w:color w:val="000000" w:themeColor="text1"/>
                <w:sz w:val="28"/>
                <w:szCs w:val="28"/>
              </w:rPr>
              <w:t xml:space="preserve">Стольне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color w:val="000000" w:themeColor="text1"/>
                <w:sz w:val="28"/>
                <w:szCs w:val="28"/>
              </w:rPr>
              <w:t xml:space="preserve">. Миру № 10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15676 с. </w:t>
            </w:r>
            <w:r>
              <w:rPr>
                <w:color w:val="000000" w:themeColor="text1"/>
                <w:sz w:val="28"/>
                <w:szCs w:val="28"/>
              </w:rPr>
              <w:t xml:space="preserve">Ушня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пров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Шкільний</w:t>
            </w:r>
            <w:r>
              <w:rPr>
                <w:color w:val="000000" w:themeColor="text1"/>
                <w:sz w:val="28"/>
                <w:szCs w:val="28"/>
              </w:rPr>
              <w:t xml:space="preserve"> № 9</w:t>
            </w:r>
            <w:r>
              <w:rPr>
                <w:color w:val="000000" w:themeColor="text1"/>
              </w:rPr>
            </w:r>
          </w:p>
          <w:p>
            <w:pPr>
              <w:pStyle w:val="84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15671 с.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Феськівка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вул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Миру № 25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</w:r>
            <w:bookmarkStart w:id="7" w:name="_Hlk160696760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Режим роботи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12" w:type="dxa"/>
            <w:textDirection w:val="lrTb"/>
            <w:noWrap w:val="false"/>
          </w:tcPr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Понеділок-середа      з 8:30 до 16:30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Четвер                        з 8:30 до 20:00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П’ятниця-субота       з 8:30 до 15:30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Вихідний день                 неділя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ВРМ відділу «Центр надання адміністративних послуг», старости в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старостинських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округах Менської міської територіальної громади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Понеділок-п’ятниця: з 8:00 до 17:00</w:t>
            </w:r>
            <w:r>
              <w:rPr>
                <w:color w:val="000000" w:themeColor="text1"/>
              </w:rPr>
            </w:r>
          </w:p>
          <w:p>
            <w:pPr>
              <w:pStyle w:val="847"/>
              <w:spacing w:after="0" w:afterAutospacing="0"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Вихідні                          субота, неділя   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Телефон, адреса електронної пошти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веб-сайт 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12" w:type="dxa"/>
            <w:textDirection w:val="lrTb"/>
            <w:noWrap w:val="false"/>
          </w:tcPr>
          <w:p>
            <w:pPr>
              <w:spacing w:lineRule="atLeast" w:line="285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Телефон: 093-38-36-292,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cnap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 xml:space="preserve">radamena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@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 xml:space="preserve">cg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 xml:space="preserve">gov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 xml:space="preserve">ua</w:t>
            </w:r>
            <w:r>
              <w:rPr>
                <w:color w:val="000000" w:themeColor="text1"/>
              </w:rPr>
            </w:r>
          </w:p>
          <w:p>
            <w:pPr>
              <w:pStyle w:val="84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r>
            <w:bookmarkEnd w:id="5"/>
            <w:r>
              <w:rPr>
                <w:color w:val="000000" w:themeColor="text1"/>
              </w:rPr>
            </w:r>
            <w:bookmarkEnd w:id="7"/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615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02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Нормативні акти, якими регламентується порядок та умови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1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285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           Закон України «Про надання публічних (електронних публічних) послуг щодо декларування та реєстрації місця проживання в Україні»</w:t>
            </w:r>
            <w:r>
              <w:rPr>
                <w:color w:val="000000" w:themeColor="text1"/>
              </w:rPr>
            </w:r>
          </w:p>
          <w:p>
            <w:pPr>
              <w:ind w:firstLine="7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 України «Про свободу пересування та вільний вибір місця проживання в Україні»</w:t>
            </w:r>
            <w:r>
              <w:rPr>
                <w:color w:val="000000" w:themeColor="text1"/>
              </w:rPr>
            </w:r>
          </w:p>
          <w:p>
            <w:pPr>
              <w:ind w:firstLine="7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 України «Про місцеве самоврядування»</w:t>
            </w:r>
            <w:r>
              <w:rPr>
                <w:color w:val="000000" w:themeColor="text1"/>
              </w:rPr>
            </w:r>
          </w:p>
          <w:p>
            <w:pPr>
              <w:ind w:firstLine="7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 України «Про адміністративні послуги»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ind w:firstLine="7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 України «Про адміністративну процедуру»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1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Акти Кабінету Міністрів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28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Постанова 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абінету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іністрів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країни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від 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.20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№ 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Деякі питання декларування і реєстрації місця проживання та ведення реєстрів територіальних громад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»</w:t>
            </w:r>
            <w:r>
              <w:rPr>
                <w:color w:val="000000" w:themeColor="text1"/>
              </w:rPr>
            </w:r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Постанова Кабінету Міністрів України від 04.12.2019 № 1137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Питання Єдиного державного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вебпорталу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електронних послуг та Реєстру адміністративних послуг»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1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Акти центральних органів виконавчої влади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285" w:type="dxa"/>
            <w:textDirection w:val="lrTb"/>
            <w:noWrap w:val="false"/>
          </w:tcPr>
          <w:p>
            <w:pPr>
              <w:ind w:firstLine="742"/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1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Акти місцевих органів виконавчої влади/органів місцевого самоврядування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2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0206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1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Підстава для одержання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285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 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Звернення особи або її представника за запитом нотаріуса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1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ерелік документів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необхідних для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отримання адміністративної послуги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та 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28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Особа звертається до Відділу “Центр надання адміністративних послуг, який зобов’язаний на підставі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запиту нотаріуса у 10-денний термін надати інформацію про останнє місце реєстрації померлого та разом з ним осіб</w:t>
            </w:r>
            <w:r>
              <w:rPr>
                <w:color w:val="000000" w:themeColor="text1"/>
              </w:rPr>
            </w:r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Для посвідчення особи суб’єкта звернення пред’являється паспортний документ особи, свідоцтво про смерть та запит нотаріуса</w:t>
            </w:r>
            <w:r>
              <w:rPr>
                <w:color w:val="000000" w:themeColor="text1"/>
              </w:rPr>
            </w:r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 разі звернення представником особи, крім зазначених документів, додатково подаються:</w:t>
            </w:r>
            <w:r>
              <w:rPr>
                <w:color w:val="000000" w:themeColor="text1"/>
              </w:rPr>
            </w:r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 документ, що посвідчує особу представника;</w:t>
            </w:r>
            <w:r>
              <w:rPr>
                <w:color w:val="000000" w:themeColor="text1"/>
              </w:rPr>
            </w:r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 документ, що підтверджує повноваження особи як представника.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10.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1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285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      Заявник для одержання адміністративної послуги звертається до органу реєстрації (у тому числі через центр надання адміністративних послуг), повноваження якого поширюється на відповідну адміністративно-територіальну одиницю.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11.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1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Платність</w:t>
            </w:r>
            <w:r>
              <w:rPr>
                <w:color w:val="000000" w:themeColor="text1"/>
              </w:rPr>
            </w:r>
          </w:p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285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         Адміністративн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ий збір не справляється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1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Строк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28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 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 10-денний термін після звернення особи або її представника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.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1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Перелік підстав відмови у наданні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285" w:type="dxa"/>
            <w:textDirection w:val="lrTb"/>
            <w:noWrap w:val="false"/>
          </w:tcPr>
          <w:p>
            <w:pPr>
              <w:ind w:firstLine="503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Орган реєстрації відмовляє у реєстрації місця проживання (перебування)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 разі коли:</w:t>
            </w:r>
            <w:r>
              <w:rPr>
                <w:color w:val="000000" w:themeColor="text1"/>
              </w:rPr>
            </w:r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      - особа подала документи або відомості не в повному обсязі;</w:t>
            </w:r>
            <w:r>
              <w:rPr>
                <w:color w:val="000000" w:themeColor="text1"/>
              </w:rPr>
            </w:r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     - у поданих особою документах або відомостях містяться недостовірні відомості або подані документи є недійсними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 або строк дії паспортного документа іноземця чи особи без громадянства, які на законних підставах проживають на території України, закінчився;</w:t>
            </w:r>
            <w:r>
              <w:rPr>
                <w:color w:val="000000" w:themeColor="text1"/>
              </w:rPr>
            </w:r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       - звернулася дитина віком до 14 років або особа, не уповноважена на подання документів;  </w:t>
            </w:r>
            <w:r>
              <w:rPr>
                <w:color w:val="000000" w:themeColor="text1"/>
              </w:rPr>
            </w:r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fill="FFFFFF" w:color="auto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.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1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Результат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28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Формування інформації про останнє місце реєстрації померлого та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зареєстрованих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з ним осіб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1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Способи отримання відповіді (результату)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285" w:type="dxa"/>
            <w:textDirection w:val="lrTb"/>
            <w:noWrap w:val="false"/>
          </w:tcPr>
          <w:p>
            <w:pPr>
              <w:ind w:firstLine="503"/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Засобами поштового, телефонного або електронного зв’язку.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1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Примітка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285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fill="FFFFFF" w:color="auto"/>
              </w:rPr>
            </w:r>
            <w:r>
              <w:rPr>
                <w:color w:val="000000" w:themeColor="text1"/>
              </w:rPr>
            </w:r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fill="FFFFFF" w:color="auto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  <w:shd w:val="clear" w:fill="FFFFFF" w:color="auto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  <w:shd w:val="clear" w:fill="FFFFFF" w:color="auto"/>
          <w:lang w:eastAsia="ru-RU"/>
        </w:rPr>
      </w:r>
      <w:r>
        <w:rPr>
          <w:color w:val="000000" w:themeColor="text1"/>
        </w:rPr>
      </w:r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shd w:val="clear" w:fill="FFFFFF" w:color="auto"/>
          <w:lang w:eastAsia="ru-RU"/>
        </w:rPr>
        <w:t xml:space="preserve">ТЕХНОЛОГІЧНА КАРТКА </w:t>
      </w:r>
      <w:r>
        <w:rPr>
          <w:color w:val="000000" w:themeColor="text1"/>
        </w:rPr>
      </w:r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shd w:val="clear" w:fill="FFFFFF" w:color="auto"/>
          <w:lang w:eastAsia="ru-RU"/>
        </w:rPr>
        <w:t xml:space="preserve">адміністративної послуги </w:t>
      </w:r>
      <w:r>
        <w:rPr>
          <w:color w:val="000000" w:themeColor="text1"/>
        </w:rPr>
      </w:r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Видача довідки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/інформації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 про реєстрацію місця проживання спадкодавця (довідка для оформлення спадщини)</w:t>
      </w:r>
      <w:r>
        <w:rPr>
          <w:color w:val="000000" w:themeColor="text1"/>
        </w:rPr>
      </w:r>
    </w:p>
    <w:tbl>
      <w:tblPr>
        <w:tblW w:w="9948" w:type="dxa"/>
        <w:tblInd w:w="-431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43"/>
        <w:gridCol w:w="2274"/>
        <w:gridCol w:w="2279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№ з/п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Етапи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опрацювання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звернення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Відповідальна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 особа 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залежності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суб’єкта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якого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звернувся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val="ru-RU" w:eastAsia="ru-RU"/>
              </w:rPr>
              <w:t xml:space="preserve">заявник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Строк виконання</w:t>
            </w:r>
            <w:r>
              <w:rPr>
                <w:color w:val="000000" w:themeColor="text1"/>
              </w:rPr>
            </w:r>
          </w:p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етапів (днів)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Прийом заяви, документів 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адміністратор ЦНАП, староста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У день подання заявником необхідних документів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2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Реєстрація заяви  у журналі обліку/реєстрації заяв та документів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адміністратор ЦНАП, староста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У день подання заявником необхідних документів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3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Перевірка    поданих заявником документів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адміністратор ЦНАП, староста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У день звернення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4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Прийняття рішення про 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ф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ормування інформації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або про відмову у 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ф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ормування інформації про останнє місце реєстрації померлого та зареєстрованих з ним осіб.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.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адміністратор ЦНАП, староста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Протягом десяти днів з дня подачі повного пакету документів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5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Формування інформації про останнє місце реєстрації померлого та зареєстрованих з ним осіб.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адміністратор ЦНАП, староста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  <w:lang w:eastAsia="ru-RU"/>
              </w:rPr>
              <w:t xml:space="preserve">Протягом десяти днів з дня подачі повного пакету документів</w:t>
            </w:r>
            <w:r>
              <w:rPr>
                <w:color w:val="000000" w:themeColor="text1"/>
              </w:rPr>
            </w:r>
          </w:p>
        </w:tc>
      </w:tr>
      <w:tr>
        <w:trPr>
          <w:trHeight w:val="40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Оскарження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встановленому порядку</w:t>
            </w:r>
            <w:r>
              <w:rPr>
                <w:color w:val="000000" w:themeColor="text1"/>
              </w:rPr>
            </w:r>
          </w:p>
        </w:tc>
      </w:tr>
    </w:tbl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shd w:val="clear" w:fill="FFFFFF" w:color="auto"/>
          <w:lang w:val="ru-RU" w:eastAsia="ru-RU"/>
        </w:rPr>
      </w:r>
      <w:r>
        <w:rPr>
          <w:color w:val="000000" w:themeColor="text1"/>
        </w:rPr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Начальник відділу “Центр надання</w:t>
      </w:r>
      <w:r>
        <w:rPr>
          <w:rFonts w:ascii="Times New Roman" w:hAnsi="Times New Roman" w:cs="Times New Roman"/>
          <w:color w:val="000000" w:themeColor="text1"/>
          <w:sz w:val="28"/>
          <w:szCs w:val="24"/>
          <w:highlight w:val="none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highlight w:val="none"/>
        </w:rPr>
        <w:t xml:space="preserve">адміністративних послуг”                                                              Валерій РАЧКОВ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</w:r>
      <w:r>
        <w:rPr>
          <w:color w:val="000000" w:themeColor="text1"/>
        </w:rPr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sectPr>
      <w:headerReference w:type="default" r:id="rId9"/>
      <w:footnotePr/>
      <w:endnotePr/>
      <w:type w:val="nextPage"/>
      <w:pgSz w:w="11906" w:h="16838" w:orient="portrait"/>
      <w:pgMar w:top="709" w:right="566" w:bottom="851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89064797"/>
      <w:docPartObj>
        <w:docPartGallery w:val="Page Numbers (Top of Page)"/>
        <w:docPartUnique w:val="true"/>
      </w:docPartObj>
      <w:rPr/>
    </w:sdtPr>
    <w:sdtContent>
      <w:p>
        <w:pPr>
          <w:pStyle w:val="854"/>
          <w:jc w:val="center"/>
          <w:rPr>
            <w:i/>
            <w:iCs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>
          <w:t xml:space="preserve">                         </w:t>
        </w:r>
        <w:r/>
      </w:p>
      <w:p>
        <w:pPr>
          <w:pStyle w:val="854"/>
          <w:jc w:val="right"/>
        </w:pPr>
        <w:r>
          <w:rPr>
            <w:i/>
            <w:iCs/>
          </w:rPr>
          <w:t xml:space="preserve">Продовження додатка</w:t>
        </w:r>
        <w:r/>
      </w:p>
    </w:sdtContent>
  </w:sdt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65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65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1">
    <w:name w:val="Heading 1"/>
    <w:basedOn w:val="842"/>
    <w:next w:val="842"/>
    <w:link w:val="6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2">
    <w:name w:val="Heading 1 Char"/>
    <w:basedOn w:val="844"/>
    <w:link w:val="671"/>
    <w:uiPriority w:val="9"/>
    <w:rPr>
      <w:rFonts w:ascii="Arial" w:hAnsi="Arial" w:cs="Arial" w:eastAsia="Arial"/>
      <w:sz w:val="40"/>
      <w:szCs w:val="40"/>
    </w:rPr>
  </w:style>
  <w:style w:type="character" w:styleId="673">
    <w:name w:val="Heading 2 Char"/>
    <w:basedOn w:val="844"/>
    <w:link w:val="843"/>
    <w:uiPriority w:val="9"/>
    <w:rPr>
      <w:rFonts w:ascii="Arial" w:hAnsi="Arial" w:cs="Arial" w:eastAsia="Arial"/>
      <w:sz w:val="34"/>
    </w:rPr>
  </w:style>
  <w:style w:type="paragraph" w:styleId="674">
    <w:name w:val="Heading 3"/>
    <w:basedOn w:val="842"/>
    <w:next w:val="842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5">
    <w:name w:val="Heading 3 Char"/>
    <w:basedOn w:val="844"/>
    <w:link w:val="674"/>
    <w:uiPriority w:val="9"/>
    <w:rPr>
      <w:rFonts w:ascii="Arial" w:hAnsi="Arial" w:cs="Arial" w:eastAsia="Arial"/>
      <w:sz w:val="30"/>
      <w:szCs w:val="30"/>
    </w:rPr>
  </w:style>
  <w:style w:type="paragraph" w:styleId="676">
    <w:name w:val="Heading 4"/>
    <w:basedOn w:val="842"/>
    <w:next w:val="842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7">
    <w:name w:val="Heading 4 Char"/>
    <w:basedOn w:val="844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>
    <w:name w:val="Heading 5"/>
    <w:basedOn w:val="842"/>
    <w:next w:val="842"/>
    <w:link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9">
    <w:name w:val="Heading 5 Char"/>
    <w:basedOn w:val="844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>
    <w:name w:val="Heading 6"/>
    <w:basedOn w:val="842"/>
    <w:next w:val="842"/>
    <w:link w:val="6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1">
    <w:name w:val="Heading 6 Char"/>
    <w:basedOn w:val="84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basedOn w:val="842"/>
    <w:next w:val="842"/>
    <w:link w:val="6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3">
    <w:name w:val="Heading 7 Char"/>
    <w:basedOn w:val="844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>
    <w:name w:val="Heading 8"/>
    <w:basedOn w:val="842"/>
    <w:next w:val="842"/>
    <w:link w:val="6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5">
    <w:name w:val="Heading 8 Char"/>
    <w:basedOn w:val="844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>
    <w:name w:val="Heading 9"/>
    <w:basedOn w:val="842"/>
    <w:next w:val="842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>
    <w:name w:val="Heading 9 Char"/>
    <w:basedOn w:val="844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Title"/>
    <w:basedOn w:val="842"/>
    <w:next w:val="842"/>
    <w:link w:val="6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9">
    <w:name w:val="Title Char"/>
    <w:basedOn w:val="844"/>
    <w:link w:val="688"/>
    <w:uiPriority w:val="10"/>
    <w:rPr>
      <w:sz w:val="48"/>
      <w:szCs w:val="48"/>
    </w:rPr>
  </w:style>
  <w:style w:type="paragraph" w:styleId="690">
    <w:name w:val="Subtitle"/>
    <w:basedOn w:val="842"/>
    <w:next w:val="842"/>
    <w:link w:val="691"/>
    <w:qFormat/>
    <w:uiPriority w:val="11"/>
    <w:rPr>
      <w:sz w:val="24"/>
      <w:szCs w:val="24"/>
    </w:rPr>
    <w:pPr>
      <w:spacing w:after="200" w:before="200"/>
    </w:pPr>
  </w:style>
  <w:style w:type="character" w:styleId="691">
    <w:name w:val="Subtitle Char"/>
    <w:basedOn w:val="844"/>
    <w:link w:val="690"/>
    <w:uiPriority w:val="11"/>
    <w:rPr>
      <w:sz w:val="24"/>
      <w:szCs w:val="24"/>
    </w:rPr>
  </w:style>
  <w:style w:type="paragraph" w:styleId="692">
    <w:name w:val="Quote"/>
    <w:basedOn w:val="842"/>
    <w:next w:val="842"/>
    <w:link w:val="693"/>
    <w:qFormat/>
    <w:uiPriority w:val="29"/>
    <w:rPr>
      <w:i/>
    </w:rPr>
    <w:pPr>
      <w:ind w:left="720" w:right="720"/>
    </w:p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2"/>
    <w:next w:val="842"/>
    <w:link w:val="69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>
    <w:name w:val="Intense Quote Char"/>
    <w:link w:val="694"/>
    <w:uiPriority w:val="30"/>
    <w:rPr>
      <w:i/>
    </w:rPr>
  </w:style>
  <w:style w:type="character" w:styleId="696">
    <w:name w:val="Header Char"/>
    <w:basedOn w:val="844"/>
    <w:link w:val="854"/>
    <w:uiPriority w:val="99"/>
  </w:style>
  <w:style w:type="character" w:styleId="697">
    <w:name w:val="Footer Char"/>
    <w:basedOn w:val="844"/>
    <w:link w:val="856"/>
    <w:uiPriority w:val="99"/>
  </w:style>
  <w:style w:type="paragraph" w:styleId="698">
    <w:name w:val="Caption"/>
    <w:basedOn w:val="842"/>
    <w:next w:val="8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9">
    <w:name w:val="Caption Char"/>
    <w:basedOn w:val="698"/>
    <w:link w:val="856"/>
    <w:uiPriority w:val="99"/>
  </w:style>
  <w:style w:type="table" w:styleId="700">
    <w:name w:val="Table Grid Light"/>
    <w:basedOn w:val="8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basedOn w:val="8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8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>
    <w:name w:val="Grid Table 1 Light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4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8">
    <w:name w:val="Grid Table 4 - Accent 1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9">
    <w:name w:val="Grid Table 4 - Accent 2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0">
    <w:name w:val="Grid Table 4 - Accent 3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1">
    <w:name w:val="Grid Table 4 - Accent 4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2">
    <w:name w:val="Grid Table 4 - Accent 5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3">
    <w:name w:val="Grid Table 4 - Accent 6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4">
    <w:name w:val="Grid Table 5 Dark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5">
    <w:name w:val="Grid Table 5 Dark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8">
    <w:name w:val="Grid Table 5 Dark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1">
    <w:name w:val="Grid Table 6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3">
    <w:name w:val="List Table 2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4">
    <w:name w:val="List Table 2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5">
    <w:name w:val="List Table 2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6">
    <w:name w:val="List Table 2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7">
    <w:name w:val="List Table 2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8">
    <w:name w:val="List Table 2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9">
    <w:name w:val="List Table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1">
    <w:name w:val="List Table 6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2">
    <w:name w:val="List Table 6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3">
    <w:name w:val="List Table 6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4">
    <w:name w:val="List Table 6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5">
    <w:name w:val="List Table 6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6">
    <w:name w:val="List Table 6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7">
    <w:name w:val="List Table 7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9">
    <w:name w:val="List Table 7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0">
    <w:name w:val="List Table 7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1">
    <w:name w:val="List Table 7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2">
    <w:name w:val="List Table 7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3">
    <w:name w:val="List Table 7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4">
    <w:name w:val="Lined - Accent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5">
    <w:name w:val="Lined - Accent 1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6">
    <w:name w:val="Lined - Accent 2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7">
    <w:name w:val="Lined - Accent 3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8">
    <w:name w:val="Lined - Accent 4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9">
    <w:name w:val="Lined - Accent 5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0">
    <w:name w:val="Lined - Accent 6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1">
    <w:name w:val="Bordered &amp; Lined - Accent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2">
    <w:name w:val="Bordered &amp; Lined - Accent 1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3">
    <w:name w:val="Bordered &amp; Lined - Accent 2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4">
    <w:name w:val="Bordered &amp; Lined - Accent 3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5">
    <w:name w:val="Bordered &amp; Lined - Accent 4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6">
    <w:name w:val="Bordered &amp; Lined - Accent 5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7">
    <w:name w:val="Bordered &amp; Lined - Accent 6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8">
    <w:name w:val="Bordered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9">
    <w:name w:val="Bordered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0">
    <w:name w:val="Bordered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1">
    <w:name w:val="Bordered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2">
    <w:name w:val="Bordered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3">
    <w:name w:val="Bordered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4">
    <w:name w:val="Bordered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25">
    <w:name w:val="footnote text"/>
    <w:basedOn w:val="842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4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4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rPr>
      <w:lang w:val="uk-UA"/>
    </w:rPr>
  </w:style>
  <w:style w:type="paragraph" w:styleId="843">
    <w:name w:val="Heading 2"/>
    <w:basedOn w:val="842"/>
    <w:link w:val="850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  <w:pPr>
      <w:spacing w:lineRule="auto" w:line="240" w:after="100" w:afterAutospacing="1" w:before="100" w:beforeAutospacing="1"/>
      <w:outlineLvl w:val="1"/>
    </w:p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Normal (Web)"/>
    <w:basedOn w:val="842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48">
    <w:name w:val="Hyperlink"/>
    <w:basedOn w:val="844"/>
    <w:unhideWhenUsed/>
    <w:rPr>
      <w:color w:val="0000FF"/>
      <w:u w:val="single"/>
    </w:rPr>
  </w:style>
  <w:style w:type="paragraph" w:styleId="849">
    <w:name w:val="No Spacing"/>
    <w:qFormat/>
    <w:uiPriority w:val="1"/>
    <w:rPr>
      <w:rFonts w:ascii="Calibri" w:hAnsi="Calibri" w:cs="Times New Roman" w:eastAsia="Times New Roman"/>
      <w:lang w:eastAsia="zh-CN"/>
    </w:rPr>
    <w:pPr>
      <w:spacing w:lineRule="auto" w:line="240" w:after="0"/>
    </w:pPr>
  </w:style>
  <w:style w:type="character" w:styleId="850" w:customStyle="1">
    <w:name w:val="Заголовок 2 Знак"/>
    <w:basedOn w:val="844"/>
    <w:link w:val="843"/>
    <w:uiPriority w:val="9"/>
    <w:rPr>
      <w:rFonts w:ascii="Times New Roman" w:hAnsi="Times New Roman" w:cs="Times New Roman" w:eastAsia="Times New Roman"/>
      <w:b/>
      <w:bCs/>
      <w:sz w:val="36"/>
      <w:szCs w:val="36"/>
      <w:lang w:val="uk-UA" w:eastAsia="uk-UA"/>
    </w:rPr>
  </w:style>
  <w:style w:type="paragraph" w:styleId="851">
    <w:name w:val="List Paragraph"/>
    <w:basedOn w:val="842"/>
    <w:qFormat/>
    <w:uiPriority w:val="34"/>
    <w:pPr>
      <w:contextualSpacing w:val="true"/>
      <w:ind w:left="720"/>
    </w:pPr>
  </w:style>
  <w:style w:type="table" w:styleId="852">
    <w:name w:val="Table Grid"/>
    <w:basedOn w:val="845"/>
    <w:uiPriority w:val="59"/>
    <w:rPr>
      <w:rFonts w:ascii="Calibri" w:hAnsi="Calibri" w:cs="Calibri" w:eastAsia="Calibri"/>
      <w:lang w:val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53" w:customStyle="1">
    <w:name w:val="docdata"/>
    <w:basedOn w:val="84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4">
    <w:name w:val="Header"/>
    <w:basedOn w:val="842"/>
    <w:link w:val="85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5" w:customStyle="1">
    <w:name w:val="Верхній колонтитул Знак"/>
    <w:basedOn w:val="844"/>
    <w:link w:val="854"/>
    <w:uiPriority w:val="99"/>
    <w:rPr>
      <w:lang w:val="uk-UA"/>
    </w:rPr>
  </w:style>
  <w:style w:type="paragraph" w:styleId="856">
    <w:name w:val="Footer"/>
    <w:basedOn w:val="842"/>
    <w:link w:val="85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7" w:customStyle="1">
    <w:name w:val="Нижній колонтитул Знак"/>
    <w:basedOn w:val="844"/>
    <w:link w:val="856"/>
    <w:uiPriority w:val="99"/>
    <w:rPr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2024-06-14T08:44:00Z</dcterms:created>
  <dcterms:modified xsi:type="dcterms:W3CDTF">2024-06-27T17:02:39Z</dcterms:modified>
</cp:coreProperties>
</file>