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43"/>
        <w:jc w:val="center"/>
        <w:rPr>
          <w:rFonts w:ascii="Times New Roman" w:hAnsi="Times New Roman"/>
          <w:sz w:val="4"/>
          <w:szCs w:val="16"/>
        </w:rPr>
      </w:pPr>
      <w:r>
        <w:rPr>
          <w:rFonts w:ascii="Times New Roman" w:hAnsi="Times New Roman"/>
          <w:sz w:val="4"/>
          <w:szCs w:val="16"/>
        </w:rPr>
      </w:r>
      <w:r>
        <w:rPr>
          <w:rFonts w:ascii="Times New Roman" w:hAnsi="Times New Roman"/>
          <w:sz w:val="4"/>
          <w:szCs w:val="16"/>
        </w:rPr>
      </w:r>
      <w:r>
        <w:rPr>
          <w:sz w:val="10"/>
        </w:rPr>
      </w:r>
    </w:p>
    <w:p>
      <w:pPr>
        <w:pStyle w:val="720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pStyle w:val="902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05 червня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року</w:t>
        <w:tab/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sz w:val="28"/>
        </w:rPr>
        <w:t xml:space="preserve">160</w:t>
      </w:r>
      <w:r/>
    </w:p>
    <w:p>
      <w:pPr>
        <w:rPr>
          <w:rFonts w:ascii="TimesNewRomanPS-BoldMT" w:hAnsi="TimesNewRomanPS-BoldMT"/>
          <w:b/>
          <w:bCs/>
          <w:sz w:val="16"/>
          <w:szCs w:val="28"/>
        </w:rPr>
      </w:pPr>
      <w:r>
        <w:rPr>
          <w:rFonts w:ascii="TimesNewRomanPS-BoldMT" w:hAnsi="TimesNewRomanPS-BoldMT"/>
          <w:b/>
          <w:bCs/>
          <w:sz w:val="16"/>
          <w:szCs w:val="28"/>
        </w:rPr>
      </w:r>
      <w:r>
        <w:rPr>
          <w:sz w:val="16"/>
        </w:rPr>
      </w:r>
    </w:p>
    <w:p>
      <w:pPr>
        <w:ind w:left="0" w:right="5528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внесення змін до складу комісії </w:t>
      </w: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</w:rPr>
        <w:t xml:space="preserve">встановлення фактів пошкоджень</w:t>
      </w:r>
      <w:r>
        <w:rPr>
          <w:rFonts w:ascii="Times New Roman" w:hAnsi="Times New Roman"/>
          <w:b/>
          <w:bCs/>
          <w:sz w:val="28"/>
          <w:szCs w:val="28"/>
        </w:rPr>
        <w:t xml:space="preserve"> майна</w:t>
      </w:r>
      <w:r/>
    </w:p>
    <w:p>
      <w:pPr>
        <w:jc w:val="both"/>
        <w:rPr>
          <w:rFonts w:ascii="Times New Roman" w:hAnsi="Times New Roman"/>
          <w:bCs/>
          <w:sz w:val="16"/>
          <w:szCs w:val="28"/>
        </w:rPr>
      </w:pPr>
      <w:r>
        <w:rPr>
          <w:rFonts w:ascii="Times New Roman" w:hAnsi="Times New Roman"/>
          <w:bCs/>
          <w:sz w:val="16"/>
          <w:szCs w:val="28"/>
        </w:rPr>
      </w:r>
      <w:r>
        <w:rPr>
          <w:sz w:val="12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метою забезпечення оперативного обстеження майна громадян, </w:t>
      </w:r>
      <w:r>
        <w:rPr>
          <w:rFonts w:ascii="Times New Roman" w:hAnsi="Times New Roman"/>
          <w:sz w:val="28"/>
          <w:szCs w:val="28"/>
        </w:rPr>
        <w:t xml:space="preserve">пошкодженого </w:t>
      </w:r>
      <w:r>
        <w:rPr>
          <w:rFonts w:ascii="Times New Roman" w:hAnsi="Times New Roman"/>
          <w:sz w:val="28"/>
          <w:szCs w:val="28"/>
        </w:rPr>
        <w:t xml:space="preserve">внаслідок</w:t>
      </w:r>
      <w:r>
        <w:rPr>
          <w:rFonts w:ascii="Times New Roman" w:hAnsi="Times New Roman"/>
          <w:b w:val="false"/>
          <w:sz w:val="28"/>
          <w:szCs w:val="28"/>
        </w:rPr>
        <w:t xml:space="preserve"> негоди 02 червня 2024 року в населених пунктах Менської міської територіальної громади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цивільного захисту </w:t>
      </w:r>
      <w:r>
        <w:rPr>
          <w:rFonts w:ascii="Times New Roman" w:hAnsi="Times New Roman"/>
          <w:sz w:val="28"/>
          <w:szCs w:val="28"/>
        </w:rPr>
        <w:t xml:space="preserve">України, </w:t>
      </w:r>
      <w:r>
        <w:rPr>
          <w:rFonts w:ascii="Times New Roman" w:hAnsi="Times New Roman"/>
          <w:sz w:val="28"/>
          <w:szCs w:val="28"/>
        </w:rPr>
        <w:t xml:space="preserve">ст. 42</w:t>
      </w:r>
      <w:r>
        <w:rPr>
          <w:rFonts w:ascii="Times New Roman" w:hAnsi="Times New Roman"/>
          <w:sz w:val="28"/>
          <w:szCs w:val="28"/>
        </w:rPr>
        <w:t xml:space="preserve">, 50 </w:t>
      </w: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2"/>
        <w:numPr>
          <w:ilvl w:val="0"/>
          <w:numId w:val="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Внести наступні зміни до розпорядження міського голови від 03 червня 2024 року 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№ 153 </w:t>
      </w:r>
      <w:r>
        <w:rPr>
          <w:rFonts w:ascii="Times New Roman" w:hAnsi="Times New Roman"/>
          <w:sz w:val="28"/>
          <w:szCs w:val="28"/>
        </w:rPr>
        <w:t xml:space="preserve">«</w:t>
      </w:r>
      <w:r/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Про 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створення комісії 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з 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встановлення фактів пошкоджень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 майна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/>
          <w:b w:val="false"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:</w:t>
      </w:r>
      <w:r>
        <w:rPr>
          <w:b w:val="false"/>
        </w:rPr>
      </w:r>
      <w:r/>
    </w:p>
    <w:p>
      <w:p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b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ab/>
        <w:t xml:space="preserve">1) змінити пункт 1, включивши до складу К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омісії </w:t>
      </w:r>
      <w:r>
        <w:rPr>
          <w:rFonts w:ascii="Times New Roman" w:hAnsi="Times New Roman"/>
          <w:b w:val="false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встановлення фактів пошкоджень майна</w:t>
      </w:r>
      <w:r>
        <w:rPr>
          <w:rFonts w:ascii="Times New Roman" w:hAnsi="Times New Roman"/>
          <w:b w:val="false"/>
          <w:sz w:val="28"/>
          <w:szCs w:val="28"/>
        </w:rPr>
        <w:t xml:space="preserve">,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auto"/>
          <w:sz w:val="28"/>
          <w:szCs w:val="28"/>
        </w:rPr>
        <w:t xml:space="preserve">які</w:t>
      </w:r>
      <w:r>
        <w:rPr>
          <w:rFonts w:ascii="Times New Roman" w:hAnsi="Times New Roman"/>
          <w:b w:val="false"/>
          <w:sz w:val="28"/>
          <w:szCs w:val="28"/>
        </w:rPr>
        <w:t xml:space="preserve"> виникли внаслідок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негоди 02 червня 2024 року в населених пунктах Менської міської територіальної громади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, таких осіб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:</w:t>
      </w:r>
      <w:r>
        <w:rPr>
          <w:b w:val="false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КАРПЕНКА Олександра Петровича, завідувача сектору фізичної культури і спорту Менської міської ради;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ЧАБАК Юлію Сергіївну, головного спеціаліста сектору оборонної роботи, цивільного захисту населення та роботи з правоохоронними органами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Менської міської ради;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КВАШУКА Валерія Анатолійовича, директора Комунального підприємства </w:t>
      </w:r>
      <w:r>
        <w:rPr>
          <w:rFonts w:ascii="Times New Roman" w:hAnsi="Times New Roman"/>
          <w:sz w:val="28"/>
          <w:szCs w:val="28"/>
        </w:rPr>
        <w:t xml:space="preserve">«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Агенція регіонального розвитку Менщини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;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ЧЕПУРНОГО Станіслава Дмитровича, завідувача господарства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Менської міської ради;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ГРЕЧУХУ Ольгу Петрівну, головного спеціаліста відділу міжнародного співробітництва та економічного розвитку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Менської міської ради;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КРАМАРЕНКО Валентину Віталіївну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  <w:t xml:space="preserve">, заступника начальника відділу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бухгалтерського обліку та звітності Менської міської ради.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ar-SA" w:eastAsia="ru-RU"/>
        </w:rPr>
      </w:r>
      <w:r/>
    </w:p>
    <w:p>
      <w:p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ab/>
        <w:t xml:space="preserve">2) пункт 2 викласти в такій редакції: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</w:r>
      <w:r>
        <w:rPr>
          <w:rFonts w:ascii="Times New Roman" w:hAnsi="Times New Roman"/>
          <w:sz w:val="28"/>
          <w:szCs w:val="28"/>
        </w:rPr>
        <w:t xml:space="preserve">«</w:t>
      </w:r>
      <w:r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Ком</w:t>
      </w:r>
      <w:r>
        <w:rPr>
          <w:rFonts w:ascii="Times New Roman" w:hAnsi="Times New Roman"/>
          <w:sz w:val="28"/>
          <w:szCs w:val="28"/>
          <w:lang w:bidi="ar-SA" w:eastAsia="ru-RU"/>
        </w:rPr>
        <w:t xml:space="preserve">ісії </w:t>
      </w:r>
      <w:r>
        <w:rPr>
          <w:rFonts w:ascii="Times New Roman" w:hAnsi="Times New Roman"/>
          <w:sz w:val="28"/>
          <w:szCs w:val="28"/>
        </w:rPr>
        <w:t xml:space="preserve">встановити факти пошкоджень майна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які</w:t>
      </w:r>
      <w:r>
        <w:rPr>
          <w:rFonts w:ascii="Times New Roman" w:hAnsi="Times New Roman"/>
          <w:sz w:val="28"/>
          <w:szCs w:val="28"/>
        </w:rPr>
        <w:t xml:space="preserve"> виникли внаслідок</w:t>
      </w:r>
      <w:r>
        <w:rPr>
          <w:rFonts w:ascii="Times New Roman" w:hAnsi="Times New Roman"/>
          <w:b w:val="false"/>
          <w:sz w:val="28"/>
          <w:szCs w:val="28"/>
        </w:rPr>
        <w:t xml:space="preserve"> негоди 02 червня 2024 року в населених пунктах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та надати відповідну інформацію </w:t>
      </w:r>
      <w:r>
        <w:rPr>
          <w:rFonts w:ascii="Times New Roman" w:hAnsi="Times New Roman"/>
          <w:sz w:val="28"/>
          <w:szCs w:val="28"/>
          <w:lang w:bidi="ar-SA" w:eastAsia="ru-RU"/>
        </w:rPr>
        <w:t xml:space="preserve">заявникам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При необхідності Комісія має право залучати до роботи відповідних спеціалістів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2"/>
        <w:numPr>
          <w:ilvl w:val="0"/>
          <w:numId w:val="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Г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олові Комісії організувати роботу мобільних робочих груп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зі складу членів комісії, для оперативного розгляду звернень громадян та проведення обстежень для встановлення фактів пошкодження майна з складанням відповідного акту, який підписують голова комісії та члени комісії, що провели обстеження (мобільна група).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</w:r>
      <w:r/>
    </w:p>
    <w:p>
      <w:pPr>
        <w:pStyle w:val="742"/>
        <w:numPr>
          <w:ilvl w:val="0"/>
          <w:numId w:val="5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</w:pP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Ко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нт</w:t>
      </w:r>
      <w:r>
        <w:rPr>
          <w:rFonts w:ascii="Times New Roman" w:hAnsi="Times New Roman" w:eastAsia="Times New Roman"/>
          <w:b w:val="false"/>
          <w:sz w:val="28"/>
          <w:szCs w:val="28"/>
          <w:lang w:bidi="ar-SA" w:eastAsia="ru-RU"/>
        </w:rPr>
        <w:t xml:space="preserve">роль </w:t>
      </w:r>
      <w:r>
        <w:rPr>
          <w:rFonts w:ascii="Times New Roman" w:hAnsi="Times New Roman"/>
          <w:sz w:val="28"/>
          <w:szCs w:val="28"/>
        </w:rPr>
        <w:t xml:space="preserve">за виконанням розпорядження </w:t>
      </w:r>
      <w:r>
        <w:rPr>
          <w:rFonts w:ascii="Times New Roman" w:hAnsi="Times New Roman"/>
          <w:sz w:val="28"/>
          <w:szCs w:val="28"/>
        </w:rPr>
        <w:t xml:space="preserve">залишаю за собою.</w:t>
      </w:r>
      <w:r/>
    </w:p>
    <w:p>
      <w:pPr>
        <w:jc w:val="both"/>
        <w:spacing w:before="108" w:beforeAutospacing="0"/>
        <w:tabs>
          <w:tab w:val="left" w:pos="65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newromanps-boldmt">
    <w:panose1 w:val="020704090202050204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59055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590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6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4"/>
    <w:basedOn w:val="717"/>
    <w:next w:val="717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basedOn w:val="717"/>
    <w:next w:val="717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basedOn w:val="717"/>
    <w:next w:val="717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4">
    <w:name w:val="Heading 7"/>
    <w:basedOn w:val="717"/>
    <w:next w:val="71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5">
    <w:name w:val="Heading 8"/>
    <w:basedOn w:val="717"/>
    <w:next w:val="717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6">
    <w:name w:val="Heading 9"/>
    <w:basedOn w:val="717"/>
    <w:next w:val="717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Title Char"/>
    <w:basedOn w:val="721"/>
    <w:link w:val="744"/>
    <w:uiPriority w:val="10"/>
    <w:rPr>
      <w:sz w:val="48"/>
      <w:szCs w:val="48"/>
    </w:rPr>
  </w:style>
  <w:style w:type="character" w:styleId="688">
    <w:name w:val="Subtitle Char"/>
    <w:basedOn w:val="721"/>
    <w:link w:val="746"/>
    <w:uiPriority w:val="11"/>
    <w:rPr>
      <w:sz w:val="24"/>
      <w:szCs w:val="24"/>
    </w:rPr>
  </w:style>
  <w:style w:type="character" w:styleId="689">
    <w:name w:val="Quote Char"/>
    <w:link w:val="748"/>
    <w:uiPriority w:val="29"/>
    <w:rPr>
      <w:i/>
    </w:rPr>
  </w:style>
  <w:style w:type="character" w:styleId="690">
    <w:name w:val="Intense Quote Char"/>
    <w:link w:val="750"/>
    <w:uiPriority w:val="30"/>
    <w:rPr>
      <w:i/>
    </w:rPr>
  </w:style>
  <w:style w:type="paragraph" w:styleId="691">
    <w:name w:val="Caption"/>
    <w:basedOn w:val="717"/>
    <w:next w:val="7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905"/>
    <w:uiPriority w:val="99"/>
  </w:style>
  <w:style w:type="table" w:styleId="693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4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7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0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1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2">
    <w:name w:val="Footnote Text Char"/>
    <w:link w:val="883"/>
    <w:uiPriority w:val="99"/>
    <w:rPr>
      <w:sz w:val="18"/>
    </w:rPr>
  </w:style>
  <w:style w:type="paragraph" w:styleId="713">
    <w:name w:val="endnote text"/>
    <w:basedOn w:val="717"/>
    <w:link w:val="714"/>
    <w:uiPriority w:val="99"/>
    <w:semiHidden/>
    <w:unhideWhenUsed/>
    <w:rPr>
      <w:sz w:val="20"/>
    </w:rPr>
    <w:pPr>
      <w:spacing w:lineRule="auto" w:line="240" w:after="0"/>
    </w:pPr>
  </w:style>
  <w:style w:type="character" w:styleId="714">
    <w:name w:val="Endnote Text Char"/>
    <w:link w:val="713"/>
    <w:uiPriority w:val="99"/>
    <w:rPr>
      <w:sz w:val="20"/>
    </w:rPr>
  </w:style>
  <w:style w:type="character" w:styleId="715">
    <w:name w:val="endnote reference"/>
    <w:basedOn w:val="721"/>
    <w:uiPriority w:val="99"/>
    <w:semiHidden/>
    <w:unhideWhenUsed/>
    <w:rPr>
      <w:vertAlign w:val="superscript"/>
    </w:rPr>
  </w:style>
  <w:style w:type="paragraph" w:styleId="716">
    <w:name w:val="table of figures"/>
    <w:basedOn w:val="717"/>
    <w:next w:val="717"/>
    <w:uiPriority w:val="99"/>
    <w:unhideWhenUsed/>
    <w:pPr>
      <w:spacing w:after="0" w:afterAutospacing="0"/>
    </w:pPr>
  </w:style>
  <w:style w:type="paragraph" w:styleId="717" w:default="1">
    <w:name w:val="Normal"/>
    <w:qFormat/>
  </w:style>
  <w:style w:type="paragraph" w:styleId="718">
    <w:name w:val="Heading 1"/>
    <w:basedOn w:val="717"/>
    <w:next w:val="717"/>
    <w:link w:val="896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719">
    <w:name w:val="Heading 2"/>
    <w:basedOn w:val="717"/>
    <w:next w:val="717"/>
    <w:link w:val="897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720">
    <w:name w:val="Heading 3"/>
    <w:basedOn w:val="717"/>
    <w:next w:val="717"/>
    <w:link w:val="898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paragraph" w:styleId="724" w:customStyle="1">
    <w:name w:val="Заголовок 11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5" w:customStyle="1">
    <w:name w:val="Heading 1 Char"/>
    <w:link w:val="724"/>
    <w:uiPriority w:val="9"/>
    <w:rPr>
      <w:rFonts w:ascii="Arial" w:hAnsi="Arial" w:cs="Arial" w:eastAsia="Arial"/>
      <w:sz w:val="40"/>
      <w:szCs w:val="40"/>
    </w:rPr>
  </w:style>
  <w:style w:type="paragraph" w:styleId="726" w:customStyle="1">
    <w:name w:val="Заголовок 21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7" w:customStyle="1">
    <w:name w:val="Heading 2 Char"/>
    <w:link w:val="726"/>
    <w:uiPriority w:val="9"/>
    <w:rPr>
      <w:rFonts w:ascii="Arial" w:hAnsi="Arial" w:cs="Arial" w:eastAsia="Arial"/>
      <w:sz w:val="34"/>
    </w:rPr>
  </w:style>
  <w:style w:type="paragraph" w:styleId="728" w:customStyle="1">
    <w:name w:val="Заголовок 31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9" w:customStyle="1">
    <w:name w:val="Heading 3 Char"/>
    <w:link w:val="728"/>
    <w:uiPriority w:val="9"/>
    <w:rPr>
      <w:rFonts w:ascii="Arial" w:hAnsi="Arial" w:cs="Arial" w:eastAsia="Arial"/>
      <w:sz w:val="30"/>
      <w:szCs w:val="30"/>
    </w:rPr>
  </w:style>
  <w:style w:type="paragraph" w:styleId="730" w:customStyle="1">
    <w:name w:val="Заголовок 41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1" w:customStyle="1">
    <w:name w:val="Heading 4 Char"/>
    <w:link w:val="730"/>
    <w:uiPriority w:val="9"/>
    <w:rPr>
      <w:rFonts w:ascii="Arial" w:hAnsi="Arial" w:cs="Arial" w:eastAsia="Arial"/>
      <w:b/>
      <w:bCs/>
      <w:sz w:val="26"/>
      <w:szCs w:val="26"/>
    </w:rPr>
  </w:style>
  <w:style w:type="paragraph" w:styleId="732" w:customStyle="1">
    <w:name w:val="Заголовок 51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3" w:customStyle="1">
    <w:name w:val="Heading 5 Char"/>
    <w:link w:val="732"/>
    <w:uiPriority w:val="9"/>
    <w:rPr>
      <w:rFonts w:ascii="Arial" w:hAnsi="Arial" w:cs="Arial" w:eastAsia="Arial"/>
      <w:b/>
      <w:bCs/>
      <w:sz w:val="24"/>
      <w:szCs w:val="24"/>
    </w:rPr>
  </w:style>
  <w:style w:type="paragraph" w:styleId="734" w:customStyle="1">
    <w:name w:val="Заголовок 61"/>
    <w:link w:val="7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5" w:customStyle="1">
    <w:name w:val="Heading 6 Char"/>
    <w:link w:val="734"/>
    <w:uiPriority w:val="9"/>
    <w:rPr>
      <w:rFonts w:ascii="Arial" w:hAnsi="Arial" w:cs="Arial" w:eastAsia="Arial"/>
      <w:b/>
      <w:bCs/>
      <w:sz w:val="22"/>
      <w:szCs w:val="22"/>
    </w:rPr>
  </w:style>
  <w:style w:type="paragraph" w:styleId="736" w:customStyle="1">
    <w:name w:val="Заголовок 71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7" w:customStyle="1">
    <w:name w:val="Heading 7 Char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8" w:customStyle="1">
    <w:name w:val="Заголовок 81"/>
    <w:link w:val="7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9" w:customStyle="1">
    <w:name w:val="Heading 8 Char"/>
    <w:link w:val="738"/>
    <w:uiPriority w:val="9"/>
    <w:rPr>
      <w:rFonts w:ascii="Arial" w:hAnsi="Arial" w:cs="Arial" w:eastAsia="Arial"/>
      <w:i/>
      <w:iCs/>
      <w:sz w:val="22"/>
      <w:szCs w:val="22"/>
    </w:rPr>
  </w:style>
  <w:style w:type="paragraph" w:styleId="740" w:customStyle="1">
    <w:name w:val="Заголовок 91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customStyle="1">
    <w:name w:val="Heading 9 Char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qFormat/>
    <w:uiPriority w:val="34"/>
    <w:pPr>
      <w:contextualSpacing w:val="true"/>
      <w:ind w:left="720"/>
    </w:pPr>
  </w:style>
  <w:style w:type="paragraph" w:styleId="743">
    <w:name w:val="No Spacing"/>
    <w:qFormat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Верхній колонтитул1"/>
    <w:link w:val="7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Header Char"/>
    <w:link w:val="752"/>
    <w:uiPriority w:val="99"/>
  </w:style>
  <w:style w:type="paragraph" w:styleId="754" w:customStyle="1">
    <w:name w:val="Ниж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link w:val="754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3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4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5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6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0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1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2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3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toc 1"/>
    <w:uiPriority w:val="39"/>
    <w:unhideWhenUsed/>
    <w:pPr>
      <w:spacing w:after="57"/>
    </w:pPr>
  </w:style>
  <w:style w:type="paragraph" w:styleId="887">
    <w:name w:val="toc 2"/>
    <w:uiPriority w:val="39"/>
    <w:unhideWhenUsed/>
    <w:pPr>
      <w:ind w:left="283"/>
      <w:spacing w:after="57"/>
    </w:pPr>
  </w:style>
  <w:style w:type="paragraph" w:styleId="888">
    <w:name w:val="toc 3"/>
    <w:uiPriority w:val="39"/>
    <w:unhideWhenUsed/>
    <w:pPr>
      <w:ind w:left="567"/>
      <w:spacing w:after="57"/>
    </w:pPr>
  </w:style>
  <w:style w:type="paragraph" w:styleId="889">
    <w:name w:val="toc 4"/>
    <w:uiPriority w:val="39"/>
    <w:unhideWhenUsed/>
    <w:pPr>
      <w:ind w:left="850"/>
      <w:spacing w:after="57"/>
    </w:pPr>
  </w:style>
  <w:style w:type="paragraph" w:styleId="890">
    <w:name w:val="toc 5"/>
    <w:uiPriority w:val="39"/>
    <w:unhideWhenUsed/>
    <w:pPr>
      <w:ind w:left="1134"/>
      <w:spacing w:after="57"/>
    </w:pPr>
  </w:style>
  <w:style w:type="paragraph" w:styleId="891">
    <w:name w:val="toc 6"/>
    <w:uiPriority w:val="39"/>
    <w:unhideWhenUsed/>
    <w:pPr>
      <w:ind w:left="1417"/>
      <w:spacing w:after="57"/>
    </w:pPr>
  </w:style>
  <w:style w:type="paragraph" w:styleId="892">
    <w:name w:val="toc 7"/>
    <w:uiPriority w:val="39"/>
    <w:unhideWhenUsed/>
    <w:pPr>
      <w:ind w:left="1701"/>
      <w:spacing w:after="57"/>
    </w:pPr>
  </w:style>
  <w:style w:type="paragraph" w:styleId="893">
    <w:name w:val="toc 8"/>
    <w:uiPriority w:val="39"/>
    <w:unhideWhenUsed/>
    <w:pPr>
      <w:ind w:left="1984"/>
      <w:spacing w:after="57"/>
    </w:pPr>
  </w:style>
  <w:style w:type="paragraph" w:styleId="894">
    <w:name w:val="toc 9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character" w:styleId="896" w:customStyle="1">
    <w:name w:val="Заголовок 1 Знак"/>
    <w:basedOn w:val="721"/>
    <w:link w:val="718"/>
    <w:rPr>
      <w:rFonts w:ascii="Times New Roman" w:hAnsi="Times New Roman" w:eastAsia="Calibri"/>
      <w:sz w:val="24"/>
      <w:szCs w:val="24"/>
      <w:lang w:eastAsia="ru-RU"/>
    </w:rPr>
  </w:style>
  <w:style w:type="character" w:styleId="897" w:customStyle="1">
    <w:name w:val="Заголовок 2 Знак"/>
    <w:basedOn w:val="721"/>
    <w:link w:val="719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898" w:customStyle="1">
    <w:name w:val="Заголовок 3 Знак"/>
    <w:basedOn w:val="721"/>
    <w:link w:val="720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899">
    <w:name w:val="Normal (Web)"/>
    <w:basedOn w:val="717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0">
    <w:name w:val="Balloon Text"/>
    <w:basedOn w:val="717"/>
    <w:link w:val="901"/>
    <w:uiPriority w:val="99"/>
    <w:semiHidden/>
    <w:unhideWhenUsed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721"/>
    <w:link w:val="900"/>
    <w:uiPriority w:val="99"/>
    <w:semiHidden/>
    <w:rPr>
      <w:rFonts w:ascii="Tahoma" w:hAnsi="Tahoma" w:cs="Tahoma"/>
      <w:sz w:val="16"/>
      <w:szCs w:val="16"/>
    </w:rPr>
  </w:style>
  <w:style w:type="paragraph" w:styleId="902" w:customStyle="1">
    <w:name w:val="docdata"/>
    <w:basedOn w:val="717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3">
    <w:name w:val="Header"/>
    <w:basedOn w:val="717"/>
    <w:link w:val="90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4" w:customStyle="1">
    <w:name w:val="Верхний колонтитул Знак"/>
    <w:basedOn w:val="721"/>
    <w:link w:val="903"/>
    <w:uiPriority w:val="99"/>
    <w:semiHidden/>
  </w:style>
  <w:style w:type="paragraph" w:styleId="905">
    <w:name w:val="Footer"/>
    <w:basedOn w:val="717"/>
    <w:link w:val="90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6" w:customStyle="1">
    <w:name w:val="Нижний колонтитул Знак"/>
    <w:basedOn w:val="721"/>
    <w:link w:val="905"/>
    <w:uiPriority w:val="99"/>
    <w:semiHidden/>
  </w:style>
  <w:style w:type="paragraph" w:styleId="907" w:customStyle="1">
    <w:name w:val="rvps2"/>
    <w:basedOn w:val="717"/>
    <w:rPr>
      <w:rFonts w:ascii="Times New Roman" w:hAnsi="Times New Roman" w:eastAsia="Times New Roman"/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8" w:customStyle="1">
    <w:name w:val="rvts9"/>
    <w:basedOn w:val="721"/>
  </w:style>
  <w:style w:type="character" w:styleId="909" w:customStyle="1">
    <w:name w:val="1887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8A90DD9-B1DF-49BC-A6A9-BA05B12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22</cp:revision>
  <dcterms:created xsi:type="dcterms:W3CDTF">2024-02-05T08:52:00Z</dcterms:created>
  <dcterms:modified xsi:type="dcterms:W3CDTF">2024-06-06T13:53:12Z</dcterms:modified>
</cp:coreProperties>
</file>