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94"/>
        <w:tblpPr w:horzAnchor="margin" w:tblpXSpec="left" w:vertAnchor="margin" w:tblpY="-825" w:leftFromText="180" w:topFromText="0" w:rightFromText="180" w:bottomFromText="0"/>
        <w:tblW w:w="15876" w:type="dxa"/>
        <w:tblLayout w:type="fixed"/>
        <w:tblLook w:val="04A0" w:firstRow="1" w:lastRow="0" w:firstColumn="1" w:lastColumn="0" w:noHBand="0" w:noVBand="1"/>
      </w:tblPr>
      <w:tblGrid>
        <w:gridCol w:w="426"/>
        <w:gridCol w:w="35"/>
        <w:gridCol w:w="1348"/>
        <w:gridCol w:w="25"/>
        <w:gridCol w:w="1285"/>
        <w:gridCol w:w="88"/>
        <w:gridCol w:w="2571"/>
        <w:gridCol w:w="567"/>
        <w:gridCol w:w="290"/>
        <w:gridCol w:w="277"/>
        <w:gridCol w:w="709"/>
        <w:gridCol w:w="327"/>
        <w:gridCol w:w="524"/>
        <w:gridCol w:w="893"/>
        <w:gridCol w:w="524"/>
        <w:gridCol w:w="1701"/>
        <w:gridCol w:w="1168"/>
        <w:gridCol w:w="1809"/>
        <w:gridCol w:w="1309"/>
      </w:tblGrid>
      <w:tr>
        <w:trPr>
          <w:trHeight w:val="1816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9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8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1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11" w:type="dxa"/>
            <w:textDirection w:val="lrTb"/>
            <w:noWrap/>
          </w:tcPr>
          <w:p>
            <w:pPr>
              <w:ind w:left="24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виконавчого комітету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Менської міської ради від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28 травня 2024 року № </w:t>
            </w:r>
            <w:r>
              <w:rPr>
                <w:sz w:val="28"/>
                <w:lang w:val="uk-UA"/>
              </w:rPr>
              <w:t xml:space="preserve">105</w:t>
            </w:r>
            <w:r/>
          </w:p>
        </w:tc>
      </w:tr>
      <w:tr>
        <w:trPr>
          <w:trHeight w:val="300"/>
        </w:trPr>
        <w:tc>
          <w:tcPr>
            <w:gridSpan w:val="1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876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Перелік замовників (підприємств, установ, організацій) суспільно корисних робіт  </w:t>
            </w:r>
            <w:r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pacing w:val="-4"/>
                <w:sz w:val="28"/>
                <w:szCs w:val="28"/>
                <w:lang w:val="uk-UA"/>
              </w:rPr>
              <w:t xml:space="preserve">в умовах воєнного стану на території Менської міської територіальної громади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995"/>
        </w:trPr>
        <w:tc>
          <w:tcPr>
            <w:tcBorders>
              <w:top w:val="single" w:sz="4" w:space="0" w:color="auto"/>
            </w:tcBorders>
            <w:tcW w:w="426" w:type="dxa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п/</w:t>
            </w:r>
            <w:r>
              <w:rPr>
                <w:b/>
                <w:bCs/>
                <w:lang w:val="uk-UA"/>
              </w:rPr>
              <w:t xml:space="preserve">п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підприємства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10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Об’єкти, на яких </w:t>
            </w:r>
            <w:r>
              <w:rPr>
                <w:b/>
                <w:bCs/>
                <w:lang w:val="uk-UA"/>
              </w:rPr>
              <w:t xml:space="preserve">виконують-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ся суспільно корисні роботи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65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осіб</w:t>
            </w:r>
            <w:r/>
          </w:p>
        </w:tc>
        <w:tc>
          <w:tcPr>
            <w:gridSpan w:val="5"/>
            <w:tcBorders>
              <w:top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Критерії відбору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(за потреби)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Межі території, транспортні маршрути (або організація доставки до місця проведення суспільно корисних робіт)</w:t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  <w:r/>
          </w:p>
        </w:tc>
        <w:tc>
          <w:tcPr>
            <w:tcBorders>
              <w:top w:val="single" w:sz="4" w:space="0" w:color="auto"/>
            </w:tcBorders>
            <w:tcW w:w="1168" w:type="dxa"/>
            <w:vMerge w:val="restart"/>
            <w:textDirection w:val="lrTb"/>
            <w:noWrap w:val="false"/>
          </w:tcPr>
          <w:p>
            <w:pPr>
              <w:ind w:right="-74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Строк виконання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Посадові особи, які відповідають за </w:t>
            </w:r>
            <w:r>
              <w:rPr>
                <w:b/>
                <w:bCs/>
                <w:lang w:val="uk-UA"/>
              </w:rPr>
              <w:t xml:space="preserve">інформуван-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ня</w:t>
            </w:r>
            <w:r>
              <w:rPr>
                <w:b/>
                <w:bCs/>
                <w:lang w:val="uk-UA"/>
              </w:rPr>
              <w:t xml:space="preserve">, оповіщення та збір працездатних осіб</w:t>
            </w:r>
            <w:r/>
          </w:p>
        </w:tc>
        <w:tc>
          <w:tcPr>
            <w:tcBorders>
              <w:top w:val="single" w:sz="4" w:space="0" w:color="auto"/>
            </w:tcBorders>
            <w:tcW w:w="130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питання, вирішення яких сприятиме виконанню таких робіт (у разі потреби)</w:t>
            </w:r>
            <w:r/>
          </w:p>
        </w:tc>
      </w:tr>
      <w:tr>
        <w:trPr>
          <w:trHeight w:val="404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83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10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265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вік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профе-сія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спеціа-</w:t>
            </w:r>
            <w:r/>
          </w:p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льність</w:t>
            </w:r>
            <w:r/>
          </w:p>
        </w:tc>
        <w:tc>
          <w:tcPr>
            <w:gridSpan w:val="2"/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168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</w:t>
            </w:r>
            <w:r/>
          </w:p>
        </w:tc>
        <w:tc>
          <w:tcPr>
            <w:gridSpan w:val="2"/>
            <w:tcW w:w="1383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2</w:t>
            </w:r>
            <w:r/>
          </w:p>
        </w:tc>
        <w:tc>
          <w:tcPr>
            <w:gridSpan w:val="2"/>
            <w:tcW w:w="1310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3</w:t>
            </w:r>
            <w:r/>
          </w:p>
        </w:tc>
        <w:tc>
          <w:tcPr>
            <w:gridSpan w:val="2"/>
            <w:tcW w:w="265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5</w:t>
            </w:r>
            <w:r/>
          </w:p>
        </w:tc>
        <w:tc>
          <w:tcPr>
            <w:gridSpan w:val="2"/>
            <w:tcW w:w="567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6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8</w:t>
            </w:r>
            <w:r/>
          </w:p>
        </w:tc>
        <w:tc>
          <w:tcPr>
            <w:gridSpan w:val="2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9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10</w:t>
            </w:r>
            <w:r/>
          </w:p>
        </w:tc>
        <w:tc>
          <w:tcPr>
            <w:tcW w:w="1168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11</w:t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12</w:t>
            </w:r>
            <w:r/>
          </w:p>
        </w:tc>
        <w:tc>
          <w:tcPr>
            <w:tcW w:w="13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13</w:t>
            </w:r>
            <w:r/>
          </w:p>
        </w:tc>
      </w:tr>
      <w:tr>
        <w:trPr>
          <w:trHeight w:val="1133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6.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Громадська організація «Волонтери </w:t>
            </w:r>
            <w:r>
              <w:rPr>
                <w:rFonts w:eastAsia="Calibri"/>
                <w:lang w:val="uk-UA"/>
              </w:rPr>
              <w:t xml:space="preserve">Менщини</w:t>
            </w:r>
            <w:r>
              <w:rPr>
                <w:rFonts w:eastAsia="Calibri"/>
                <w:lang w:val="uk-UA"/>
              </w:rPr>
              <w:t xml:space="preserve">»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житлового фонду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для задоволення потреб Збройних Сил України, інших військових формувань і сил цивільного захисту: плет</w:t>
            </w:r>
            <w:r>
              <w:rPr>
                <w:rFonts w:eastAsia="Times New Roman"/>
                <w:spacing w:val="-11"/>
                <w:lang w:val="uk-UA"/>
              </w:rPr>
              <w:t xml:space="preserve">іння маскувальних сіток, надання допомоги у приготуванні їжі, виготовлення окопних свічок, ремонт та пошив одягу.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пов’язані з допомогою сім’ям військовослужбовців та учасників бойових дій, в т.ч. загиблих.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Організація забезпечення життєдіяльності гр</w:t>
            </w:r>
            <w:r>
              <w:rPr>
                <w:rFonts w:eastAsia="Times New Roman"/>
                <w:spacing w:val="-11"/>
                <w:lang w:val="uk-UA"/>
              </w:rPr>
              <w:t xml:space="preserve">омадян, що </w:t>
            </w:r>
            <w:r>
              <w:rPr>
                <w:rFonts w:eastAsia="Times New Roman"/>
                <w:spacing w:val="-11"/>
                <w:lang w:val="uk-UA"/>
              </w:rPr>
              <w:t xml:space="preserve">постраждали внаслідок бойових дій.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Мена</w:t>
            </w:r>
            <w:r>
              <w:rPr>
                <w:lang w:val="uk-UA"/>
              </w:rPr>
              <w:t xml:space="preserve">, вул. Віталія Горбача, б.15-Б 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.......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Голова ГО «Волонтери </w:t>
            </w:r>
            <w:r>
              <w:rPr>
                <w:color w:val="000000" w:themeColor="text1"/>
                <w:lang w:val="uk-UA"/>
              </w:rPr>
              <w:t xml:space="preserve">Менщини</w:t>
            </w:r>
            <w:r>
              <w:rPr>
                <w:color w:val="000000" w:themeColor="text1"/>
                <w:lang w:val="uk-UA"/>
              </w:rPr>
              <w:t xml:space="preserve">»</w:t>
            </w:r>
            <w:r/>
          </w:p>
        </w:tc>
        <w:tc>
          <w:tcPr>
            <w:tcW w:w="13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</w:tbl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</w:t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                                                                              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                       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4" w:h="11909" w:orient="landscape"/>
      <w:pgMar w:top="1418" w:right="851" w:bottom="567" w:left="567" w:header="720" w:footer="56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right"/>
      <w:rPr>
        <w:i/>
        <w:sz w:val="22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2"/>
      </w:rPr>
      <w:t xml:space="preserve">2</w:t>
    </w:r>
    <w:r>
      <w:rPr>
        <w:i/>
        <w:sz w:val="22"/>
      </w:rPr>
      <w:fldChar w:fldCharType="end"/>
    </w:r>
    <w:r>
      <w:rPr>
        <w:i/>
        <w:sz w:val="22"/>
      </w:rPr>
      <w:t xml:space="preserve">                                                                                    </w:t>
    </w:r>
    <w:r>
      <w:rPr>
        <w:i/>
        <w:sz w:val="22"/>
      </w:rPr>
      <w:t xml:space="preserve">продовження</w:t>
    </w:r>
    <w:r>
      <w:rPr>
        <w:i/>
        <w:sz w:val="22"/>
      </w:rPr>
      <w:t xml:space="preserve"> </w:t>
    </w:r>
    <w:r>
      <w:rPr>
        <w:i/>
        <w:sz w:val="22"/>
      </w:rPr>
      <w:t xml:space="preserve">додатка</w:t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0"/>
    <w:link w:val="7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0"/>
    <w:link w:val="732"/>
    <w:uiPriority w:val="10"/>
    <w:rPr>
      <w:sz w:val="48"/>
      <w:szCs w:val="48"/>
    </w:rPr>
  </w:style>
  <w:style w:type="character" w:styleId="35">
    <w:name w:val="Subtitle Char"/>
    <w:basedOn w:val="720"/>
    <w:link w:val="734"/>
    <w:uiPriority w:val="11"/>
    <w:rPr>
      <w:sz w:val="24"/>
      <w:szCs w:val="24"/>
    </w:rPr>
  </w:style>
  <w:style w:type="character" w:styleId="37">
    <w:name w:val="Quote Char"/>
    <w:link w:val="736"/>
    <w:uiPriority w:val="29"/>
    <w:rPr>
      <w:i/>
    </w:rPr>
  </w:style>
  <w:style w:type="character" w:styleId="39">
    <w:name w:val="Intense Quote Char"/>
    <w:link w:val="738"/>
    <w:uiPriority w:val="30"/>
    <w:rPr>
      <w:i/>
    </w:rPr>
  </w:style>
  <w:style w:type="character" w:styleId="41">
    <w:name w:val="Header Char"/>
    <w:basedOn w:val="720"/>
    <w:link w:val="740"/>
    <w:uiPriority w:val="99"/>
  </w:style>
  <w:style w:type="character" w:styleId="45">
    <w:name w:val="Caption Char"/>
    <w:basedOn w:val="744"/>
    <w:link w:val="742"/>
    <w:uiPriority w:val="99"/>
  </w:style>
  <w:style w:type="character" w:styleId="174">
    <w:name w:val="Footnote Text Char"/>
    <w:link w:val="872"/>
    <w:uiPriority w:val="99"/>
    <w:rPr>
      <w:sz w:val="18"/>
    </w:rPr>
  </w:style>
  <w:style w:type="character" w:styleId="177">
    <w:name w:val="Endnote Text Char"/>
    <w:link w:val="875"/>
    <w:uiPriority w:val="99"/>
    <w:rPr>
      <w:sz w:val="20"/>
    </w:rPr>
  </w:style>
  <w:style w:type="paragraph" w:styleId="71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711">
    <w:name w:val="Heading 1"/>
    <w:basedOn w:val="710"/>
    <w:next w:val="710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>
    <w:name w:val="Heading 2"/>
    <w:basedOn w:val="710"/>
    <w:next w:val="710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>
    <w:name w:val="Heading 3"/>
    <w:basedOn w:val="710"/>
    <w:next w:val="710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>
    <w:name w:val="Heading 4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>
    <w:name w:val="Heading 5"/>
    <w:basedOn w:val="710"/>
    <w:next w:val="710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7">
    <w:name w:val="Heading 7"/>
    <w:basedOn w:val="710"/>
    <w:next w:val="71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8">
    <w:name w:val="Heading 8"/>
    <w:basedOn w:val="710"/>
    <w:next w:val="710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9">
    <w:name w:val="Heading 9"/>
    <w:basedOn w:val="710"/>
    <w:next w:val="710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basedOn w:val="720"/>
    <w:link w:val="712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Title"/>
    <w:basedOn w:val="710"/>
    <w:next w:val="710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basedOn w:val="720"/>
    <w:link w:val="732"/>
    <w:uiPriority w:val="10"/>
    <w:rPr>
      <w:sz w:val="48"/>
      <w:szCs w:val="48"/>
    </w:rPr>
  </w:style>
  <w:style w:type="paragraph" w:styleId="734">
    <w:name w:val="Subtitle"/>
    <w:basedOn w:val="710"/>
    <w:next w:val="710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720"/>
    <w:link w:val="734"/>
    <w:uiPriority w:val="11"/>
    <w:rPr>
      <w:sz w:val="24"/>
      <w:szCs w:val="24"/>
    </w:rPr>
  </w:style>
  <w:style w:type="paragraph" w:styleId="736">
    <w:name w:val="Quote"/>
    <w:basedOn w:val="710"/>
    <w:next w:val="710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10"/>
    <w:next w:val="710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>
    <w:name w:val="Header"/>
    <w:basedOn w:val="710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720"/>
    <w:link w:val="740"/>
    <w:uiPriority w:val="99"/>
  </w:style>
  <w:style w:type="paragraph" w:styleId="742">
    <w:name w:val="Footer"/>
    <w:basedOn w:val="710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20"/>
    <w:uiPriority w:val="99"/>
  </w:style>
  <w:style w:type="paragraph" w:styleId="744">
    <w:name w:val="Caption"/>
    <w:basedOn w:val="710"/>
    <w:next w:val="71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5" w:customStyle="1">
    <w:name w:val="Нижний колонтитул Знак"/>
    <w:link w:val="742"/>
    <w:uiPriority w:val="99"/>
  </w:style>
  <w:style w:type="table" w:styleId="746" w:customStyle="1">
    <w:name w:val="Table Grid Light"/>
    <w:basedOn w:val="7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basedOn w:val="7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2"/>
    <w:basedOn w:val="7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 w:customStyle="1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5" w:customStyle="1">
    <w:name w:val="Grid Table 4 - Accent 2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6" w:customStyle="1">
    <w:name w:val="Grid Table 4 - Accent 3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7" w:customStyle="1">
    <w:name w:val="Grid Table 4 - Accent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8" w:customStyle="1">
    <w:name w:val="Grid Table 4 - Accent 5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9" w:customStyle="1">
    <w:name w:val="Grid Table 4 - Accent 6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0" w:customStyle="1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0" w:customStyle="1">
    <w:name w:val="List Table 2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1" w:customStyle="1">
    <w:name w:val="List Table 2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2" w:customStyle="1">
    <w:name w:val="List Table 2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3" w:customStyle="1">
    <w:name w:val="List Table 2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4" w:customStyle="1">
    <w:name w:val="List Table 2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5" w:customStyle="1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8" w:customStyle="1">
    <w:name w:val="List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9" w:customStyle="1">
    <w:name w:val="List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0" w:customStyle="1">
    <w:name w:val="List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1" w:customStyle="1">
    <w:name w:val="List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2" w:customStyle="1">
    <w:name w:val="List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3" w:customStyle="1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2" w:customStyle="1">
    <w:name w:val="Lined - Accent 2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Lined - Accent 3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Lined - Accent 4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Lined - Accent 5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6" w:customStyle="1">
    <w:name w:val="Lined - Accent 6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 &amp; Lined - Accent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9" w:customStyle="1">
    <w:name w:val="Bordered &amp; Lined - Accent 2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0" w:customStyle="1">
    <w:name w:val="Bordered &amp; Lined - Accent 3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1" w:customStyle="1">
    <w:name w:val="Bordered &amp; Lined - Accent 4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2" w:customStyle="1">
    <w:name w:val="Bordered &amp; Lined - Accent 5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3" w:customStyle="1">
    <w:name w:val="Bordered &amp; Lined - Accent 6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4" w:customStyle="1">
    <w:name w:val="Bordered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6" w:customStyle="1">
    <w:name w:val="Bordered - Accent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7" w:customStyle="1">
    <w:name w:val="Bordered - Accent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8" w:customStyle="1">
    <w:name w:val="Bordered - Accent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9" w:customStyle="1">
    <w:name w:val="Bordered - Accent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0" w:customStyle="1">
    <w:name w:val="Bordered - Accent 6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710"/>
    <w:link w:val="873"/>
    <w:uiPriority w:val="99"/>
    <w:semiHidden/>
    <w:unhideWhenUsed/>
    <w:rPr>
      <w:sz w:val="18"/>
    </w:rPr>
    <w:pPr>
      <w:spacing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20"/>
    <w:uiPriority w:val="99"/>
    <w:unhideWhenUsed/>
    <w:rPr>
      <w:vertAlign w:val="superscript"/>
    </w:rPr>
  </w:style>
  <w:style w:type="paragraph" w:styleId="875">
    <w:name w:val="endnote text"/>
    <w:basedOn w:val="710"/>
    <w:link w:val="876"/>
    <w:uiPriority w:val="99"/>
    <w:semiHidden/>
    <w:unhideWhenUsed/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720"/>
    <w:uiPriority w:val="99"/>
    <w:semiHidden/>
    <w:unhideWhenUsed/>
    <w:rPr>
      <w:vertAlign w:val="superscript"/>
    </w:rPr>
  </w:style>
  <w:style w:type="paragraph" w:styleId="878">
    <w:name w:val="toc 1"/>
    <w:basedOn w:val="710"/>
    <w:next w:val="710"/>
    <w:uiPriority w:val="39"/>
    <w:unhideWhenUsed/>
    <w:pPr>
      <w:spacing w:after="57"/>
    </w:pPr>
  </w:style>
  <w:style w:type="paragraph" w:styleId="87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10"/>
    <w:next w:val="710"/>
    <w:uiPriority w:val="99"/>
    <w:unhideWhenUsed/>
  </w:style>
  <w:style w:type="paragraph" w:styleId="889">
    <w:name w:val="Balloon Text"/>
    <w:basedOn w:val="710"/>
    <w:link w:val="8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0" w:customStyle="1">
    <w:name w:val="Текст выноски Знак"/>
    <w:basedOn w:val="720"/>
    <w:link w:val="889"/>
    <w:uiPriority w:val="99"/>
    <w:semiHidden/>
    <w:rPr>
      <w:rFonts w:ascii="Segoe UI" w:hAnsi="Segoe UI" w:cs="Segoe UI"/>
      <w:sz w:val="18"/>
      <w:szCs w:val="18"/>
    </w:rPr>
  </w:style>
  <w:style w:type="paragraph" w:styleId="891">
    <w:name w:val="No Spacing"/>
    <w:link w:val="892"/>
    <w:qFormat/>
    <w:uiPriority w:val="1"/>
    <w:pPr>
      <w:spacing w:lineRule="auto" w:line="240" w:after="0"/>
    </w:pPr>
  </w:style>
  <w:style w:type="character" w:styleId="892" w:customStyle="1">
    <w:name w:val="Без интервала Знак"/>
    <w:basedOn w:val="720"/>
    <w:link w:val="891"/>
    <w:uiPriority w:val="1"/>
  </w:style>
  <w:style w:type="paragraph" w:styleId="893">
    <w:name w:val="List Paragraph"/>
    <w:basedOn w:val="710"/>
    <w:qFormat/>
    <w:uiPriority w:val="34"/>
    <w:pPr>
      <w:contextualSpacing w:val="true"/>
      <w:ind w:left="720"/>
    </w:pPr>
  </w:style>
  <w:style w:type="table" w:styleId="894">
    <w:name w:val="Table Grid"/>
    <w:basedOn w:val="72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D95705-B46B-4EFC-8EE9-C68FC235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12</cp:revision>
  <dcterms:created xsi:type="dcterms:W3CDTF">2024-05-22T09:23:00Z</dcterms:created>
  <dcterms:modified xsi:type="dcterms:W3CDTF">2024-06-05T15:43:57Z</dcterms:modified>
</cp:coreProperties>
</file>