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2C" w:rsidRDefault="00CD6FCC">
      <w:pPr>
        <w:keepNext/>
        <w:keepLines/>
        <w:spacing w:after="0" w:line="259" w:lineRule="auto"/>
        <w:ind w:left="5669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Додаток </w:t>
      </w:r>
    </w:p>
    <w:p w:rsidR="00AA342C" w:rsidRDefault="00CD6FCC">
      <w:pPr>
        <w:keepNext/>
        <w:keepLines/>
        <w:spacing w:after="0" w:line="259" w:lineRule="auto"/>
        <w:ind w:left="5669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до рішення виконавчого комітету</w:t>
      </w:r>
    </w:p>
    <w:p w:rsidR="00AA342C" w:rsidRDefault="00CD6FC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59" w:lineRule="auto"/>
        <w:ind w:left="5669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Менської міської ради</w:t>
      </w:r>
    </w:p>
    <w:p w:rsidR="00AA342C" w:rsidRDefault="00CD6FC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59" w:lineRule="auto"/>
        <w:ind w:left="5669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28 травня 2024 року № 99</w:t>
      </w:r>
      <w:bookmarkStart w:id="0" w:name="_GoBack"/>
      <w:bookmarkEnd w:id="0"/>
    </w:p>
    <w:p w:rsidR="00AA342C" w:rsidRDefault="00AA342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59" w:lineRule="auto"/>
        <w:ind w:left="4097"/>
        <w:outlineLvl w:val="0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AA342C" w:rsidRDefault="00CD6FC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РІЧНИЙ ПЛАН</w:t>
      </w:r>
    </w:p>
    <w:p w:rsidR="00AA342C" w:rsidRDefault="00CD6FC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надання послуг з централізованого водопостачання та централізованого водовідведення </w:t>
      </w:r>
      <w:bookmarkStart w:id="1" w:name="_Hlk136690845"/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по ТОВ «Менський комунальник» </w:t>
      </w:r>
    </w:p>
    <w:p w:rsidR="00AA342C" w:rsidRDefault="00CD6FCC">
      <w:pPr>
        <w:spacing w:after="0" w:line="259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на 12 місяців з 01 січня 2025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по 31 грудня 2025 року</w:t>
      </w:r>
      <w:bookmarkEnd w:id="1"/>
    </w:p>
    <w:p w:rsidR="00AA342C" w:rsidRDefault="00AA342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12"/>
        <w:tblW w:w="9886" w:type="dxa"/>
        <w:tblInd w:w="-252" w:type="dxa"/>
        <w:tblLayout w:type="fixed"/>
        <w:tblCellMar>
          <w:left w:w="29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2297"/>
        <w:gridCol w:w="592"/>
        <w:gridCol w:w="680"/>
        <w:gridCol w:w="738"/>
        <w:gridCol w:w="715"/>
        <w:gridCol w:w="956"/>
        <w:gridCol w:w="851"/>
        <w:gridCol w:w="1134"/>
        <w:gridCol w:w="1414"/>
      </w:tblGrid>
      <w:tr w:rsidR="00AA342C">
        <w:trPr>
          <w:trHeight w:val="245"/>
        </w:trPr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58" w:firstLine="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з/п</w:t>
            </w:r>
          </w:p>
        </w:tc>
        <w:tc>
          <w:tcPr>
            <w:tcW w:w="22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Показники</w:t>
            </w:r>
          </w:p>
        </w:tc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рядка</w:t>
            </w:r>
          </w:p>
        </w:tc>
        <w:tc>
          <w:tcPr>
            <w:tcW w:w="39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Значення, тис.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spacing w:after="2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м.куб</w:t>
            </w:r>
            <w:proofErr w:type="spellEnd"/>
          </w:p>
        </w:tc>
      </w:tr>
      <w:tr w:rsidR="00AA342C">
        <w:trPr>
          <w:trHeight w:val="509"/>
        </w:trPr>
        <w:tc>
          <w:tcPr>
            <w:tcW w:w="510" w:type="dxa"/>
            <w:vMerge/>
            <w:tcBorders>
              <w:top w:val="none" w:sz="4" w:space="0" w:color="000000"/>
              <w:left w:val="single" w:sz="2" w:space="0" w:color="000000"/>
              <w:bottom w:val="none" w:sz="4" w:space="0" w:color="000000"/>
              <w:right w:val="single" w:sz="2" w:space="0" w:color="000000"/>
            </w:tcBorders>
          </w:tcPr>
          <w:p w:rsidR="00AA342C" w:rsidRDefault="00AA342C">
            <w:pPr>
              <w:rPr>
                <w:rFonts w:cs="Calibri"/>
                <w:color w:val="000000"/>
              </w:rPr>
            </w:pPr>
          </w:p>
        </w:tc>
        <w:tc>
          <w:tcPr>
            <w:tcW w:w="2297" w:type="dxa"/>
            <w:vMerge/>
            <w:tcBorders>
              <w:top w:val="none" w:sz="4" w:space="0" w:color="000000"/>
              <w:left w:val="single" w:sz="2" w:space="0" w:color="000000"/>
              <w:bottom w:val="none" w:sz="4" w:space="0" w:color="000000"/>
              <w:right w:val="single" w:sz="2" w:space="0" w:color="000000"/>
            </w:tcBorders>
          </w:tcPr>
          <w:p w:rsidR="00AA342C" w:rsidRDefault="00AA342C">
            <w:pPr>
              <w:rPr>
                <w:rFonts w:cs="Calibri"/>
                <w:color w:val="000000"/>
              </w:rPr>
            </w:pPr>
          </w:p>
        </w:tc>
        <w:tc>
          <w:tcPr>
            <w:tcW w:w="592" w:type="dxa"/>
            <w:vMerge/>
            <w:tcBorders>
              <w:top w:val="none" w:sz="4" w:space="0" w:color="000000"/>
              <w:left w:val="single" w:sz="2" w:space="0" w:color="000000"/>
              <w:bottom w:val="none" w:sz="4" w:space="0" w:color="000000"/>
              <w:right w:val="single" w:sz="2" w:space="0" w:color="000000"/>
            </w:tcBorders>
          </w:tcPr>
          <w:p w:rsidR="00AA342C" w:rsidRDefault="00AA342C">
            <w:pPr>
              <w:rPr>
                <w:rFonts w:cs="Calibri"/>
                <w:color w:val="000000"/>
              </w:rPr>
            </w:pPr>
          </w:p>
        </w:tc>
        <w:tc>
          <w:tcPr>
            <w:tcW w:w="394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фактично</w:t>
            </w:r>
          </w:p>
        </w:tc>
        <w:tc>
          <w:tcPr>
            <w:tcW w:w="25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AA342C"/>
        </w:tc>
      </w:tr>
      <w:tr w:rsidR="00AA342C">
        <w:trPr>
          <w:trHeight w:val="1253"/>
        </w:trPr>
        <w:tc>
          <w:tcPr>
            <w:tcW w:w="510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AA342C">
            <w:pPr>
              <w:rPr>
                <w:rFonts w:cs="Calibri"/>
                <w:color w:val="000000"/>
              </w:rPr>
            </w:pPr>
          </w:p>
        </w:tc>
        <w:tc>
          <w:tcPr>
            <w:tcW w:w="2297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AA342C">
            <w:pPr>
              <w:rPr>
                <w:rFonts w:cs="Calibri"/>
                <w:color w:val="000000"/>
              </w:rPr>
            </w:pPr>
          </w:p>
        </w:tc>
        <w:tc>
          <w:tcPr>
            <w:tcW w:w="592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AA342C">
            <w:pPr>
              <w:rPr>
                <w:rFonts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194" w:hanging="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рік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209" w:hanging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рік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рік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Поперед</w:t>
            </w:r>
          </w:p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ній до базового</w:t>
            </w:r>
          </w:p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2022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piк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Базовий період </w:t>
            </w:r>
          </w:p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2023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piк</w:t>
            </w:r>
            <w:proofErr w:type="spellEnd"/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передбачено чинним тарифом</w:t>
            </w:r>
          </w:p>
        </w:tc>
        <w:tc>
          <w:tcPr>
            <w:tcW w:w="1414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плановий період </w:t>
            </w:r>
            <w:r>
              <w:rPr>
                <w:rFonts w:ascii="Times New Roman" w:hAnsi="Times New Roman"/>
                <w:color w:val="000000"/>
                <w:u w:val="single"/>
              </w:rPr>
              <w:t>2025</w:t>
            </w:r>
            <w:r>
              <w:rPr>
                <w:rFonts w:ascii="Times New Roman" w:hAnsi="Times New Roman"/>
                <w:color w:val="000000"/>
              </w:rPr>
              <w:t xml:space="preserve"> рік</w:t>
            </w:r>
          </w:p>
        </w:tc>
      </w:tr>
      <w:tr w:rsidR="00AA342C">
        <w:trPr>
          <w:trHeight w:val="247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A342C">
        <w:trPr>
          <w:trHeight w:val="509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Обсяг I підйому води, усього, зокрема: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320,7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292,1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279,4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247 536,96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256 895,18</w:t>
            </w:r>
          </w:p>
        </w:tc>
      </w:tr>
      <w:tr w:rsidR="00AA342C">
        <w:trPr>
          <w:trHeight w:val="247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поверхневий водозабір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A342C">
        <w:trPr>
          <w:trHeight w:val="25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підземний водозабір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320,7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292,1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279,4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247 536,96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256 895,18</w:t>
            </w:r>
          </w:p>
        </w:tc>
      </w:tr>
      <w:tr w:rsidR="00AA342C">
        <w:trPr>
          <w:trHeight w:val="245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покупна вода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A342C">
        <w:trPr>
          <w:trHeight w:val="48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покупна вода в природному стані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A342C">
        <w:trPr>
          <w:trHeight w:val="763"/>
        </w:trPr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Втрати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необліковані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витрати питної води після 1 підйому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77,5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59,8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56,3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55 200,74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60 062,09</w:t>
            </w:r>
          </w:p>
        </w:tc>
      </w:tr>
      <w:tr w:rsidR="00AA342C">
        <w:trPr>
          <w:trHeight w:val="497"/>
        </w:trPr>
        <w:tc>
          <w:tcPr>
            <w:tcW w:w="510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AA342C">
            <w:pPr>
              <w:rPr>
                <w:rFonts w:cs="Calibri"/>
                <w:color w:val="000000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 відсотках</w:t>
            </w:r>
            <w:r>
              <w:rPr>
                <w:rFonts w:ascii="Times New Roman" w:hAnsi="Times New Roman"/>
                <w:color w:val="000000"/>
              </w:rPr>
              <w:tab/>
              <w:t xml:space="preserve">до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пјдйому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води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24,2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20,2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22,30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23,38</w:t>
            </w:r>
          </w:p>
        </w:tc>
      </w:tr>
      <w:tr w:rsidR="00AA342C">
        <w:trPr>
          <w:trHeight w:val="74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Обсяг реалізації  послуг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централјзованого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водопостачання, зокрема: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AA342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A342C" w:rsidRDefault="00AA342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A342C" w:rsidRDefault="00CD6F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243,2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223,1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192 336,22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196 833,09</w:t>
            </w:r>
          </w:p>
        </w:tc>
      </w:tr>
      <w:tr w:rsidR="00AA342C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79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31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населенню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60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208,8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202,9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192,6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163 983,08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168 736,36</w:t>
            </w:r>
          </w:p>
        </w:tc>
      </w:tr>
      <w:tr w:rsidR="00AA342C">
        <w:trPr>
          <w:trHeight w:val="25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79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іншим ВКГ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A342C">
        <w:trPr>
          <w:trHeight w:val="25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86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бюджетні установи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60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20,7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17 146,76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17 039,60</w:t>
            </w:r>
          </w:p>
        </w:tc>
      </w:tr>
      <w:tr w:rsidR="00AA342C">
        <w:trPr>
          <w:trHeight w:val="25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79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3.4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іншим споживачам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13,7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11,7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11 206,38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11 057,13</w:t>
            </w:r>
          </w:p>
        </w:tc>
      </w:tr>
      <w:tr w:rsidR="00AA342C">
        <w:trPr>
          <w:trHeight w:val="784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342C" w:rsidRDefault="00CD6FCC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Обсяг пропуску стічних вод через очисні споруди, всього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57,6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53,1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47 672,86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49 825,38</w:t>
            </w:r>
          </w:p>
        </w:tc>
      </w:tr>
      <w:tr w:rsidR="00AA342C">
        <w:trPr>
          <w:trHeight w:val="42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зокрема: біологічна очистка </w:t>
            </w:r>
            <w:proofErr w:type="spellStart"/>
            <w:r>
              <w:rPr>
                <w:rFonts w:ascii="Times New Roman" w:hAnsi="Times New Roman"/>
                <w:color w:val="000000"/>
              </w:rPr>
              <w:t>cтоків</w:t>
            </w:r>
            <w:proofErr w:type="spellEnd"/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57,6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53,1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47 672,86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49 825,38</w:t>
            </w:r>
          </w:p>
        </w:tc>
      </w:tr>
      <w:tr w:rsidR="00AA342C">
        <w:trPr>
          <w:trHeight w:val="100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Обсяг реалізації послуг централізованого</w:t>
            </w:r>
          </w:p>
          <w:p w:rsidR="00AA342C" w:rsidRDefault="00CD6FCC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водовјдведення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>, усього, зокрема: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57,6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53,1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47 672,86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2C" w:rsidRDefault="00CD6FCC">
            <w:pPr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49 825,38</w:t>
            </w:r>
          </w:p>
        </w:tc>
      </w:tr>
      <w:tr w:rsidR="00AA342C">
        <w:trPr>
          <w:trHeight w:val="31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населенню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9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41,9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40,8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36 438,86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38 256,95</w:t>
            </w:r>
          </w:p>
        </w:tc>
      </w:tr>
      <w:tr w:rsidR="00AA342C">
        <w:trPr>
          <w:trHeight w:val="249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іншим ВКГ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A342C">
        <w:trPr>
          <w:trHeight w:val="255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бюджетні установи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11,6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8,4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7 506,67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7 800,50</w:t>
            </w:r>
          </w:p>
        </w:tc>
      </w:tr>
      <w:tr w:rsidR="00AA342C">
        <w:trPr>
          <w:trHeight w:val="249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ind w:left="1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іншим споживачам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3 727,33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42C" w:rsidRDefault="00CD6FC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3 767,93</w:t>
            </w:r>
          </w:p>
        </w:tc>
      </w:tr>
    </w:tbl>
    <w:p w:rsidR="00AA342C" w:rsidRDefault="00AA342C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AA342C" w:rsidRDefault="00AA342C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AA342C" w:rsidRDefault="00CD6FCC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Начальник відділу міжнародного </w:t>
      </w:r>
    </w:p>
    <w:p w:rsidR="00AA342C" w:rsidRDefault="00CD6FCC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співробітництва та  економічного</w:t>
      </w:r>
    </w:p>
    <w:p w:rsidR="00AA342C" w:rsidRDefault="00CD6F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7" w:lineRule="auto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розвитку Менської міської ради                                              Сергій СКОРОХОД</w:t>
      </w:r>
    </w:p>
    <w:p w:rsidR="00AA342C" w:rsidRDefault="00AA3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42C" w:rsidRDefault="00AA342C"/>
    <w:sectPr w:rsidR="00AA342C" w:rsidSect="00CD6FCC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2C" w:rsidRDefault="00CD6FCC">
      <w:pPr>
        <w:spacing w:after="0" w:line="240" w:lineRule="auto"/>
      </w:pPr>
      <w:r>
        <w:separator/>
      </w:r>
    </w:p>
  </w:endnote>
  <w:endnote w:type="continuationSeparator" w:id="0">
    <w:p w:rsidR="00AA342C" w:rsidRDefault="00CD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29">
    <w:altName w:val="Courier New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2C" w:rsidRDefault="00CD6FCC">
      <w:pPr>
        <w:spacing w:after="0" w:line="240" w:lineRule="auto"/>
      </w:pPr>
      <w:r>
        <w:separator/>
      </w:r>
    </w:p>
  </w:footnote>
  <w:footnote w:type="continuationSeparator" w:id="0">
    <w:p w:rsidR="00AA342C" w:rsidRDefault="00CD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239611"/>
      <w:docPartObj>
        <w:docPartGallery w:val="Page Numbers (Top of Page)"/>
        <w:docPartUnique/>
      </w:docPartObj>
    </w:sdtPr>
    <w:sdtEndPr/>
    <w:sdtContent>
      <w:p w:rsidR="00AA342C" w:rsidRDefault="00CD6FCC">
        <w:pPr>
          <w:pStyle w:val="af8"/>
          <w:jc w:val="right"/>
          <w:rPr>
            <w:rFonts w:ascii="Times New Roman" w:eastAsia="Times New Roman" w:hAnsi="Times New Roman" w:cs="Times New Roman"/>
            <w:i/>
            <w:sz w:val="24"/>
          </w:rPr>
        </w:pPr>
        <w:r>
          <w:fldChar w:fldCharType="begin"/>
        </w:r>
        <w:r>
          <w:instrText>PAGE   \* MERGEFORMAT</w:instrText>
        </w:r>
        <w:r>
          <w:rPr>
            <w:rFonts w:ascii="Times New Roman" w:eastAsia="Times New Roman" w:hAnsi="Times New Roman" w:cs="Times New Roman"/>
            <w:i/>
            <w:sz w:val="24"/>
          </w:rPr>
          <w:fldChar w:fldCharType="separate"/>
        </w:r>
        <w:r w:rsidRPr="00CD6FCC">
          <w:rPr>
            <w:rFonts w:ascii="Times New Roman" w:eastAsia="Times New Roman" w:hAnsi="Times New Roman" w:cs="Times New Roman"/>
            <w:i/>
            <w:noProof/>
            <w:sz w:val="24"/>
          </w:rPr>
          <w:t>2</w:t>
        </w:r>
        <w:r>
          <w:rPr>
            <w:rFonts w:ascii="Times New Roman" w:eastAsia="Times New Roman" w:hAnsi="Times New Roman" w:cs="Times New Roman"/>
            <w:i/>
            <w:sz w:val="24"/>
          </w:rPr>
          <w:fldChar w:fldCharType="end"/>
        </w:r>
        <w:r>
          <w:rPr>
            <w:rFonts w:ascii="Times New Roman" w:eastAsia="Times New Roman" w:hAnsi="Times New Roman" w:cs="Times New Roman"/>
            <w:i/>
            <w:sz w:val="24"/>
          </w:rPr>
          <w:t xml:space="preserve">                                         продовження додатка</w:t>
        </w:r>
      </w:p>
    </w:sdtContent>
  </w:sdt>
  <w:p w:rsidR="00AA342C" w:rsidRDefault="00AA34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2C" w:rsidRDefault="00CD6FCC">
    <w: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2C"/>
    <w:rsid w:val="00AA342C"/>
    <w:rsid w:val="00C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font32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footer"/>
    <w:basedOn w:val="a"/>
    <w:link w:val="af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Calibri" w:eastAsia="Calibri" w:hAnsi="Calibri" w:cs="font329"/>
    </w:rPr>
  </w:style>
  <w:style w:type="table" w:customStyle="1" w:styleId="12">
    <w:name w:val="Сітка таблиці1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header"/>
    <w:basedOn w:val="a"/>
    <w:link w:val="af9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Calibri" w:eastAsia="Calibri" w:hAnsi="Calibri" w:cs="font3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font32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footer"/>
    <w:basedOn w:val="a"/>
    <w:link w:val="af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Calibri" w:eastAsia="Calibri" w:hAnsi="Calibri" w:cs="font329"/>
    </w:rPr>
  </w:style>
  <w:style w:type="table" w:customStyle="1" w:styleId="12">
    <w:name w:val="Сітка таблиці1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header"/>
    <w:basedOn w:val="a"/>
    <w:link w:val="af9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Calibri" w:eastAsia="Calibri" w:hAnsi="Calibri" w:cs="font3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Л.О.</cp:lastModifiedBy>
  <cp:revision>8</cp:revision>
  <cp:lastPrinted>2024-05-30T13:05:00Z</cp:lastPrinted>
  <dcterms:created xsi:type="dcterms:W3CDTF">2023-06-03T10:21:00Z</dcterms:created>
  <dcterms:modified xsi:type="dcterms:W3CDTF">2024-05-30T13:06:00Z</dcterms:modified>
</cp:coreProperties>
</file>