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286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/>
      <w:bookmarkStart w:id="0" w:name="_GoBack"/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навантажувача та передачу його в господарське відання КП «</w:t>
      </w:r>
      <w:r>
        <w:rPr>
          <w:rFonts w:ascii="Times New Roman" w:hAnsi="Times New Roman" w:eastAsia="Times New Roman"/>
          <w:b/>
          <w:sz w:val="28"/>
        </w:rPr>
        <w:t xml:space="preserve">Менакомунпослуга</w:t>
      </w:r>
      <w:r>
        <w:rPr>
          <w:rFonts w:ascii="Times New Roman" w:hAnsi="Times New Roman" w:eastAsia="Times New Roman"/>
          <w:b/>
          <w:sz w:val="28"/>
        </w:rPr>
        <w:t xml:space="preserve">» </w:t>
      </w:r>
      <w:bookmarkEnd w:id="0"/>
      <w:r/>
      <w:r/>
    </w:p>
    <w:p>
      <w:pPr>
        <w:pStyle w:val="906"/>
        <w:ind w:left="0" w:right="0" w:firstLine="0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0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поліпшення благоустрою населених пунктів Менської міської </w:t>
      </w:r>
      <w:r>
        <w:rPr>
          <w:sz w:val="28"/>
          <w:szCs w:val="28"/>
          <w:lang w:val="uk-UA"/>
        </w:rPr>
        <w:t xml:space="preserve">територіальної </w:t>
      </w:r>
      <w:r>
        <w:rPr>
          <w:sz w:val="28"/>
          <w:szCs w:val="28"/>
          <w:lang w:val="uk-UA"/>
        </w:rPr>
        <w:t xml:space="preserve">громади, розглянувши документи про перетин митного кордону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одноковшовий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 фронтальний навантажувач колісний «КІМА» К 1600, в комплекті з 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ковшем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, двигун </w:t>
      </w:r>
      <w:r>
        <w:rPr>
          <w:rStyle w:val="908"/>
          <w:rFonts w:ascii="Times New Roman" w:hAnsi="Times New Roman"/>
          <w:color w:val="000000"/>
          <w:sz w:val="28"/>
          <w:szCs w:val="28"/>
          <w:lang w:val="en-US"/>
        </w:rPr>
        <w:t xml:space="preserve">Yunnei</w:t>
      </w:r>
      <w:r>
        <w:rPr>
          <w:rStyle w:val="908"/>
          <w:rFonts w:ascii="Times New Roman" w:hAnsi="Times New Roman"/>
          <w:color w:val="000000"/>
          <w:sz w:val="28"/>
          <w:szCs w:val="28"/>
          <w:lang w:val="en-US"/>
        </w:rPr>
        <w:t xml:space="preserve"> DEF20CDF4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Style w:val="908"/>
          <w:rFonts w:ascii="Times New Roman" w:hAnsi="Times New Roman"/>
          <w:color w:val="000000"/>
          <w:sz w:val="28"/>
          <w:szCs w:val="28"/>
        </w:rPr>
        <w:t xml:space="preserve"> вартістю 1535805,81 грн.,</w:t>
      </w:r>
      <w:r>
        <w:rPr>
          <w:rStyle w:val="908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ереданий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Менській міській раді, </w:t>
      </w:r>
      <w:r>
        <w:rPr>
          <w:rFonts w:ascii="Times New Roman" w:hAnsi="Times New Roman"/>
          <w:color w:val="000000"/>
          <w:sz w:val="28"/>
          <w:szCs w:val="28"/>
        </w:rPr>
        <w:t xml:space="preserve">як міжнародна технічна допомога в рамках проекту (програми) «Підтримка реформи децентралізації в Україні/Програма для України з розширення прав і можливостей на місцевому рівні, підзвітності та розвитку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UDU/U-LEAD </w:t>
      </w:r>
      <w:r>
        <w:rPr>
          <w:rFonts w:ascii="Times New Roman" w:hAnsi="Times New Roman"/>
          <w:color w:val="000000"/>
          <w:sz w:val="28"/>
          <w:szCs w:val="28"/>
        </w:rPr>
        <w:t xml:space="preserve">з Європою: фаза ІІ),</w:t>
      </w:r>
      <w:r>
        <w:rPr>
          <w:rStyle w:val="90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громади. </w:t>
      </w:r>
      <w:r/>
    </w:p>
    <w:p>
      <w:pPr>
        <w:ind w:firstLine="567"/>
        <w:jc w:val="both"/>
        <w:spacing w:lineRule="auto" w:line="228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Транспортний засіб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зазначений в пункті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господарське відання Комунальному підприємству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 для використання за призначенням.</w:t>
      </w:r>
      <w:r/>
    </w:p>
    <w:p>
      <w:pPr>
        <w:ind w:firstLine="567"/>
        <w:jc w:val="both"/>
        <w:spacing w:lineRule="auto" w:line="228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28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</w:t>
      </w:r>
      <w:r>
        <w:rPr>
          <w:rFonts w:ascii="Times New Roman" w:hAnsi="Times New Roman"/>
          <w:sz w:val="28"/>
          <w:szCs w:val="28"/>
        </w:rPr>
        <w:t xml:space="preserve">секретарю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28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spacing w:lineRule="auto" w:line="228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1 даного рішення</w:t>
      </w:r>
      <w:r>
        <w:rPr>
          <w:rFonts w:ascii="Times New Roman" w:hAnsi="Times New Roman"/>
          <w:sz w:val="28"/>
          <w:szCs w:val="28"/>
        </w:rPr>
        <w:t xml:space="preserve">,  на праві господарського відання за КП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spacing w:lineRule="auto" w:line="228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КП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714"/>
    <w:next w:val="714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>
    <w:name w:val="Heading 2"/>
    <w:basedOn w:val="714"/>
    <w:next w:val="714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basedOn w:val="714"/>
    <w:next w:val="714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basedOn w:val="714"/>
    <w:next w:val="714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714"/>
    <w:next w:val="714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714"/>
    <w:next w:val="714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714"/>
    <w:next w:val="714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714"/>
    <w:next w:val="714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714"/>
    <w:next w:val="714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2">
    <w:name w:val="Header"/>
    <w:basedOn w:val="714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3">
    <w:name w:val="Footer"/>
    <w:basedOn w:val="714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4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5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9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3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Title Char"/>
    <w:basedOn w:val="715"/>
    <w:uiPriority w:val="10"/>
    <w:rPr>
      <w:sz w:val="48"/>
      <w:szCs w:val="48"/>
    </w:rPr>
  </w:style>
  <w:style w:type="character" w:styleId="719" w:customStyle="1">
    <w:name w:val="Subtitle Char"/>
    <w:basedOn w:val="715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paragraph" w:styleId="724" w:customStyle="1">
    <w:name w:val="Заголовок 11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5" w:customStyle="1">
    <w:name w:val="Heading 1 Char"/>
    <w:link w:val="724"/>
    <w:uiPriority w:val="9"/>
    <w:rPr>
      <w:rFonts w:ascii="Arial" w:hAnsi="Arial" w:cs="Arial" w:eastAsia="Arial"/>
      <w:sz w:val="40"/>
      <w:szCs w:val="40"/>
    </w:rPr>
  </w:style>
  <w:style w:type="paragraph" w:styleId="726" w:customStyle="1">
    <w:name w:val="Заголовок 21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7" w:customStyle="1">
    <w:name w:val="Heading 2 Char"/>
    <w:link w:val="726"/>
    <w:uiPriority w:val="9"/>
    <w:rPr>
      <w:rFonts w:ascii="Arial" w:hAnsi="Arial" w:cs="Arial" w:eastAsia="Arial"/>
      <w:sz w:val="34"/>
    </w:rPr>
  </w:style>
  <w:style w:type="paragraph" w:styleId="728" w:customStyle="1">
    <w:name w:val="Заголовок 31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9" w:customStyle="1">
    <w:name w:val="Heading 3 Char"/>
    <w:link w:val="728"/>
    <w:uiPriority w:val="9"/>
    <w:rPr>
      <w:rFonts w:ascii="Arial" w:hAnsi="Arial" w:cs="Arial" w:eastAsia="Arial"/>
      <w:sz w:val="30"/>
      <w:szCs w:val="30"/>
    </w:rPr>
  </w:style>
  <w:style w:type="paragraph" w:styleId="730" w:customStyle="1">
    <w:name w:val="Заголовок 41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1" w:customStyle="1">
    <w:name w:val="Heading 4 Char"/>
    <w:link w:val="730"/>
    <w:uiPriority w:val="9"/>
    <w:rPr>
      <w:rFonts w:ascii="Arial" w:hAnsi="Arial" w:cs="Arial" w:eastAsia="Arial"/>
      <w:b/>
      <w:bCs/>
      <w:sz w:val="26"/>
      <w:szCs w:val="26"/>
    </w:rPr>
  </w:style>
  <w:style w:type="paragraph" w:styleId="732" w:customStyle="1">
    <w:name w:val="Заголовок 51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3" w:customStyle="1">
    <w:name w:val="Heading 5 Char"/>
    <w:link w:val="732"/>
    <w:uiPriority w:val="9"/>
    <w:rPr>
      <w:rFonts w:ascii="Arial" w:hAnsi="Arial" w:cs="Arial" w:eastAsia="Arial"/>
      <w:b/>
      <w:bCs/>
      <w:sz w:val="24"/>
      <w:szCs w:val="24"/>
    </w:rPr>
  </w:style>
  <w:style w:type="paragraph" w:styleId="734" w:customStyle="1">
    <w:name w:val="Заголовок 61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5" w:customStyle="1">
    <w:name w:val="Heading 6 Char"/>
    <w:link w:val="734"/>
    <w:uiPriority w:val="9"/>
    <w:rPr>
      <w:rFonts w:ascii="Arial" w:hAnsi="Arial" w:cs="Arial" w:eastAsia="Arial"/>
      <w:b/>
      <w:bCs/>
      <w:sz w:val="22"/>
      <w:szCs w:val="22"/>
    </w:rPr>
  </w:style>
  <w:style w:type="paragraph" w:styleId="736" w:customStyle="1">
    <w:name w:val="Заголовок 71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7" w:customStyle="1">
    <w:name w:val="Heading 7 Char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8" w:customStyle="1">
    <w:name w:val="Заголовок 81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9" w:customStyle="1">
    <w:name w:val="Heading 8 Char"/>
    <w:link w:val="738"/>
    <w:uiPriority w:val="9"/>
    <w:rPr>
      <w:rFonts w:ascii="Arial" w:hAnsi="Arial" w:cs="Arial" w:eastAsia="Arial"/>
      <w:i/>
      <w:iCs/>
      <w:sz w:val="22"/>
      <w:szCs w:val="22"/>
    </w:rPr>
  </w:style>
  <w:style w:type="paragraph" w:styleId="740" w:customStyle="1">
    <w:name w:val="Заголовок 91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Heading 9 Char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basedOn w:val="714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і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Насичена цитата Знак"/>
    <w:link w:val="750"/>
    <w:uiPriority w:val="30"/>
    <w:rPr>
      <w:i/>
    </w:rPr>
  </w:style>
  <w:style w:type="paragraph" w:styleId="752" w:customStyle="1">
    <w:name w:val="Верхній колонтитул1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Header Char"/>
    <w:link w:val="752"/>
    <w:uiPriority w:val="99"/>
  </w:style>
  <w:style w:type="paragraph" w:styleId="754" w:customStyle="1">
    <w:name w:val="Нижній колонтитул1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link w:val="754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ви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інцевої ви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paragraph" w:styleId="902" w:customStyle="1">
    <w:name w:val="msonormalbullet2.gif"/>
    <w:basedOn w:val="71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3">
    <w:name w:val="Balloon Text"/>
    <w:basedOn w:val="714"/>
    <w:link w:val="904"/>
    <w:semiHidden/>
    <w:rPr>
      <w:rFonts w:ascii="Tahoma" w:hAnsi="Tahoma"/>
      <w:sz w:val="16"/>
      <w:szCs w:val="16"/>
    </w:rPr>
  </w:style>
  <w:style w:type="character" w:styleId="904" w:customStyle="1">
    <w:name w:val="Текст у виносці Знак"/>
    <w:basedOn w:val="715"/>
    <w:link w:val="903"/>
    <w:semiHidden/>
    <w:rPr>
      <w:rFonts w:ascii="Tahoma" w:hAnsi="Tahoma" w:eastAsia="Calibri"/>
      <w:sz w:val="16"/>
      <w:szCs w:val="16"/>
      <w:lang w:bidi="en-US"/>
    </w:rPr>
  </w:style>
  <w:style w:type="character" w:styleId="905">
    <w:name w:val="Strong"/>
    <w:basedOn w:val="715"/>
    <w:qFormat/>
    <w:uiPriority w:val="22"/>
    <w:rPr>
      <w:b/>
      <w:bCs/>
    </w:rPr>
  </w:style>
  <w:style w:type="paragraph" w:styleId="906">
    <w:name w:val="Normal (Web)"/>
    <w:basedOn w:val="714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7" w:customStyle="1">
    <w:name w:val="docdata"/>
    <w:basedOn w:val="71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8" w:customStyle="1">
    <w:name w:val="docy"/>
    <w:basedOn w:val="715"/>
  </w:style>
  <w:style w:type="character" w:styleId="909" w:customStyle="1">
    <w:name w:val="2655"/>
    <w:basedOn w:val="7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343410A-D21E-4331-B377-95C4E871D2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3B591A8-104A-44D4-982E-C1E787EDE1F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C3F2BA-7AA7-4361-8E78-5F7B445B680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2024-05-22T15:24:00Z</dcterms:created>
  <dcterms:modified xsi:type="dcterms:W3CDTF">2024-05-30T16:36:56Z</dcterms:modified>
</cp:coreProperties>
</file>