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afterAutospacing="0"/>
        <w:rPr>
          <w:rFonts w:ascii="Times New Roman" w:hAnsi="Times New Roman" w:cs="Times New Roman"/>
          <w:highlight w:val="none"/>
          <w:lang w:val="ru-RU"/>
        </w:rPr>
      </w:pPr>
      <w:r>
        <w:rPr>
          <w:rFonts w:ascii="Times New Roman" w:hAnsi="Times New Roman" w:cs="Times New Roman"/>
          <w:sz w:val="28"/>
          <w:szCs w:val="28"/>
          <w:highlight w:val="none"/>
          <w:lang w:val="ru-RU"/>
        </w:rPr>
        <w:t xml:space="preserve">Додаток </w:t>
      </w:r>
      <w:r>
        <w:rPr>
          <w:rFonts w:ascii="Times New Roman" w:hAnsi="Times New Roman" w:cs="Times New Roman"/>
          <w:sz w:val="28"/>
          <w:szCs w:val="28"/>
          <w:highlight w:val="none"/>
          <w:lang w:val="ru-RU"/>
        </w:rPr>
        <w:t xml:space="preserve">2</w:t>
      </w:r>
      <w:r/>
    </w:p>
    <w:p>
      <w:pPr>
        <w:ind w:left="5669" w:right="0" w:firstLine="0"/>
        <w:jc w:val="both"/>
        <w:spacing w:lineRule="auto" w:line="240" w:after="0" w:afterAutospacing="0"/>
        <w:rPr>
          <w:rFonts w:ascii="Times New Roman" w:hAnsi="Times New Roman" w:cs="Times New Roman"/>
          <w:highlight w:val="none"/>
          <w:lang w:val="ru-RU"/>
        </w:rPr>
      </w:pPr>
      <w:r>
        <w:rPr>
          <w:rFonts w:ascii="Times New Roman" w:hAnsi="Times New Roman" w:cs="Times New Roman"/>
          <w:sz w:val="28"/>
          <w:szCs w:val="28"/>
          <w:highlight w:val="none"/>
          <w:lang w:val="ru-RU"/>
        </w:rPr>
        <w:t xml:space="preserve">до розпорядження міського голови</w:t>
      </w:r>
      <w:r>
        <w:rPr>
          <w:rFonts w:ascii="Times New Roman" w:hAnsi="Times New Roman" w:cs="Times New Roman"/>
          <w:sz w:val="28"/>
          <w:szCs w:val="28"/>
          <w:highlight w:val="none"/>
          <w:lang w:val="ru-RU"/>
        </w:rPr>
      </w:r>
      <w:r/>
    </w:p>
    <w:p>
      <w:pPr>
        <w:ind w:left="5669" w:right="0" w:firstLine="0"/>
        <w:jc w:val="both"/>
        <w:spacing w:lineRule="auto" w:line="240" w:after="0" w:afterAutospacing="0"/>
        <w:rPr>
          <w:rFonts w:ascii="Times New Roman" w:hAnsi="Times New Roman" w:cs="Times New Roman"/>
          <w:lang w:val="ru-RU"/>
        </w:rPr>
      </w:pPr>
      <w:r>
        <w:rPr>
          <w:rFonts w:ascii="Times New Roman" w:hAnsi="Times New Roman" w:cs="Times New Roman"/>
          <w:sz w:val="28"/>
          <w:szCs w:val="28"/>
          <w:highlight w:val="none"/>
          <w:lang w:val="ru-RU"/>
        </w:rPr>
        <w:t xml:space="preserve">17 травня 2024 року № 141</w:t>
      </w:r>
      <w:r>
        <w:rPr>
          <w:rFonts w:ascii="Times New Roman" w:hAnsi="Times New Roman" w:cs="Times New Roman"/>
          <w:sz w:val="28"/>
          <w:szCs w:val="28"/>
          <w:lang w:val="ru-RU"/>
        </w:rPr>
      </w:r>
      <w:r/>
    </w:p>
    <w:p>
      <w:pPr>
        <w:contextualSpacing w:val="true"/>
        <w:jc w:val="center"/>
        <w:spacing w:lineRule="auto" w:line="276" w:after="0"/>
        <w:rPr>
          <w:rFonts w:ascii="Times New Roman" w:hAnsi="Times New Roman" w:cs="Times New Roman"/>
          <w:color w:val="000000"/>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p>
    <w:p>
      <w:pPr>
        <w:contextualSpacing w:val="true"/>
        <w:jc w:val="center"/>
        <w:spacing w:lineRule="auto" w:line="240" w:after="0" w:afterAutospacing="0" w:before="0" w:beforeAutospacing="0"/>
        <w:rPr>
          <w:rFonts w:ascii="Times New Roman" w:hAnsi="Times New Roman" w:cs="Times New Roman"/>
          <w:color w:val="000000"/>
          <w:sz w:val="28"/>
          <w:szCs w:val="28"/>
          <w:highlight w:val="none"/>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ОЛОЖЕННЯ</w:t>
      </w:r>
      <w:r/>
    </w:p>
    <w:p>
      <w:pPr>
        <w:contextualSpacing w:val="true"/>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про робочу групу з питань визначення потреб населення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міської територіальної громади у соціальних послугах</w:t>
      </w:r>
      <w:r/>
    </w:p>
    <w:p>
      <w:pPr>
        <w:contextualSpacing w:val="true"/>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sz w:val="28"/>
          <w:szCs w:val="28"/>
        </w:rPr>
      </w:r>
      <w:r/>
    </w:p>
    <w:p>
      <w:pPr>
        <w:contextualSpacing w:val="true"/>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lang w:val="en-US"/>
        </w:rPr>
        <w:t xml:space="preserve">I</w:t>
      </w:r>
      <w:r>
        <w:rPr>
          <w:rFonts w:ascii="Times New Roman" w:hAnsi="Times New Roman" w:cs="Times New Roman"/>
          <w:color w:val="000000" w:themeColor="text1"/>
          <w:sz w:val="28"/>
          <w:szCs w:val="28"/>
        </w:rPr>
        <w:t xml:space="preserve">. Загальні положення</w:t>
      </w:r>
      <w:r/>
    </w:p>
    <w:p>
      <w:pPr>
        <w:contextualSpacing w:val="true"/>
        <w:ind w:firstLine="567"/>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1. Це Положення визначає порядок організації діяльності робочої групи з питань визначення потреб населення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міської територіальної громади </w:t>
      </w:r>
      <w:r>
        <w:rPr>
          <w:rFonts w:ascii="Times New Roman" w:hAnsi="Times New Roman" w:cs="Times New Roman"/>
          <w:color w:val="000000" w:themeColor="text1"/>
          <w:sz w:val="28"/>
          <w:szCs w:val="28"/>
        </w:rPr>
        <w:t xml:space="preserve">(далі – територіальна громада) </w:t>
      </w:r>
      <w:r>
        <w:rPr>
          <w:rFonts w:ascii="Times New Roman" w:hAnsi="Times New Roman" w:cs="Times New Roman"/>
          <w:color w:val="000000" w:themeColor="text1"/>
          <w:sz w:val="28"/>
          <w:szCs w:val="28"/>
        </w:rPr>
        <w:t xml:space="preserve">у соціальних послугах (далі –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обоча група).</w:t>
      </w:r>
      <w:r/>
    </w:p>
    <w:p>
      <w:pPr>
        <w:contextualSpacing w:val="true"/>
        <w:ind w:firstLine="567"/>
        <w:jc w:val="both"/>
        <w:spacing w:lineRule="auto" w:line="240" w:after="0" w:afterAutospacing="0" w:before="0" w:beforeAutospacing="0"/>
        <w:tabs>
          <w:tab w:val="left" w:pos="567"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 Робоча група є консультативно-дорадчим органом, яка утворюється з метою збору, узагальнення та аналізу інформації щодо наявності на </w:t>
      </w:r>
      <w:r>
        <w:rPr>
          <w:rFonts w:ascii="Times New Roman" w:hAnsi="Times New Roman" w:cs="Times New Roman"/>
          <w:color w:val="000000" w:themeColor="text1"/>
          <w:sz w:val="28"/>
          <w:szCs w:val="28"/>
        </w:rPr>
        <w:t xml:space="preserve">території </w:t>
      </w:r>
      <w:r>
        <w:rPr>
          <w:rFonts w:ascii="Times New Roman" w:hAnsi="Times New Roman" w:cs="Times New Roman"/>
          <w:color w:val="000000" w:themeColor="text1"/>
          <w:sz w:val="28"/>
          <w:szCs w:val="28"/>
        </w:rPr>
        <w:t xml:space="preserve">терит</w:t>
      </w:r>
      <w:r>
        <w:rPr>
          <w:rFonts w:ascii="Times New Roman" w:hAnsi="Times New Roman" w:cs="Times New Roman"/>
          <w:color w:val="000000" w:themeColor="text1"/>
          <w:sz w:val="28"/>
          <w:szCs w:val="28"/>
        </w:rPr>
        <w:t xml:space="preserve">оріальної громади вразливих груп населення, осіб/сімей, які перебувають у складних життєвих обставинах і не можуть самостійно їх подолати, потреби у соціальних послугах, на основі яких приймаються управлінські рішення щодо організації надання таких послуг.</w:t>
      </w:r>
      <w:r/>
    </w:p>
    <w:p>
      <w:pPr>
        <w:contextualSpacing w:val="true"/>
        <w:ind w:firstLine="567"/>
        <w:jc w:val="both"/>
        <w:spacing w:lineRule="auto" w:line="240" w:after="0" w:afterAutospacing="0" w:before="0" w:beforeAutospacing="0"/>
        <w:tabs>
          <w:tab w:val="left" w:pos="567"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fill="FFFFFF" w:color="auto"/>
        </w:rPr>
        <w:t xml:space="preserve">Робоча група здійснює координацію визначення потреб населення територіальної громади у соціальних послугах під час дії на території України або територіальної громади надзвичайного або воєнного стану.</w:t>
      </w:r>
      <w:r/>
    </w:p>
    <w:p>
      <w:pPr>
        <w:contextualSpacing w:val="true"/>
        <w:ind w:firstLine="567"/>
        <w:jc w:val="both"/>
        <w:spacing w:lineRule="auto" w:line="240" w:after="0" w:afterAutospacing="0" w:before="0" w:beforeAutospacing="0"/>
        <w:tabs>
          <w:tab w:val="left" w:pos="426" w:leader="none"/>
          <w:tab w:val="left" w:pos="709" w:leader="none"/>
          <w:tab w:val="left" w:pos="851"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3. Робоча група у своїй діяльності керуєт</w:t>
      </w:r>
      <w:r>
        <w:rPr>
          <w:rFonts w:ascii="Times New Roman" w:hAnsi="Times New Roman" w:cs="Times New Roman"/>
          <w:color w:val="000000" w:themeColor="text1"/>
          <w:sz w:val="28"/>
          <w:szCs w:val="28"/>
        </w:rPr>
        <w:t xml:space="preserve">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r/>
    </w:p>
    <w:p>
      <w:pPr>
        <w:contextualSpacing w:val="true"/>
        <w:ind w:firstLine="567"/>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lang w:val="en-US"/>
        </w:rPr>
        <w:t xml:space="preserve">II</w:t>
      </w:r>
      <w:r>
        <w:rPr>
          <w:rFonts w:ascii="Times New Roman" w:hAnsi="Times New Roman" w:cs="Times New Roman"/>
          <w:color w:val="000000" w:themeColor="text1"/>
          <w:sz w:val="28"/>
          <w:szCs w:val="28"/>
        </w:rPr>
        <w:t xml:space="preserve">. Основні завдання та повноваження</w:t>
      </w:r>
      <w:r/>
    </w:p>
    <w:p>
      <w:pPr>
        <w:pStyle w:val="870"/>
        <w:numPr>
          <w:ilvl w:val="0"/>
          <w:numId w:val="6"/>
        </w:numPr>
        <w:ind w:left="0" w:firstLine="567"/>
        <w:jc w:val="both"/>
        <w:spacing w:lineRule="auto" w:line="240" w:after="0" w:afterAutospacing="0" w:before="0" w:beforeAutospacing="0"/>
        <w:rPr>
          <w:rFonts w:ascii="Times New Roman" w:hAnsi="Times New Roman" w:cs="Times New Roman"/>
          <w:bCs/>
          <w:color w:val="000000"/>
          <w:sz w:val="28"/>
          <w:szCs w:val="28"/>
        </w:rPr>
      </w:pPr>
      <w:r>
        <w:rPr>
          <w:rFonts w:ascii="Times New Roman" w:hAnsi="Times New Roman" w:cs="Times New Roman"/>
          <w:color w:val="000000" w:themeColor="text1"/>
          <w:sz w:val="28"/>
          <w:szCs w:val="28"/>
        </w:rPr>
        <w:t xml:space="preserve">Основними завданнями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w:t>
      </w:r>
      <w:r>
        <w:rPr>
          <w:rFonts w:ascii="Times New Roman" w:hAnsi="Times New Roman" w:cs="Times New Roman"/>
          <w:color w:val="000000" w:themeColor="text1"/>
          <w:sz w:val="28"/>
          <w:szCs w:val="28"/>
        </w:rPr>
        <w:t xml:space="preserve">є підготовка пропозицій щодо потреб населення</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територіальної громад</w:t>
      </w:r>
      <w:r>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у соціальних</w:t>
      </w:r>
      <w:r>
        <w:rPr>
          <w:rFonts w:ascii="Times New Roman" w:hAnsi="Times New Roman" w:cs="Times New Roman"/>
          <w:color w:val="000000" w:themeColor="text1"/>
          <w:sz w:val="28"/>
          <w:szCs w:val="28"/>
        </w:rPr>
        <w:t xml:space="preserve"> послугах</w:t>
      </w:r>
      <w:r>
        <w:rPr>
          <w:rFonts w:ascii="Times New Roman" w:hAnsi="Times New Roman" w:cs="Times New Roman"/>
          <w:color w:val="000000" w:themeColor="text1"/>
          <w:sz w:val="28"/>
          <w:szCs w:val="28"/>
        </w:rPr>
        <w:t xml:space="preserve">.</w:t>
      </w:r>
      <w:r/>
    </w:p>
    <w:p>
      <w:pPr>
        <w:pStyle w:val="870"/>
        <w:ind w:left="0" w:firstLine="567"/>
        <w:jc w:val="both"/>
        <w:spacing w:lineRule="auto" w:line="240" w:after="0" w:afterAutospacing="0" w:before="0" w:beforeAutospacing="0"/>
        <w:rPr>
          <w:rFonts w:ascii="Times New Roman" w:hAnsi="Times New Roman" w:cs="Times New Roman"/>
          <w:bCs/>
          <w:color w:val="000000"/>
          <w:sz w:val="28"/>
          <w:szCs w:val="28"/>
        </w:rPr>
      </w:pPr>
      <w:r>
        <w:rPr>
          <w:rFonts w:ascii="Times New Roman" w:hAnsi="Times New Roman" w:cs="Times New Roman"/>
          <w:color w:val="000000" w:themeColor="text1"/>
          <w:sz w:val="28"/>
          <w:szCs w:val="28"/>
        </w:rPr>
        <w:t xml:space="preserve">Завданнями Робочої групи </w:t>
      </w:r>
      <w:r>
        <w:rPr>
          <w:rFonts w:ascii="Times New Roman" w:hAnsi="Times New Roman" w:cs="Times New Roman"/>
          <w:color w:val="000000" w:themeColor="text1"/>
          <w:sz w:val="28"/>
          <w:szCs w:val="28"/>
          <w:shd w:val="clear" w:fill="FFFFFF" w:color="auto"/>
        </w:rPr>
        <w:t xml:space="preserve">під час дії на території України або територіальної громади надзвичайного або воєнного стану</w:t>
      </w:r>
      <w:r>
        <w:rPr>
          <w:rFonts w:ascii="Times New Roman" w:hAnsi="Times New Roman" w:cs="Times New Roman"/>
          <w:color w:val="000000" w:themeColor="text1"/>
          <w:sz w:val="28"/>
          <w:szCs w:val="28"/>
        </w:rPr>
        <w:t xml:space="preserve"> є:</w:t>
      </w:r>
      <w:r/>
    </w:p>
    <w:p>
      <w:pPr>
        <w:pStyle w:val="875"/>
        <w:numPr>
          <w:ilvl w:val="0"/>
          <w:numId w:val="7"/>
        </w:numPr>
        <w:contextualSpacing w:val="true"/>
        <w:ind w:left="0" w:firstLine="567"/>
        <w:jc w:val="both"/>
        <w:spacing w:lineRule="auto" w:line="240" w:after="0" w:afterAutospacing="0" w:before="0" w:beforeAutospacing="0"/>
        <w:shd w:val="clear" w:fill="FFFFFF" w:color="auto"/>
        <w:rPr>
          <w:color w:val="000000"/>
          <w:sz w:val="28"/>
          <w:szCs w:val="28"/>
        </w:rPr>
      </w:pPr>
      <w:r>
        <w:rPr>
          <w:color w:val="000000" w:themeColor="text1"/>
          <w:sz w:val="28"/>
          <w:szCs w:val="28"/>
        </w:rPr>
        <w:t xml:space="preserve">розгляд результатів визначення потреб населенняу соціальних послугах під час дії надзвичайного або воєнного стану;</w:t>
      </w:r>
      <w:r/>
    </w:p>
    <w:p>
      <w:pPr>
        <w:pStyle w:val="875"/>
        <w:numPr>
          <w:ilvl w:val="0"/>
          <w:numId w:val="7"/>
        </w:numPr>
        <w:contextualSpacing w:val="true"/>
        <w:ind w:left="0" w:firstLine="567"/>
        <w:jc w:val="both"/>
        <w:spacing w:lineRule="auto" w:line="240" w:after="0" w:afterAutospacing="0" w:before="0" w:beforeAutospacing="0"/>
        <w:shd w:val="clear" w:fill="FFFFFF" w:color="auto"/>
        <w:rPr>
          <w:color w:val="000000"/>
          <w:sz w:val="28"/>
          <w:szCs w:val="28"/>
        </w:rPr>
      </w:pPr>
      <w:r>
        <w:rPr>
          <w:color w:val="000000" w:themeColor="text1"/>
          <w:sz w:val="28"/>
          <w:szCs w:val="28"/>
        </w:rPr>
        <w:t xml:space="preserve">визначення заходів для організації надання необхідних соціальних послуг, у тому числі тих, які можуть надаватися екстрено (кризово);</w:t>
      </w:r>
      <w:r/>
    </w:p>
    <w:p>
      <w:pPr>
        <w:pStyle w:val="875"/>
        <w:numPr>
          <w:ilvl w:val="0"/>
          <w:numId w:val="7"/>
        </w:numPr>
        <w:contextualSpacing w:val="true"/>
        <w:ind w:left="0" w:firstLine="567"/>
        <w:jc w:val="both"/>
        <w:spacing w:lineRule="auto" w:line="240" w:after="0" w:afterAutospacing="0" w:before="0" w:beforeAutospacing="0"/>
        <w:shd w:val="clear" w:fill="FFFFFF" w:color="auto"/>
        <w:rPr>
          <w:color w:val="000000"/>
          <w:sz w:val="28"/>
          <w:szCs w:val="28"/>
        </w:rPr>
      </w:pPr>
      <w:r>
        <w:rPr>
          <w:color w:val="000000" w:themeColor="text1"/>
          <w:sz w:val="28"/>
          <w:szCs w:val="28"/>
        </w:rPr>
        <w:t xml:space="preserve">вчасне та оперативне реагування на зміни в тенденціях міграції населення, спроможності надавачів соціальних послуг у забезпеченні надання соціальних послуг;</w:t>
      </w:r>
      <w:r/>
    </w:p>
    <w:p>
      <w:pPr>
        <w:pStyle w:val="875"/>
        <w:numPr>
          <w:ilvl w:val="0"/>
          <w:numId w:val="7"/>
        </w:numPr>
        <w:contextualSpacing w:val="true"/>
        <w:ind w:left="0" w:firstLine="567"/>
        <w:jc w:val="both"/>
        <w:spacing w:lineRule="auto" w:line="240" w:after="0" w:afterAutospacing="0" w:before="0" w:beforeAutospacing="0"/>
        <w:shd w:val="clear" w:fill="FFFFFF" w:color="auto"/>
        <w:rPr>
          <w:color w:val="000000"/>
          <w:sz w:val="28"/>
          <w:szCs w:val="28"/>
          <w:lang w:val="uk-UA"/>
        </w:rPr>
      </w:pPr>
      <w:r>
        <w:rPr>
          <w:color w:val="000000" w:themeColor="text1"/>
          <w:sz w:val="28"/>
          <w:szCs w:val="28"/>
          <w:lang w:val="uk-UA"/>
        </w:rPr>
        <w:t xml:space="preserve">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 на рівні району, області.</w:t>
      </w:r>
      <w:r/>
    </w:p>
    <w:p>
      <w:pPr>
        <w:pStyle w:val="875"/>
        <w:contextualSpacing w:val="true"/>
        <w:jc w:val="both"/>
        <w:spacing w:lineRule="auto" w:line="240" w:after="0" w:afterAutospacing="0" w:before="0" w:beforeAutospacing="0"/>
        <w:shd w:val="clear" w:fill="FFFFFF" w:color="auto"/>
        <w:rPr>
          <w:color w:val="000000"/>
          <w:sz w:val="28"/>
          <w:szCs w:val="28"/>
          <w:lang w:val="uk-UA"/>
        </w:rPr>
      </w:pPr>
      <w:r>
        <w:rPr>
          <w:color w:val="000000"/>
          <w:sz w:val="28"/>
          <w:szCs w:val="28"/>
          <w:lang w:val="uk-UA"/>
        </w:rPr>
      </w:r>
      <w:r/>
    </w:p>
    <w:p>
      <w:pPr>
        <w:pStyle w:val="870"/>
        <w:numPr>
          <w:ilvl w:val="0"/>
          <w:numId w:val="6"/>
        </w:numPr>
        <w:ind w:left="0" w:firstLine="567"/>
        <w:jc w:val="both"/>
        <w:spacing w:lineRule="auto" w:line="240" w:after="0" w:afterAutospacing="0" w:before="0" w:beforeAutospacing="0"/>
        <w:tabs>
          <w:tab w:val="left" w:pos="426" w:leader="none"/>
          <w:tab w:val="left" w:pos="709"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Робоча група</w:t>
      </w:r>
      <w:r>
        <w:rPr>
          <w:rFonts w:ascii="Times New Roman" w:hAnsi="Times New Roman" w:cs="Times New Roman"/>
          <w:bCs/>
          <w:color w:val="000000" w:themeColor="text1"/>
          <w:sz w:val="28"/>
          <w:szCs w:val="28"/>
        </w:rPr>
        <w:t xml:space="preserve"> відповідно до визначених</w:t>
      </w:r>
      <w:r>
        <w:rPr>
          <w:rFonts w:ascii="Times New Roman" w:hAnsi="Times New Roman" w:cs="Times New Roman"/>
          <w:bCs/>
          <w:color w:val="000000" w:themeColor="text1"/>
          <w:sz w:val="28"/>
          <w:szCs w:val="28"/>
        </w:rPr>
        <w:t xml:space="preserve"> завдань:</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готує пропозиції</w:t>
      </w:r>
      <w:r>
        <w:rPr>
          <w:rFonts w:ascii="Times New Roman" w:hAnsi="Times New Roman" w:cs="Times New Roman"/>
          <w:bCs/>
          <w:color w:val="000000" w:themeColor="text1"/>
          <w:sz w:val="28"/>
          <w:szCs w:val="28"/>
        </w:rPr>
        <w:t xml:space="preserve"> до плану заходів щодо організації визначення потреб населення у соціальних послугах із зазначенням відповідальних осіб, який подається </w:t>
      </w:r>
      <w:r>
        <w:rPr>
          <w:rFonts w:ascii="Times New Roman" w:hAnsi="Times New Roman" w:cs="Times New Roman"/>
          <w:bCs/>
          <w:color w:val="000000" w:themeColor="text1"/>
          <w:sz w:val="28"/>
          <w:szCs w:val="28"/>
        </w:rPr>
        <w:t xml:space="preserve">відділом соціального захисту населення, сім'ї, молоді та охорони здоров'я Менської міської ради</w:t>
      </w:r>
      <w:r>
        <w:rPr>
          <w:rFonts w:ascii="Times New Roman" w:hAnsi="Times New Roman" w:cs="Times New Roman"/>
          <w:bCs/>
          <w:color w:val="000000" w:themeColor="text1"/>
          <w:sz w:val="28"/>
          <w:szCs w:val="28"/>
        </w:rPr>
        <w:t xml:space="preserve"> (далі</w:t>
      </w:r>
      <w:r>
        <w:rPr>
          <w:rFonts w:ascii="Times New Roman" w:hAnsi="Times New Roman" w:cs="Times New Roman"/>
          <w:bCs/>
          <w:color w:val="000000" w:themeColor="text1"/>
          <w:sz w:val="28"/>
          <w:szCs w:val="28"/>
        </w:rPr>
        <w:t xml:space="preserve"> – </w:t>
      </w:r>
      <w:r>
        <w:rPr>
          <w:rFonts w:ascii="Times New Roman" w:hAnsi="Times New Roman" w:cs="Times New Roman"/>
          <w:bCs/>
          <w:color w:val="000000" w:themeColor="text1"/>
          <w:sz w:val="28"/>
          <w:szCs w:val="28"/>
        </w:rPr>
        <w:t xml:space="preserve">Відділ</w:t>
      </w:r>
      <w:r>
        <w:rPr>
          <w:rFonts w:ascii="Times New Roman" w:hAnsi="Times New Roman" w:cs="Times New Roman"/>
          <w:bCs/>
          <w:color w:val="000000" w:themeColor="text1"/>
          <w:sz w:val="28"/>
          <w:szCs w:val="28"/>
        </w:rPr>
        <w:t xml:space="preserve">)</w:t>
      </w:r>
      <w:r>
        <w:rPr>
          <w:rFonts w:ascii="Times New Roman" w:hAnsi="Times New Roman" w:cs="Times New Roman"/>
          <w:bCs/>
          <w:color w:val="000000" w:themeColor="text1"/>
          <w:sz w:val="28"/>
          <w:szCs w:val="28"/>
        </w:rPr>
        <w:t xml:space="preserve"> на затвердження</w:t>
      </w:r>
      <w:r>
        <w:rPr>
          <w:rFonts w:ascii="Times New Roman" w:hAnsi="Times New Roman" w:cs="Times New Roman"/>
          <w:bCs/>
          <w:color w:val="000000" w:themeColor="text1"/>
          <w:sz w:val="28"/>
          <w:szCs w:val="28"/>
        </w:rPr>
        <w:t xml:space="preserve"> міському</w:t>
      </w:r>
      <w:r>
        <w:rPr>
          <w:rFonts w:ascii="Times New Roman" w:hAnsi="Times New Roman" w:cs="Times New Roman"/>
          <w:bCs/>
          <w:color w:val="000000" w:themeColor="text1"/>
          <w:sz w:val="28"/>
          <w:szCs w:val="28"/>
        </w:rPr>
        <w:t xml:space="preserve"> голові або</w:t>
      </w:r>
      <w:r>
        <w:rPr>
          <w:rFonts w:ascii="Times New Roman" w:hAnsi="Times New Roman" w:cs="Times New Roman"/>
          <w:bCs/>
          <w:color w:val="000000" w:themeColor="text1"/>
          <w:sz w:val="28"/>
          <w:szCs w:val="28"/>
        </w:rPr>
        <w:t xml:space="preserve"> його</w:t>
      </w:r>
      <w:r>
        <w:rPr>
          <w:rFonts w:ascii="Times New Roman" w:hAnsi="Times New Roman" w:cs="Times New Roman"/>
          <w:bCs/>
          <w:color w:val="000000" w:themeColor="text1"/>
          <w:sz w:val="28"/>
          <w:szCs w:val="28"/>
        </w:rPr>
        <w:t xml:space="preserve"> заступнику</w:t>
      </w:r>
      <w:r>
        <w:rPr>
          <w:rFonts w:ascii="Times New Roman" w:hAnsi="Times New Roman" w:cs="Times New Roman"/>
          <w:bCs/>
          <w:color w:val="000000" w:themeColor="text1"/>
          <w:sz w:val="28"/>
          <w:szCs w:val="28"/>
        </w:rPr>
        <w:t xml:space="preserve">;</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забезпечує аналіз соціально-демографічної ситуації у територіальній громаді, даних про осіб/сім’ї, які належать до вразливих груп населення, перебувають у складних життєвих обставинах (далі </w:t>
      </w:r>
      <w:r>
        <w:rPr>
          <w:rFonts w:ascii="Times New Roman" w:hAnsi="Times New Roman" w:cs="Times New Roman"/>
          <w:bCs/>
          <w:color w:val="000000" w:themeColor="text1"/>
          <w:sz w:val="28"/>
          <w:szCs w:val="28"/>
        </w:rPr>
        <w:t xml:space="preserve">–</w:t>
      </w:r>
      <w:r>
        <w:rPr>
          <w:rFonts w:ascii="Times New Roman" w:hAnsi="Times New Roman" w:cs="Times New Roman"/>
          <w:bCs/>
          <w:color w:val="000000" w:themeColor="text1"/>
          <w:sz w:val="28"/>
          <w:szCs w:val="28"/>
        </w:rPr>
        <w:t xml:space="preserve"> вразливі групи населення), які проживають на відповідній території;</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забезпечує аналіз стану розвитку системи надання соціальних послуг та організаційної спроможності територіальної громади у забезпеченні населення соціальними послугами;</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розглядає проє</w:t>
      </w:r>
      <w:r>
        <w:rPr>
          <w:rFonts w:ascii="Times New Roman" w:hAnsi="Times New Roman" w:cs="Times New Roman"/>
          <w:bCs/>
          <w:color w:val="000000" w:themeColor="text1"/>
          <w:sz w:val="28"/>
          <w:szCs w:val="28"/>
        </w:rPr>
        <w:t xml:space="preserve">кт звіту за результатами визначення потреб населення у соціальних послугах</w:t>
      </w:r>
      <w:r>
        <w:rPr>
          <w:rFonts w:ascii="Times New Roman" w:hAnsi="Times New Roman" w:cs="Times New Roman"/>
          <w:bCs/>
          <w:color w:val="000000" w:themeColor="text1"/>
          <w:sz w:val="28"/>
          <w:szCs w:val="28"/>
        </w:rPr>
        <w:t xml:space="preserve">;</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готує пропозиції щодо визначення пріоритетних для жителів територіальної громади соціальних послуг та заходів з розвитку та забезпечення їх надання;</w:t>
      </w:r>
      <w:r/>
    </w:p>
    <w:p>
      <w:pPr>
        <w:pStyle w:val="870"/>
        <w:numPr>
          <w:ilvl w:val="0"/>
          <w:numId w:val="7"/>
        </w:numPr>
        <w:ind w:left="0" w:firstLine="567"/>
        <w:jc w:val="both"/>
        <w:spacing w:lineRule="auto" w:line="240" w:after="0" w:afterAutospacing="0" w:before="0" w:beforeAutospacing="0"/>
        <w:tabs>
          <w:tab w:val="left" w:pos="0" w:leader="none"/>
          <w:tab w:val="left" w:pos="426"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розробляє пропозиції до стратегії розвитку територіальної громади, плану заходів з реалізації стратегії розвитку територіальної громади, міс</w:t>
      </w:r>
      <w:r>
        <w:rPr>
          <w:rFonts w:ascii="Times New Roman" w:hAnsi="Times New Roman" w:cs="Times New Roman"/>
          <w:bCs/>
          <w:color w:val="000000" w:themeColor="text1"/>
          <w:sz w:val="28"/>
          <w:szCs w:val="28"/>
        </w:rPr>
        <w:t xml:space="preserve">цевих програм розвитку, програми економічного і соціального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r/>
    </w:p>
    <w:p>
      <w:pPr>
        <w:contextualSpacing w:val="true"/>
        <w:ind w:firstLine="567"/>
        <w:jc w:val="both"/>
        <w:spacing w:lineRule="auto" w:line="240" w:after="0" w:afterAutospacing="0" w:before="0" w:beforeAutospacing="0"/>
        <w:tabs>
          <w:tab w:val="left" w:pos="426" w:leader="none"/>
          <w:tab w:val="left" w:pos="709" w:leader="none"/>
          <w:tab w:val="left" w:pos="851" w:leader="none"/>
        </w:tabs>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Пропозиції робочої групи оформлюються протоколом, який підписується </w:t>
      </w:r>
      <w:r>
        <w:rPr>
          <w:rFonts w:ascii="Times New Roman" w:hAnsi="Times New Roman" w:cs="Times New Roman"/>
          <w:bCs/>
          <w:color w:val="000000" w:themeColor="text1"/>
          <w:sz w:val="28"/>
          <w:szCs w:val="28"/>
        </w:rPr>
        <w:t xml:space="preserve">головою</w:t>
      </w:r>
      <w:r>
        <w:rPr>
          <w:rFonts w:ascii="Times New Roman" w:hAnsi="Times New Roman" w:cs="Times New Roman"/>
          <w:bCs/>
          <w:color w:val="000000" w:themeColor="text1"/>
          <w:sz w:val="28"/>
          <w:szCs w:val="28"/>
        </w:rPr>
        <w:t xml:space="preserve"> робочої групи, секретарем та не менше як одним представником отримувачів соціальних послуг та їхніх об’єднань, громадських об’єднань, благодійних, релігійних організацій, наукових установ, представників вразливих груп населення</w:t>
      </w:r>
      <w:r>
        <w:rPr>
          <w:rFonts w:ascii="Times New Roman" w:hAnsi="Times New Roman" w:cs="Times New Roman"/>
          <w:bCs/>
          <w:color w:val="000000" w:themeColor="text1"/>
          <w:sz w:val="28"/>
          <w:szCs w:val="28"/>
        </w:rPr>
        <w:t xml:space="preserve">.</w:t>
      </w:r>
      <w:r/>
    </w:p>
    <w:p>
      <w:pPr>
        <w:pStyle w:val="870"/>
        <w:numPr>
          <w:ilvl w:val="0"/>
          <w:numId w:val="6"/>
        </w:numPr>
        <w:ind w:left="0" w:firstLine="567"/>
        <w:jc w:val="both"/>
        <w:spacing w:lineRule="auto" w:line="240" w:after="0" w:afterAutospacing="0" w:before="0" w:beforeAutospacing="0"/>
        <w:tabs>
          <w:tab w:val="left" w:pos="426" w:leader="none"/>
          <w:tab w:val="left" w:pos="709" w:leader="none"/>
          <w:tab w:val="left" w:pos="851"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Робоча група має право:</w:t>
      </w:r>
      <w:r/>
    </w:p>
    <w:p>
      <w:pPr>
        <w:pStyle w:val="870"/>
        <w:ind w:left="0" w:firstLine="567"/>
        <w:jc w:val="both"/>
        <w:spacing w:lineRule="auto" w:line="240" w:after="0" w:afterAutospacing="0" w:before="0" w:beforeAutospacing="0"/>
        <w:tabs>
          <w:tab w:val="left" w:pos="851" w:leader="none"/>
        </w:tabs>
        <w:rPr>
          <w:rFonts w:ascii="Times New Roman" w:hAnsi="Times New Roman" w:cs="Times New Roman"/>
          <w:color w:val="000000"/>
          <w:sz w:val="28"/>
          <w:szCs w:val="28"/>
        </w:rPr>
      </w:pPr>
      <w:r>
        <w:rPr>
          <w:rFonts w:ascii="Times New Roman" w:hAnsi="Times New Roman" w:cs="Times New Roman"/>
          <w:b/>
          <w:color w:val="000000" w:themeColor="text1"/>
          <w:sz w:val="28"/>
          <w:szCs w:val="28"/>
        </w:rPr>
        <w:t xml:space="preserve">-</w:t>
      </w:r>
      <w:r>
        <w:rPr>
          <w:rFonts w:ascii="Times New Roman" w:hAnsi="Times New Roman" w:cs="Times New Roman"/>
          <w:color w:val="000000" w:themeColor="text1"/>
          <w:sz w:val="28"/>
          <w:szCs w:val="28"/>
        </w:rPr>
        <w:t xml:space="preserve"> погоджу</w:t>
      </w:r>
      <w:r>
        <w:rPr>
          <w:rFonts w:ascii="Times New Roman" w:hAnsi="Times New Roman" w:cs="Times New Roman"/>
          <w:color w:val="000000" w:themeColor="text1"/>
          <w:sz w:val="28"/>
          <w:szCs w:val="28"/>
        </w:rPr>
        <w:t xml:space="preserve">вати</w:t>
      </w:r>
      <w:r>
        <w:rPr>
          <w:rFonts w:ascii="Times New Roman" w:hAnsi="Times New Roman" w:cs="Times New Roman"/>
          <w:color w:val="000000" w:themeColor="text1"/>
          <w:sz w:val="28"/>
          <w:szCs w:val="28"/>
        </w:rPr>
        <w:t xml:space="preserve"> методи збору</w:t>
      </w:r>
      <w:r>
        <w:rPr>
          <w:rFonts w:ascii="Times New Roman" w:hAnsi="Times New Roman" w:cs="Times New Roman"/>
          <w:color w:val="000000" w:themeColor="text1"/>
          <w:sz w:val="28"/>
          <w:szCs w:val="28"/>
        </w:rPr>
        <w:t xml:space="preserve"> даних</w:t>
      </w:r>
      <w:r>
        <w:rPr>
          <w:rFonts w:ascii="Times New Roman" w:hAnsi="Times New Roman" w:cs="Times New Roman"/>
          <w:color w:val="000000" w:themeColor="text1"/>
          <w:sz w:val="28"/>
          <w:szCs w:val="28"/>
        </w:rPr>
        <w:t xml:space="preserve">, групи респондентів</w:t>
      </w:r>
      <w:r>
        <w:rPr>
          <w:rFonts w:ascii="Times New Roman" w:hAnsi="Times New Roman" w:cs="Times New Roman"/>
          <w:color w:val="000000" w:themeColor="text1"/>
          <w:sz w:val="28"/>
          <w:szCs w:val="28"/>
        </w:rPr>
        <w:t xml:space="preserve">, які визначаються </w:t>
      </w:r>
      <w:r>
        <w:rPr>
          <w:rFonts w:ascii="Times New Roman" w:hAnsi="Times New Roman" w:cs="Times New Roman"/>
          <w:color w:val="000000" w:themeColor="text1"/>
          <w:sz w:val="28"/>
          <w:szCs w:val="28"/>
        </w:rPr>
        <w:t xml:space="preserve">Відділом</w:t>
      </w:r>
      <w:r>
        <w:rPr>
          <w:rFonts w:ascii="Times New Roman" w:hAnsi="Times New Roman" w:cs="Times New Roman"/>
          <w:color w:val="000000" w:themeColor="text1"/>
          <w:sz w:val="28"/>
          <w:szCs w:val="28"/>
        </w:rPr>
        <w:t xml:space="preserve"> (на основі зібраної інформації про соціально-демографічну ситуацію та осіб/сімей, які належать до вразливих груп населення, про надавачів соціальних послуг) для з’ясування потреб</w:t>
      </w:r>
      <w:r>
        <w:rPr>
          <w:rFonts w:ascii="Times New Roman" w:hAnsi="Times New Roman" w:cs="Times New Roman"/>
          <w:color w:val="000000" w:themeColor="text1"/>
          <w:sz w:val="28"/>
          <w:szCs w:val="28"/>
        </w:rPr>
        <w:t xml:space="preserve"> у соціальних послугах осіб/сімей, які проживають у територіальній громаді</w:t>
      </w:r>
      <w:r>
        <w:rPr>
          <w:rFonts w:ascii="Times New Roman" w:hAnsi="Times New Roman" w:cs="Times New Roman"/>
          <w:color w:val="000000" w:themeColor="text1"/>
          <w:sz w:val="28"/>
          <w:szCs w:val="28"/>
        </w:rPr>
        <w:t xml:space="preserve">;</w:t>
      </w:r>
      <w:r/>
    </w:p>
    <w:p>
      <w:pPr>
        <w:pStyle w:val="870"/>
        <w:ind w:left="0" w:firstLine="567"/>
        <w:jc w:val="both"/>
        <w:spacing w:lineRule="auto" w:line="240" w:after="0" w:afterAutospacing="0" w:before="0" w:beforeAutospacing="0"/>
        <w:tabs>
          <w:tab w:val="left" w:pos="851" w:leader="none"/>
        </w:tabs>
        <w:rPr>
          <w:rFonts w:ascii="Times New Roman" w:hAnsi="Times New Roman" w:cs="Times New Roman"/>
          <w:color w:val="000000"/>
          <w:sz w:val="28"/>
          <w:szCs w:val="28"/>
        </w:rPr>
      </w:pPr>
      <w:r>
        <w:rPr>
          <w:rFonts w:ascii="Times New Roman" w:hAnsi="Times New Roman" w:cs="Times New Roman"/>
          <w:b/>
          <w:color w:val="000000" w:themeColor="text1"/>
          <w:sz w:val="28"/>
          <w:szCs w:val="28"/>
        </w:rPr>
        <w:t xml:space="preserve">-</w:t>
      </w:r>
      <w:r>
        <w:rPr>
          <w:rFonts w:ascii="Times New Roman" w:hAnsi="Times New Roman" w:cs="Times New Roman"/>
          <w:color w:val="000000" w:themeColor="text1"/>
          <w:sz w:val="28"/>
          <w:szCs w:val="28"/>
        </w:rPr>
        <w:t xml:space="preserve"> визначати</w:t>
      </w:r>
      <w:r>
        <w:rPr>
          <w:rFonts w:ascii="Times New Roman" w:hAnsi="Times New Roman" w:cs="Times New Roman"/>
          <w:color w:val="000000" w:themeColor="text1"/>
          <w:sz w:val="28"/>
          <w:szCs w:val="28"/>
        </w:rPr>
        <w:t xml:space="preserve"> заходи</w:t>
      </w:r>
      <w:r>
        <w:rPr>
          <w:rFonts w:ascii="Times New Roman" w:hAnsi="Times New Roman" w:cs="Times New Roman"/>
          <w:color w:val="000000" w:themeColor="text1"/>
          <w:sz w:val="28"/>
          <w:szCs w:val="28"/>
        </w:rPr>
        <w:t xml:space="preserve"> щодо розвитку та забезпечення надання соціальних послуг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у тому числі</w:t>
      </w:r>
      <w:r>
        <w:rPr>
          <w:rFonts w:ascii="Times New Roman" w:hAnsi="Times New Roman" w:cs="Times New Roman"/>
          <w:color w:val="000000" w:themeColor="text1"/>
          <w:sz w:val="28"/>
          <w:szCs w:val="28"/>
        </w:rPr>
        <w:t xml:space="preserve"> пріоритетних)</w:t>
      </w:r>
      <w:r>
        <w:rPr>
          <w:rFonts w:ascii="Times New Roman" w:hAnsi="Times New Roman" w:cs="Times New Roman"/>
          <w:color w:val="000000" w:themeColor="text1"/>
          <w:sz w:val="28"/>
          <w:szCs w:val="28"/>
        </w:rPr>
        <w:t xml:space="preserve"> під час розгляду проє</w:t>
      </w:r>
      <w:r>
        <w:rPr>
          <w:rFonts w:ascii="Times New Roman" w:hAnsi="Times New Roman" w:cs="Times New Roman"/>
          <w:color w:val="000000" w:themeColor="text1"/>
          <w:sz w:val="28"/>
          <w:szCs w:val="28"/>
        </w:rPr>
        <w:t xml:space="preserve">кту звіту</w:t>
      </w:r>
      <w:r>
        <w:rPr>
          <w:rFonts w:ascii="Times New Roman" w:hAnsi="Times New Roman" w:cs="Times New Roman"/>
          <w:color w:val="000000" w:themeColor="text1"/>
          <w:sz w:val="28"/>
          <w:szCs w:val="28"/>
        </w:rPr>
        <w:t xml:space="preserve"> з урахуванням</w:t>
      </w:r>
      <w:r>
        <w:rPr>
          <w:rFonts w:ascii="Times New Roman" w:hAnsi="Times New Roman" w:cs="Times New Roman"/>
          <w:color w:val="000000" w:themeColor="text1"/>
          <w:sz w:val="28"/>
          <w:szCs w:val="28"/>
        </w:rPr>
        <w:t xml:space="preserve">:</w:t>
      </w:r>
      <w:r/>
    </w:p>
    <w:p>
      <w:pPr>
        <w:ind w:left="567"/>
        <w:jc w:val="both"/>
        <w:spacing w:lineRule="auto" w:line="240" w:after="0" w:afterAutospacing="0" w:before="0" w:beforeAutospacing="0"/>
        <w:tabs>
          <w:tab w:val="left" w:pos="851" w:leader="none"/>
        </w:tabs>
        <w:rPr>
          <w:rFonts w:ascii="Times New Roman" w:hAnsi="Times New Roman" w:cs="Times New Roman"/>
          <w:color w:val="000000"/>
          <w:sz w:val="28"/>
          <w:szCs w:val="28"/>
        </w:rPr>
      </w:pPr>
      <w:r>
        <w:rPr>
          <w:rFonts w:ascii="Times New Roman" w:hAnsi="Times New Roman" w:cs="Times New Roman"/>
          <w:b/>
          <w:color w:val="000000" w:themeColor="text1"/>
          <w:sz w:val="28"/>
          <w:szCs w:val="28"/>
          <w:lang w:val="ru-RU"/>
        </w:rPr>
        <w:t xml:space="preserve">-</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визначених потреб вразливих груп населення;</w:t>
      </w:r>
      <w:r/>
    </w:p>
    <w:p>
      <w:pPr>
        <w:ind w:firstLine="567"/>
        <w:jc w:val="both"/>
        <w:spacing w:lineRule="auto" w:line="240" w:after="0" w:afterAutospacing="0" w:before="0" w:beforeAutospacing="0"/>
        <w:tabs>
          <w:tab w:val="left" w:pos="142" w:leader="none"/>
          <w:tab w:val="left" w:pos="709"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якості, повноти, доступності та відповідності наявних соціальних послуг, у тому числі тих, які надаються в межах співпраці територіальних громад, потребам отримувачів цих послуг та осіб/сімей з числа тих, які потребують соціальних послуг;</w:t>
      </w:r>
      <w:r/>
    </w:p>
    <w:p>
      <w:pPr>
        <w:ind w:firstLine="567"/>
        <w:jc w:val="both"/>
        <w:spacing w:lineRule="auto" w:line="240" w:after="0" w:afterAutospacing="0" w:before="0" w:beforeAutospacing="0"/>
        <w:tabs>
          <w:tab w:val="left" w:pos="142" w:leader="none"/>
          <w:tab w:val="left" w:pos="709"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стану забезпечення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надавачів соціальних послуг кадровими, фінансовими, матеріальними ресурсами, необхідними для розвитку та надання соціальних послуг відповідно до визначених потреб </w:t>
      </w:r>
      <w:r>
        <w:rPr>
          <w:rFonts w:ascii="Times New Roman" w:hAnsi="Times New Roman" w:cs="Times New Roman"/>
          <w:color w:val="000000" w:themeColor="text1"/>
          <w:sz w:val="28"/>
          <w:szCs w:val="28"/>
        </w:rPr>
        <w:t xml:space="preserve">населення у соціальних послугах</w:t>
      </w:r>
      <w:r>
        <w:rPr>
          <w:rFonts w:ascii="Times New Roman" w:hAnsi="Times New Roman" w:cs="Times New Roman"/>
          <w:color w:val="000000" w:themeColor="text1"/>
          <w:sz w:val="28"/>
          <w:szCs w:val="28"/>
        </w:rPr>
        <w:t xml:space="preserve">;</w:t>
      </w:r>
      <w:r/>
    </w:p>
    <w:p>
      <w:pPr>
        <w:pStyle w:val="870"/>
        <w:ind w:left="0" w:firstLine="567"/>
        <w:jc w:val="both"/>
        <w:spacing w:lineRule="auto" w:line="240" w:after="0" w:afterAutospacing="0" w:before="0" w:beforeAutospacing="0"/>
        <w:tabs>
          <w:tab w:val="left" w:pos="0"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обговорювати та погоджувати на своєму засіданні</w:t>
      </w:r>
      <w:r>
        <w:rPr>
          <w:rFonts w:ascii="Times New Roman" w:hAnsi="Times New Roman" w:cs="Times New Roman"/>
          <w:color w:val="000000" w:themeColor="text1"/>
          <w:sz w:val="28"/>
          <w:szCs w:val="28"/>
        </w:rPr>
        <w:t xml:space="preserve"> пропозиції щодо коригування прогнозних та програмних документів економічного і соціального розвитку територіальної громади, включення заходів, спрямованих на забезпечення населення громади соціальними послугами</w:t>
      </w:r>
      <w:r>
        <w:rPr>
          <w:rFonts w:ascii="Times New Roman" w:hAnsi="Times New Roman" w:cs="Times New Roman"/>
          <w:color w:val="000000" w:themeColor="text1"/>
          <w:sz w:val="28"/>
          <w:szCs w:val="28"/>
        </w:rPr>
        <w:t xml:space="preserve">;</w:t>
      </w:r>
      <w:r/>
    </w:p>
    <w:p>
      <w:pPr>
        <w:pStyle w:val="870"/>
        <w:ind w:left="0" w:firstLine="567"/>
        <w:jc w:val="both"/>
        <w:spacing w:lineRule="auto" w:line="240" w:after="0" w:afterAutospacing="0" w:before="0" w:beforeAutospacing="0"/>
        <w:tabs>
          <w:tab w:val="left" w:pos="851" w:leader="none"/>
          <w:tab w:val="left" w:pos="1134" w:leader="none"/>
          <w:tab w:val="left" w:pos="1418" w:leader="none"/>
          <w:tab w:val="left" w:pos="1560"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одержувати </w:t>
      </w:r>
      <w:r>
        <w:rPr>
          <w:rFonts w:ascii="Times New Roman" w:hAnsi="Times New Roman" w:cs="Times New Roman"/>
          <w:color w:val="000000" w:themeColor="text1"/>
          <w:sz w:val="28"/>
          <w:szCs w:val="28"/>
        </w:rPr>
        <w:t xml:space="preserve">в установлен</w:t>
      </w:r>
      <w:r>
        <w:rPr>
          <w:rFonts w:ascii="Times New Roman" w:hAnsi="Times New Roman" w:cs="Times New Roman"/>
          <w:color w:val="000000" w:themeColor="text1"/>
          <w:sz w:val="28"/>
          <w:szCs w:val="28"/>
        </w:rPr>
        <w:t xml:space="preserve">ому законодавством порядку від </w:t>
      </w:r>
      <w:r>
        <w:rPr>
          <w:rFonts w:ascii="Times New Roman" w:hAnsi="Times New Roman" w:cs="Times New Roman"/>
          <w:color w:val="000000" w:themeColor="text1"/>
          <w:sz w:val="28"/>
          <w:szCs w:val="28"/>
        </w:rPr>
        <w:t xml:space="preserve">органів виконавчої влади, органів місцевого самоврядування, </w:t>
      </w:r>
      <w:r>
        <w:rPr>
          <w:rFonts w:ascii="Times New Roman" w:hAnsi="Times New Roman" w:cs="Times New Roman"/>
          <w:color w:val="000000" w:themeColor="text1"/>
          <w:sz w:val="28"/>
          <w:szCs w:val="28"/>
        </w:rPr>
        <w:t xml:space="preserve">надавачів соціальних послуг, </w:t>
      </w:r>
      <w:r>
        <w:rPr>
          <w:rFonts w:ascii="Times New Roman" w:hAnsi="Times New Roman" w:cs="Times New Roman"/>
          <w:color w:val="000000" w:themeColor="text1"/>
          <w:sz w:val="28"/>
          <w:szCs w:val="28"/>
        </w:rPr>
        <w:t xml:space="preserve">гро</w:t>
      </w:r>
      <w:r>
        <w:rPr>
          <w:rFonts w:ascii="Times New Roman" w:hAnsi="Times New Roman" w:cs="Times New Roman"/>
          <w:color w:val="000000" w:themeColor="text1"/>
          <w:sz w:val="28"/>
          <w:szCs w:val="28"/>
        </w:rPr>
        <w:t xml:space="preserve">мадських організацій</w:t>
      </w:r>
      <w:r>
        <w:rPr>
          <w:rFonts w:ascii="Times New Roman" w:hAnsi="Times New Roman" w:cs="Times New Roman"/>
          <w:color w:val="000000" w:themeColor="text1"/>
          <w:sz w:val="28"/>
          <w:szCs w:val="28"/>
        </w:rPr>
        <w:t xml:space="preserve"> необхідну інформацію з питань, що належать до її компетенції</w:t>
      </w:r>
      <w:r>
        <w:rPr>
          <w:rFonts w:ascii="Times New Roman" w:hAnsi="Times New Roman" w:cs="Times New Roman"/>
          <w:color w:val="000000" w:themeColor="text1"/>
          <w:sz w:val="28"/>
          <w:szCs w:val="28"/>
        </w:rPr>
        <w:t xml:space="preserve">;</w:t>
      </w:r>
      <w:r/>
    </w:p>
    <w:p>
      <w:pPr>
        <w:pStyle w:val="870"/>
        <w:ind w:left="0" w:firstLine="567"/>
        <w:jc w:val="both"/>
        <w:spacing w:lineRule="auto" w:line="240" w:after="0" w:afterAutospacing="0" w:before="0" w:beforeAutospacing="0"/>
        <w:tabs>
          <w:tab w:val="left" w:pos="851" w:leader="none"/>
          <w:tab w:val="left" w:pos="1134" w:leader="none"/>
          <w:tab w:val="left" w:pos="1418" w:leader="none"/>
          <w:tab w:val="left" w:pos="1560"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ознайомлюватися з матеріалами, поданими на їх розгляд</w:t>
      </w:r>
      <w:r>
        <w:rPr>
          <w:rFonts w:ascii="Times New Roman" w:hAnsi="Times New Roman" w:cs="Times New Roman"/>
          <w:color w:val="000000" w:themeColor="text1"/>
          <w:sz w:val="28"/>
          <w:szCs w:val="28"/>
        </w:rPr>
        <w:t xml:space="preserve">.</w:t>
      </w:r>
      <w:r/>
    </w:p>
    <w:p>
      <w:pPr>
        <w:pStyle w:val="870"/>
        <w:numPr>
          <w:ilvl w:val="0"/>
          <w:numId w:val="6"/>
        </w:numPr>
        <w:ind w:left="0" w:firstLine="567"/>
        <w:jc w:val="both"/>
        <w:spacing w:lineRule="auto" w:line="240" w:after="0" w:afterAutospacing="0" w:before="0" w:beforeAutospacing="0"/>
        <w:tabs>
          <w:tab w:val="left" w:pos="426" w:leader="none"/>
          <w:tab w:val="left" w:pos="709" w:leader="none"/>
          <w:tab w:val="left" w:pos="851"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fill="FFFFFF" w:color="auto"/>
        </w:rPr>
        <w:t xml:space="preserve">Пропозиції робочої групи та результати громадського обговорення враховуються при розробленні/внесенні змін до стратегії розвитку територіальної громади, плану заходів з реалізації стратегії розвитку територіальної громади, міс</w:t>
      </w:r>
      <w:r>
        <w:rPr>
          <w:rFonts w:ascii="Times New Roman" w:hAnsi="Times New Roman" w:cs="Times New Roman"/>
          <w:color w:val="000000" w:themeColor="text1"/>
          <w:sz w:val="28"/>
          <w:szCs w:val="28"/>
          <w:shd w:val="clear" w:fill="FFFFFF" w:color="auto"/>
        </w:rPr>
        <w:t xml:space="preserve">цевих програм розвитку, програми економічного і соціального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r/>
    </w:p>
    <w:p>
      <w:pPr>
        <w:contextualSpacing w:val="true"/>
        <w:ind w:firstLine="567"/>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sz w:val="28"/>
          <w:szCs w:val="28"/>
        </w:rPr>
      </w:r>
      <w:r/>
    </w:p>
    <w:p>
      <w:pPr>
        <w:contextualSpacing w:val="true"/>
        <w:ind w:firstLine="567"/>
        <w:jc w:val="center"/>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lang w:val="en-US"/>
        </w:rPr>
        <w:t xml:space="preserve">III</w:t>
      </w:r>
      <w:r>
        <w:rPr>
          <w:rFonts w:ascii="Times New Roman" w:hAnsi="Times New Roman" w:cs="Times New Roman"/>
          <w:color w:val="000000" w:themeColor="text1"/>
          <w:sz w:val="28"/>
          <w:szCs w:val="28"/>
        </w:rPr>
        <w:t xml:space="preserve">. Організація діяльності робочої групи</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Персональний склад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та Положення про її діяльність затверджуються розпорядженням міської голови.</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Основною організаційною формою діяльності робочої групи є засідання, які проводяться</w:t>
      </w:r>
      <w:r>
        <w:rPr>
          <w:rFonts w:ascii="Times New Roman" w:hAnsi="Times New Roman" w:cs="Times New Roman"/>
          <w:color w:val="000000" w:themeColor="text1"/>
          <w:sz w:val="28"/>
          <w:szCs w:val="28"/>
        </w:rPr>
        <w:t xml:space="preserve"> за потребою, до завершення роботи над підготовкою звіту за результатами визначення потреб населення у соціальних послугах на середньостроковий період (пропозицій за результатами визначення потреб населення у соціальних послугах на короткостроковий період)</w:t>
      </w:r>
      <w:r>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shd w:val="clear" w:fill="FFFFFF" w:color="auto"/>
        </w:rPr>
        <w:t xml:space="preserve">під час дії на території України або територіальної громади надзвичайного або воєнного стану – при виникненні потреби в оперативному реагуванні на актуальні потреби населення у соціальних послугах</w:t>
      </w:r>
      <w:r>
        <w:rPr>
          <w:rFonts w:ascii="Times New Roman" w:hAnsi="Times New Roman" w:cs="Times New Roman"/>
          <w:color w:val="000000" w:themeColor="text1"/>
          <w:sz w:val="28"/>
          <w:szCs w:val="28"/>
        </w:rPr>
        <w:t xml:space="preserve">.</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Засідання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вважається правомочним, якщо на ньому присутні не менше половини від загальної кількості її членів.</w:t>
      </w:r>
      <w:r/>
    </w:p>
    <w:p>
      <w:pPr>
        <w:pStyle w:val="870"/>
        <w:numPr>
          <w:ilvl w:val="0"/>
          <w:numId w:val="3"/>
        </w:numPr>
        <w:ind w:left="0" w:firstLine="567"/>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Голова Робочої групи головує на її засіданнях, контролює виконання Робочою групою її завдань і функцій. У разі відсутності на</w:t>
      </w:r>
      <w:r>
        <w:rPr>
          <w:rFonts w:ascii="Times New Roman" w:hAnsi="Times New Roman" w:cs="Times New Roman"/>
          <w:color w:val="000000" w:themeColor="text1"/>
          <w:sz w:val="28"/>
          <w:szCs w:val="28"/>
        </w:rPr>
        <w:t xml:space="preserve"> засіданні голови Робочої групи його обов’язки виконує заступник голови Робочої групи. У разі відсутності на засідання голови та його заступника головуючий обирається з числа присутніх членів Робочої групи шляхом голосування, що відображається в протоколі.</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Секретар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готує матеріали, необхідні для її роботи, забезпечує оповіщення членів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про дату, час і місце проведення засідань, веде та оформляє протокол засідання. У разі відсутності секретаря його обов’язки тимчасово виконує за дорученням голови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інший член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Пропозиції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w:t>
      </w:r>
      <w:r/>
    </w:p>
    <w:p>
      <w:pPr>
        <w:pStyle w:val="870"/>
        <w:numPr>
          <w:ilvl w:val="0"/>
          <w:numId w:val="3"/>
        </w:numPr>
        <w:ind w:left="0" w:firstLine="567"/>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На засідання </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обочої групи можуть запрошуватись посадові та службові особи органів державної влади, органів місцевого самоврядування, підприємств, установ, інших організацій.</w:t>
      </w:r>
      <w:r/>
    </w:p>
    <w:p>
      <w:pPr>
        <w:pStyle w:val="870"/>
        <w:ind w:left="0"/>
        <w:jc w:val="both"/>
        <w:spacing w:lineRule="auto" w:line="240" w:after="0" w:afterAutospacing="0" w:before="0" w:beforeAutospacing="0"/>
        <w:tabs>
          <w:tab w:val="left" w:pos="709" w:leader="none"/>
          <w:tab w:val="left" w:pos="851"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sectPr>
      <w:headerReference w:type="default" r:id="rId9"/>
      <w:headerReference w:type="first" r:id="rId10"/>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45500306"/>
      <w:docPartObj>
        <w:docPartGallery w:val="Page Numbers (Top of Page)"/>
        <w:docPartUnique w:val="true"/>
      </w:docPartObj>
      <w:rPr/>
    </w:sdtPr>
    <w:sdtContent>
      <w:p>
        <w:pPr>
          <w:pStyle w:val="871"/>
          <w:jc w:val="right"/>
          <w:rPr>
            <w:rFonts w:ascii="Times New Roman" w:hAnsi="Times New Roman" w:cs="Times New Roman"/>
            <w:i/>
            <w:sz w:val="24"/>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i/>
            <w:sz w:val="24"/>
            <w:szCs w:val="20"/>
          </w:rPr>
          <w:fldChar w:fldCharType="separate"/>
        </w:r>
        <w:r>
          <w:rPr>
            <w:rFonts w:ascii="Times New Roman" w:hAnsi="Times New Roman" w:cs="Times New Roman"/>
            <w:i/>
            <w:sz w:val="24"/>
            <w:szCs w:val="20"/>
            <w:lang w:val="ru-RU"/>
          </w:rPr>
          <w:t xml:space="preserve">4</w:t>
        </w:r>
        <w:r>
          <w:rPr>
            <w:rFonts w:ascii="Times New Roman" w:hAnsi="Times New Roman" w:cs="Times New Roman"/>
            <w:i/>
            <w:sz w:val="24"/>
            <w:szCs w:val="20"/>
          </w:rPr>
          <w:fldChar w:fldCharType="end"/>
          <w:t xml:space="preserve">                                   продовження додатка</w:t>
        </w:r>
        <w:r>
          <w:rPr>
            <w:i/>
            <w:sz w:val="24"/>
          </w:rPr>
        </w:r>
        <w:r/>
      </w:p>
    </w:sdtContent>
  </w:sdt>
  <w:p>
    <w:pPr>
      <w:pStyle w:val="87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1069" w:hanging="360"/>
      </w:pPr>
      <w:rPr>
        <w:rFonts w:ascii="Times New Roman" w:hAnsi="Times New Roman" w:cs="Times New Roman" w:eastAsiaTheme="minorHAnsi"/>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1"/>
      <w:numFmt w:val="decimal"/>
      <w:isLgl w:val="false"/>
      <w:suff w:val="tab"/>
      <w:lvlText w:val="%1."/>
      <w:lvlJc w:val="left"/>
      <w:pPr>
        <w:ind w:left="1069" w:hanging="360"/>
      </w:pPr>
      <w:rPr>
        <w:rFonts w:ascii="Times New Roman" w:hAnsi="Times New Roman" w:cs="Times New Roman" w:eastAsiaTheme="minorHAnsi"/>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2"/>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2"/>
      <w:numFmt w:val="bullet"/>
      <w:isLgl w:val="false"/>
      <w:suff w:val="tab"/>
      <w:lvlText w:val="-"/>
      <w:lvlJc w:val="left"/>
      <w:pPr>
        <w:ind w:left="1069" w:hanging="360"/>
      </w:pPr>
      <w:rPr>
        <w:rFonts w:ascii="Times New Roman" w:hAnsi="Times New Roman" w:cs="Times New Roman" w:eastAsiaTheme="minorHAnsi"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0"/>
  </w:num>
  <w:num w:numId="2">
    <w:abstractNumId w:val="9"/>
  </w:num>
  <w:num w:numId="3">
    <w:abstractNumId w:val="2"/>
  </w:num>
  <w:num w:numId="4">
    <w:abstractNumId w:val="6"/>
  </w:num>
  <w:num w:numId="5">
    <w:abstractNumId w:val="7"/>
  </w:num>
  <w:num w:numId="6">
    <w:abstractNumId w:val="3"/>
  </w:num>
  <w:num w:numId="7">
    <w:abstractNumId w:val="5"/>
  </w:num>
  <w:num w:numId="8">
    <w:abstractNumId w:val="4"/>
  </w:num>
  <w:num w:numId="9">
    <w:abstractNumId w:val="0"/>
  </w:num>
  <w:num w:numId="10">
    <w:abstractNumId w:val="1"/>
  </w:num>
  <w:num w:numId="11">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1">
    <w:name w:val="Heading 1"/>
    <w:basedOn w:val="866"/>
    <w:next w:val="866"/>
    <w:link w:val="692"/>
    <w:qFormat/>
    <w:uiPriority w:val="9"/>
    <w:rPr>
      <w:rFonts w:ascii="Arial" w:hAnsi="Arial" w:cs="Arial" w:eastAsia="Arial"/>
      <w:sz w:val="40"/>
      <w:szCs w:val="40"/>
    </w:rPr>
    <w:pPr>
      <w:keepLines/>
      <w:keepNext/>
      <w:spacing w:after="200" w:before="480"/>
      <w:outlineLvl w:val="0"/>
    </w:pPr>
  </w:style>
  <w:style w:type="character" w:styleId="692">
    <w:name w:val="Heading 1 Char"/>
    <w:basedOn w:val="867"/>
    <w:link w:val="691"/>
    <w:uiPriority w:val="9"/>
    <w:rPr>
      <w:rFonts w:ascii="Arial" w:hAnsi="Arial" w:cs="Arial" w:eastAsia="Arial"/>
      <w:sz w:val="40"/>
      <w:szCs w:val="40"/>
    </w:rPr>
  </w:style>
  <w:style w:type="paragraph" w:styleId="693">
    <w:name w:val="Heading 2"/>
    <w:basedOn w:val="866"/>
    <w:next w:val="866"/>
    <w:link w:val="694"/>
    <w:qFormat/>
    <w:uiPriority w:val="9"/>
    <w:unhideWhenUsed/>
    <w:rPr>
      <w:rFonts w:ascii="Arial" w:hAnsi="Arial" w:cs="Arial" w:eastAsia="Arial"/>
      <w:sz w:val="34"/>
    </w:rPr>
    <w:pPr>
      <w:keepLines/>
      <w:keepNext/>
      <w:spacing w:after="200" w:before="360"/>
      <w:outlineLvl w:val="1"/>
    </w:pPr>
  </w:style>
  <w:style w:type="character" w:styleId="694">
    <w:name w:val="Heading 2 Char"/>
    <w:basedOn w:val="867"/>
    <w:link w:val="693"/>
    <w:uiPriority w:val="9"/>
    <w:rPr>
      <w:rFonts w:ascii="Arial" w:hAnsi="Arial" w:cs="Arial" w:eastAsia="Arial"/>
      <w:sz w:val="34"/>
    </w:rPr>
  </w:style>
  <w:style w:type="paragraph" w:styleId="695">
    <w:name w:val="Heading 3"/>
    <w:basedOn w:val="866"/>
    <w:next w:val="866"/>
    <w:link w:val="696"/>
    <w:qFormat/>
    <w:uiPriority w:val="9"/>
    <w:unhideWhenUsed/>
    <w:rPr>
      <w:rFonts w:ascii="Arial" w:hAnsi="Arial" w:cs="Arial" w:eastAsia="Arial"/>
      <w:sz w:val="30"/>
      <w:szCs w:val="30"/>
    </w:rPr>
    <w:pPr>
      <w:keepLines/>
      <w:keepNext/>
      <w:spacing w:after="200" w:before="320"/>
      <w:outlineLvl w:val="2"/>
    </w:pPr>
  </w:style>
  <w:style w:type="character" w:styleId="696">
    <w:name w:val="Heading 3 Char"/>
    <w:basedOn w:val="867"/>
    <w:link w:val="695"/>
    <w:uiPriority w:val="9"/>
    <w:rPr>
      <w:rFonts w:ascii="Arial" w:hAnsi="Arial" w:cs="Arial" w:eastAsia="Arial"/>
      <w:sz w:val="30"/>
      <w:szCs w:val="30"/>
    </w:rPr>
  </w:style>
  <w:style w:type="paragraph" w:styleId="697">
    <w:name w:val="Heading 4"/>
    <w:basedOn w:val="866"/>
    <w:next w:val="866"/>
    <w:link w:val="698"/>
    <w:qFormat/>
    <w:uiPriority w:val="9"/>
    <w:unhideWhenUsed/>
    <w:rPr>
      <w:rFonts w:ascii="Arial" w:hAnsi="Arial" w:cs="Arial" w:eastAsia="Arial"/>
      <w:b/>
      <w:bCs/>
      <w:sz w:val="26"/>
      <w:szCs w:val="26"/>
    </w:rPr>
    <w:pPr>
      <w:keepLines/>
      <w:keepNext/>
      <w:spacing w:after="200" w:before="320"/>
      <w:outlineLvl w:val="3"/>
    </w:pPr>
  </w:style>
  <w:style w:type="character" w:styleId="698">
    <w:name w:val="Heading 4 Char"/>
    <w:basedOn w:val="867"/>
    <w:link w:val="697"/>
    <w:uiPriority w:val="9"/>
    <w:rPr>
      <w:rFonts w:ascii="Arial" w:hAnsi="Arial" w:cs="Arial" w:eastAsia="Arial"/>
      <w:b/>
      <w:bCs/>
      <w:sz w:val="26"/>
      <w:szCs w:val="26"/>
    </w:rPr>
  </w:style>
  <w:style w:type="paragraph" w:styleId="699">
    <w:name w:val="Heading 5"/>
    <w:basedOn w:val="866"/>
    <w:next w:val="866"/>
    <w:link w:val="700"/>
    <w:qFormat/>
    <w:uiPriority w:val="9"/>
    <w:unhideWhenUsed/>
    <w:rPr>
      <w:rFonts w:ascii="Arial" w:hAnsi="Arial" w:cs="Arial" w:eastAsia="Arial"/>
      <w:b/>
      <w:bCs/>
      <w:sz w:val="24"/>
      <w:szCs w:val="24"/>
    </w:rPr>
    <w:pPr>
      <w:keepLines/>
      <w:keepNext/>
      <w:spacing w:after="200" w:before="320"/>
      <w:outlineLvl w:val="4"/>
    </w:pPr>
  </w:style>
  <w:style w:type="character" w:styleId="700">
    <w:name w:val="Heading 5 Char"/>
    <w:basedOn w:val="867"/>
    <w:link w:val="699"/>
    <w:uiPriority w:val="9"/>
    <w:rPr>
      <w:rFonts w:ascii="Arial" w:hAnsi="Arial" w:cs="Arial" w:eastAsia="Arial"/>
      <w:b/>
      <w:bCs/>
      <w:sz w:val="24"/>
      <w:szCs w:val="24"/>
    </w:rPr>
  </w:style>
  <w:style w:type="paragraph" w:styleId="701">
    <w:name w:val="Heading 6"/>
    <w:basedOn w:val="866"/>
    <w:next w:val="866"/>
    <w:link w:val="702"/>
    <w:qFormat/>
    <w:uiPriority w:val="9"/>
    <w:unhideWhenUsed/>
    <w:rPr>
      <w:rFonts w:ascii="Arial" w:hAnsi="Arial" w:cs="Arial" w:eastAsia="Arial"/>
      <w:b/>
      <w:bCs/>
      <w:sz w:val="22"/>
      <w:szCs w:val="22"/>
    </w:rPr>
    <w:pPr>
      <w:keepLines/>
      <w:keepNext/>
      <w:spacing w:after="200" w:before="320"/>
      <w:outlineLvl w:val="5"/>
    </w:pPr>
  </w:style>
  <w:style w:type="character" w:styleId="702">
    <w:name w:val="Heading 6 Char"/>
    <w:basedOn w:val="867"/>
    <w:link w:val="701"/>
    <w:uiPriority w:val="9"/>
    <w:rPr>
      <w:rFonts w:ascii="Arial" w:hAnsi="Arial" w:cs="Arial" w:eastAsia="Arial"/>
      <w:b/>
      <w:bCs/>
      <w:sz w:val="22"/>
      <w:szCs w:val="22"/>
    </w:rPr>
  </w:style>
  <w:style w:type="paragraph" w:styleId="703">
    <w:name w:val="Heading 7"/>
    <w:basedOn w:val="866"/>
    <w:next w:val="866"/>
    <w:link w:val="704"/>
    <w:qFormat/>
    <w:uiPriority w:val="9"/>
    <w:unhideWhenUsed/>
    <w:rPr>
      <w:rFonts w:ascii="Arial" w:hAnsi="Arial" w:cs="Arial" w:eastAsia="Arial"/>
      <w:b/>
      <w:bCs/>
      <w:i/>
      <w:iCs/>
      <w:sz w:val="22"/>
      <w:szCs w:val="22"/>
    </w:rPr>
    <w:pPr>
      <w:keepLines/>
      <w:keepNext/>
      <w:spacing w:after="200" w:before="320"/>
      <w:outlineLvl w:val="6"/>
    </w:pPr>
  </w:style>
  <w:style w:type="character" w:styleId="704">
    <w:name w:val="Heading 7 Char"/>
    <w:basedOn w:val="867"/>
    <w:link w:val="703"/>
    <w:uiPriority w:val="9"/>
    <w:rPr>
      <w:rFonts w:ascii="Arial" w:hAnsi="Arial" w:cs="Arial" w:eastAsia="Arial"/>
      <w:b/>
      <w:bCs/>
      <w:i/>
      <w:iCs/>
      <w:sz w:val="22"/>
      <w:szCs w:val="22"/>
    </w:rPr>
  </w:style>
  <w:style w:type="paragraph" w:styleId="705">
    <w:name w:val="Heading 8"/>
    <w:basedOn w:val="866"/>
    <w:next w:val="866"/>
    <w:link w:val="706"/>
    <w:qFormat/>
    <w:uiPriority w:val="9"/>
    <w:unhideWhenUsed/>
    <w:rPr>
      <w:rFonts w:ascii="Arial" w:hAnsi="Arial" w:cs="Arial" w:eastAsia="Arial"/>
      <w:i/>
      <w:iCs/>
      <w:sz w:val="22"/>
      <w:szCs w:val="22"/>
    </w:rPr>
    <w:pPr>
      <w:keepLines/>
      <w:keepNext/>
      <w:spacing w:after="200" w:before="320"/>
      <w:outlineLvl w:val="7"/>
    </w:pPr>
  </w:style>
  <w:style w:type="character" w:styleId="706">
    <w:name w:val="Heading 8 Char"/>
    <w:basedOn w:val="867"/>
    <w:link w:val="705"/>
    <w:uiPriority w:val="9"/>
    <w:rPr>
      <w:rFonts w:ascii="Arial" w:hAnsi="Arial" w:cs="Arial" w:eastAsia="Arial"/>
      <w:i/>
      <w:iCs/>
      <w:sz w:val="22"/>
      <w:szCs w:val="22"/>
    </w:rPr>
  </w:style>
  <w:style w:type="paragraph" w:styleId="707">
    <w:name w:val="Heading 9"/>
    <w:basedOn w:val="866"/>
    <w:next w:val="866"/>
    <w:link w:val="708"/>
    <w:qFormat/>
    <w:uiPriority w:val="9"/>
    <w:unhideWhenUsed/>
    <w:rPr>
      <w:rFonts w:ascii="Arial" w:hAnsi="Arial" w:cs="Arial" w:eastAsia="Arial"/>
      <w:i/>
      <w:iCs/>
      <w:sz w:val="21"/>
      <w:szCs w:val="21"/>
    </w:rPr>
    <w:pPr>
      <w:keepLines/>
      <w:keepNext/>
      <w:spacing w:after="200" w:before="320"/>
      <w:outlineLvl w:val="8"/>
    </w:pPr>
  </w:style>
  <w:style w:type="character" w:styleId="708">
    <w:name w:val="Heading 9 Char"/>
    <w:basedOn w:val="867"/>
    <w:link w:val="707"/>
    <w:uiPriority w:val="9"/>
    <w:rPr>
      <w:rFonts w:ascii="Arial" w:hAnsi="Arial" w:cs="Arial" w:eastAsia="Arial"/>
      <w:i/>
      <w:iCs/>
      <w:sz w:val="21"/>
      <w:szCs w:val="21"/>
    </w:rPr>
  </w:style>
  <w:style w:type="paragraph" w:styleId="709">
    <w:name w:val="No Spacing"/>
    <w:qFormat/>
    <w:uiPriority w:val="1"/>
    <w:pPr>
      <w:spacing w:lineRule="auto" w:line="240" w:after="0" w:before="0"/>
    </w:pPr>
  </w:style>
  <w:style w:type="paragraph" w:styleId="710">
    <w:name w:val="Title"/>
    <w:basedOn w:val="866"/>
    <w:next w:val="866"/>
    <w:link w:val="711"/>
    <w:qFormat/>
    <w:uiPriority w:val="10"/>
    <w:rPr>
      <w:sz w:val="48"/>
      <w:szCs w:val="48"/>
    </w:rPr>
    <w:pPr>
      <w:contextualSpacing w:val="true"/>
      <w:spacing w:after="200" w:before="300"/>
    </w:pPr>
  </w:style>
  <w:style w:type="character" w:styleId="711">
    <w:name w:val="Title Char"/>
    <w:basedOn w:val="867"/>
    <w:link w:val="710"/>
    <w:uiPriority w:val="10"/>
    <w:rPr>
      <w:sz w:val="48"/>
      <w:szCs w:val="48"/>
    </w:rPr>
  </w:style>
  <w:style w:type="paragraph" w:styleId="712">
    <w:name w:val="Subtitle"/>
    <w:basedOn w:val="866"/>
    <w:next w:val="866"/>
    <w:link w:val="713"/>
    <w:qFormat/>
    <w:uiPriority w:val="11"/>
    <w:rPr>
      <w:sz w:val="24"/>
      <w:szCs w:val="24"/>
    </w:rPr>
    <w:pPr>
      <w:spacing w:after="200" w:before="200"/>
    </w:pPr>
  </w:style>
  <w:style w:type="character" w:styleId="713">
    <w:name w:val="Subtitle Char"/>
    <w:basedOn w:val="867"/>
    <w:link w:val="712"/>
    <w:uiPriority w:val="11"/>
    <w:rPr>
      <w:sz w:val="24"/>
      <w:szCs w:val="24"/>
    </w:rPr>
  </w:style>
  <w:style w:type="paragraph" w:styleId="714">
    <w:name w:val="Quote"/>
    <w:basedOn w:val="866"/>
    <w:next w:val="866"/>
    <w:link w:val="715"/>
    <w:qFormat/>
    <w:uiPriority w:val="29"/>
    <w:rPr>
      <w:i/>
    </w:rPr>
    <w:pPr>
      <w:ind w:left="720" w:right="720"/>
    </w:pPr>
  </w:style>
  <w:style w:type="character" w:styleId="715">
    <w:name w:val="Quote Char"/>
    <w:link w:val="714"/>
    <w:uiPriority w:val="29"/>
    <w:rPr>
      <w:i/>
    </w:rPr>
  </w:style>
  <w:style w:type="paragraph" w:styleId="716">
    <w:name w:val="Intense Quote"/>
    <w:basedOn w:val="866"/>
    <w:next w:val="866"/>
    <w:link w:val="71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7">
    <w:name w:val="Intense Quote Char"/>
    <w:link w:val="716"/>
    <w:uiPriority w:val="30"/>
    <w:rPr>
      <w:i/>
    </w:rPr>
  </w:style>
  <w:style w:type="character" w:styleId="718">
    <w:name w:val="Header Char"/>
    <w:basedOn w:val="867"/>
    <w:link w:val="871"/>
    <w:uiPriority w:val="99"/>
  </w:style>
  <w:style w:type="character" w:styleId="719">
    <w:name w:val="Footer Char"/>
    <w:basedOn w:val="867"/>
    <w:link w:val="873"/>
    <w:uiPriority w:val="99"/>
  </w:style>
  <w:style w:type="paragraph" w:styleId="720">
    <w:name w:val="Caption"/>
    <w:basedOn w:val="866"/>
    <w:next w:val="866"/>
    <w:qFormat/>
    <w:uiPriority w:val="35"/>
    <w:semiHidden/>
    <w:unhideWhenUsed/>
    <w:rPr>
      <w:b/>
      <w:bCs/>
      <w:color w:val="4F81BD" w:themeColor="accent1"/>
      <w:sz w:val="18"/>
      <w:szCs w:val="18"/>
    </w:rPr>
    <w:pPr>
      <w:spacing w:lineRule="auto" w:line="276"/>
    </w:pPr>
  </w:style>
  <w:style w:type="character" w:styleId="721">
    <w:name w:val="Caption Char"/>
    <w:basedOn w:val="720"/>
    <w:link w:val="873"/>
    <w:uiPriority w:val="99"/>
  </w:style>
  <w:style w:type="table" w:styleId="722">
    <w:name w:val="Table Grid"/>
    <w:basedOn w:val="86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3">
    <w:name w:val="Table Grid Light"/>
    <w:basedOn w:val="8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4">
    <w:name w:val="Plain Table 1"/>
    <w:basedOn w:val="8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2"/>
    <w:basedOn w:val="8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6">
    <w:name w:val="Plain Table 3"/>
    <w:basedOn w:val="8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7">
    <w:name w:val="Plain Table 4"/>
    <w:basedOn w:val="8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8">
    <w:name w:val="Plain Table 5"/>
    <w:basedOn w:val="8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9">
    <w:name w:val="Grid Table 1 Light"/>
    <w:basedOn w:val="86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30">
    <w:name w:val="Grid Table 1 Light - Accent 1"/>
    <w:basedOn w:val="86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1">
    <w:name w:val="Grid Table 1 Light - Accent 2"/>
    <w:basedOn w:val="86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32">
    <w:name w:val="Grid Table 1 Light - Accent 3"/>
    <w:basedOn w:val="86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3">
    <w:name w:val="Grid Table 1 Light - Accent 4"/>
    <w:basedOn w:val="86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4">
    <w:name w:val="Grid Table 1 Light - Accent 5"/>
    <w:basedOn w:val="86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5">
    <w:name w:val="Grid Table 1 Light - Accent 6"/>
    <w:basedOn w:val="86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6">
    <w:name w:val="Grid Table 2"/>
    <w:basedOn w:val="8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7">
    <w:name w:val="Grid Table 2 - Accent 1"/>
    <w:basedOn w:val="8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8">
    <w:name w:val="Grid Table 2 - Accent 2"/>
    <w:basedOn w:val="8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9">
    <w:name w:val="Grid Table 2 - Accent 3"/>
    <w:basedOn w:val="8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0">
    <w:name w:val="Grid Table 2 - Accent 4"/>
    <w:basedOn w:val="8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1">
    <w:name w:val="Grid Table 2 - Accent 5"/>
    <w:basedOn w:val="8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42">
    <w:name w:val="Grid Table 2 - Accent 6"/>
    <w:basedOn w:val="8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3">
    <w:name w:val="Grid Table 3"/>
    <w:basedOn w:val="8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1"/>
    <w:basedOn w:val="8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2"/>
    <w:basedOn w:val="8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3 - Accent 3"/>
    <w:basedOn w:val="8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7">
    <w:name w:val="Grid Table 3 - Accent 4"/>
    <w:basedOn w:val="8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8">
    <w:name w:val="Grid Table 3 - Accent 5"/>
    <w:basedOn w:val="8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9">
    <w:name w:val="Grid Table 3 - Accent 6"/>
    <w:basedOn w:val="8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0">
    <w:name w:val="Grid Table 4"/>
    <w:basedOn w:val="86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1">
    <w:name w:val="Grid Table 4 - Accent 1"/>
    <w:basedOn w:val="86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52">
    <w:name w:val="Grid Table 4 - Accent 2"/>
    <w:basedOn w:val="86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3">
    <w:name w:val="Grid Table 4 - Accent 3"/>
    <w:basedOn w:val="86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4">
    <w:name w:val="Grid Table 4 - Accent 4"/>
    <w:basedOn w:val="86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5">
    <w:name w:val="Grid Table 4 - Accent 5"/>
    <w:basedOn w:val="86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6">
    <w:name w:val="Grid Table 4 - Accent 6"/>
    <w:basedOn w:val="86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7">
    <w:name w:val="Grid Table 5 Dark"/>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8">
    <w:name w:val="Grid Table 5 Dark- Accent 1"/>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9">
    <w:name w:val="Grid Table 5 Dark - Accent 2"/>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60">
    <w:name w:val="Grid Table 5 Dark - Accent 3"/>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61">
    <w:name w:val="Grid Table 5 Dark- Accent 4"/>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62">
    <w:name w:val="Grid Table 5 Dark - Accent 5"/>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3">
    <w:name w:val="Grid Table 5 Dark - Accent 6"/>
    <w:basedOn w:val="8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4">
    <w:name w:val="Grid Table 6 Colorful"/>
    <w:basedOn w:val="86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5">
    <w:name w:val="Grid Table 6 Colorful - Accent 1"/>
    <w:basedOn w:val="86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66">
    <w:name w:val="Grid Table 6 Colorful - Accent 2"/>
    <w:basedOn w:val="8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7">
    <w:name w:val="Grid Table 6 Colorful - Accent 3"/>
    <w:basedOn w:val="86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8">
    <w:name w:val="Grid Table 6 Colorful - Accent 4"/>
    <w:basedOn w:val="8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9">
    <w:name w:val="Grid Table 6 Colorful - Accent 5"/>
    <w:basedOn w:val="86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70">
    <w:name w:val="Grid Table 6 Colorful - Accent 6"/>
    <w:basedOn w:val="86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71">
    <w:name w:val="Grid Table 7 Colorful"/>
    <w:basedOn w:val="86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72">
    <w:name w:val="Grid Table 7 Colorful - Accent 1"/>
    <w:basedOn w:val="86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3">
    <w:name w:val="Grid Table 7 Colorful - Accent 2"/>
    <w:basedOn w:val="86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4">
    <w:name w:val="Grid Table 7 Colorful - Accent 3"/>
    <w:basedOn w:val="86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5">
    <w:name w:val="Grid Table 7 Colorful - Accent 4"/>
    <w:basedOn w:val="86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6">
    <w:name w:val="Grid Table 7 Colorful - Accent 5"/>
    <w:basedOn w:val="86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7">
    <w:name w:val="Grid Table 7 Colorful - Accent 6"/>
    <w:basedOn w:val="86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8">
    <w:name w:val="List Table 1 Light"/>
    <w:basedOn w:val="86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9">
    <w:name w:val="List Table 1 Light - Accent 1"/>
    <w:basedOn w:val="86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80">
    <w:name w:val="List Table 1 Light - Accent 2"/>
    <w:basedOn w:val="86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1">
    <w:name w:val="List Table 1 Light - Accent 3"/>
    <w:basedOn w:val="86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82">
    <w:name w:val="List Table 1 Light - Accent 4"/>
    <w:basedOn w:val="86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3">
    <w:name w:val="List Table 1 Light - Accent 5"/>
    <w:basedOn w:val="86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4">
    <w:name w:val="List Table 1 Light - Accent 6"/>
    <w:basedOn w:val="86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5">
    <w:name w:val="List Table 2"/>
    <w:basedOn w:val="86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6">
    <w:name w:val="List Table 2 - Accent 1"/>
    <w:basedOn w:val="86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7">
    <w:name w:val="List Table 2 - Accent 2"/>
    <w:basedOn w:val="86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8">
    <w:name w:val="List Table 2 - Accent 3"/>
    <w:basedOn w:val="86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9">
    <w:name w:val="List Table 2 - Accent 4"/>
    <w:basedOn w:val="86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90">
    <w:name w:val="List Table 2 - Accent 5"/>
    <w:basedOn w:val="86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1">
    <w:name w:val="List Table 2 - Accent 6"/>
    <w:basedOn w:val="86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92">
    <w:name w:val="List Table 3"/>
    <w:basedOn w:val="8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3">
    <w:name w:val="List Table 3 - Accent 1"/>
    <w:basedOn w:val="86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4">
    <w:name w:val="List Table 3 - Accent 2"/>
    <w:basedOn w:val="8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5">
    <w:name w:val="List Table 3 - Accent 3"/>
    <w:basedOn w:val="86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6">
    <w:name w:val="List Table 3 - Accent 4"/>
    <w:basedOn w:val="8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7">
    <w:name w:val="List Table 3 - Accent 5"/>
    <w:basedOn w:val="86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8">
    <w:name w:val="List Table 3 - Accent 6"/>
    <w:basedOn w:val="86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9">
    <w:name w:val="List Table 4"/>
    <w:basedOn w:val="8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0">
    <w:name w:val="List Table 4 - Accent 1"/>
    <w:basedOn w:val="86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1">
    <w:name w:val="List Table 4 - Accent 2"/>
    <w:basedOn w:val="86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02">
    <w:name w:val="List Table 4 - Accent 3"/>
    <w:basedOn w:val="86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3">
    <w:name w:val="List Table 4 - Accent 4"/>
    <w:basedOn w:val="86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4">
    <w:name w:val="List Table 4 - Accent 5"/>
    <w:basedOn w:val="86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5">
    <w:name w:val="List Table 4 - Accent 6"/>
    <w:basedOn w:val="86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6">
    <w:name w:val="List Table 5 Dark"/>
    <w:basedOn w:val="86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1"/>
    <w:basedOn w:val="86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2"/>
    <w:basedOn w:val="86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3"/>
    <w:basedOn w:val="86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5 Dark - Accent 4"/>
    <w:basedOn w:val="86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1">
    <w:name w:val="List Table 5 Dark - Accent 5"/>
    <w:basedOn w:val="86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5 Dark - Accent 6"/>
    <w:basedOn w:val="86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6 Colorful"/>
    <w:basedOn w:val="86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4">
    <w:name w:val="List Table 6 Colorful - Accent 1"/>
    <w:basedOn w:val="86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15">
    <w:name w:val="List Table 6 Colorful - Accent 2"/>
    <w:basedOn w:val="86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16">
    <w:name w:val="List Table 6 Colorful - Accent 3"/>
    <w:basedOn w:val="86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17">
    <w:name w:val="List Table 6 Colorful - Accent 4"/>
    <w:basedOn w:val="86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18">
    <w:name w:val="List Table 6 Colorful - Accent 5"/>
    <w:basedOn w:val="86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19">
    <w:name w:val="List Table 6 Colorful - Accent 6"/>
    <w:basedOn w:val="86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20">
    <w:name w:val="List Table 7 Colorful"/>
    <w:basedOn w:val="86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1">
    <w:name w:val="List Table 7 Colorful - Accent 1"/>
    <w:basedOn w:val="86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22">
    <w:name w:val="List Table 7 Colorful - Accent 2"/>
    <w:basedOn w:val="86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23">
    <w:name w:val="List Table 7 Colorful - Accent 3"/>
    <w:basedOn w:val="86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24">
    <w:name w:val="List Table 7 Colorful - Accent 4"/>
    <w:basedOn w:val="86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25">
    <w:name w:val="List Table 7 Colorful - Accent 5"/>
    <w:basedOn w:val="86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26">
    <w:name w:val="List Table 7 Colorful - Accent 6"/>
    <w:basedOn w:val="86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27">
    <w:name w:val="Lined - Accent"/>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8">
    <w:name w:val="Lined - Accent 1"/>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9">
    <w:name w:val="Lined - Accent 2"/>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0">
    <w:name w:val="Lined - Accent 3"/>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1">
    <w:name w:val="Lined - Accent 4"/>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2">
    <w:name w:val="Lined - Accent 5"/>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3">
    <w:name w:val="Lined - Accent 6"/>
    <w:basedOn w:val="8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4">
    <w:name w:val="Bordered &amp; Lined - Accent"/>
    <w:basedOn w:val="86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5">
    <w:name w:val="Bordered &amp; Lined - Accent 1"/>
    <w:basedOn w:val="86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6">
    <w:name w:val="Bordered &amp; Lined - Accent 2"/>
    <w:basedOn w:val="86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7">
    <w:name w:val="Bordered &amp; Lined - Accent 3"/>
    <w:basedOn w:val="86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8">
    <w:name w:val="Bordered &amp; Lined - Accent 4"/>
    <w:basedOn w:val="86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9">
    <w:name w:val="Bordered &amp; Lined - Accent 5"/>
    <w:basedOn w:val="86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0">
    <w:name w:val="Bordered &amp; Lined - Accent 6"/>
    <w:basedOn w:val="86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1">
    <w:name w:val="Bordered"/>
    <w:basedOn w:val="86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42">
    <w:name w:val="Bordered - Accent 1"/>
    <w:basedOn w:val="86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3">
    <w:name w:val="Bordered - Accent 2"/>
    <w:basedOn w:val="86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4">
    <w:name w:val="Bordered - Accent 3"/>
    <w:basedOn w:val="86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5">
    <w:name w:val="Bordered - Accent 4"/>
    <w:basedOn w:val="86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6">
    <w:name w:val="Bordered - Accent 5"/>
    <w:basedOn w:val="86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7">
    <w:name w:val="Bordered - Accent 6"/>
    <w:basedOn w:val="86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8">
    <w:name w:val="Hyperlink"/>
    <w:uiPriority w:val="99"/>
    <w:unhideWhenUsed/>
    <w:rPr>
      <w:color w:val="0000FF" w:themeColor="hyperlink"/>
      <w:u w:val="single"/>
    </w:rPr>
  </w:style>
  <w:style w:type="paragraph" w:styleId="849">
    <w:name w:val="footnote text"/>
    <w:basedOn w:val="866"/>
    <w:link w:val="850"/>
    <w:uiPriority w:val="99"/>
    <w:semiHidden/>
    <w:unhideWhenUsed/>
    <w:rPr>
      <w:sz w:val="18"/>
    </w:rPr>
    <w:pPr>
      <w:spacing w:lineRule="auto" w:line="240" w:after="40"/>
    </w:pPr>
  </w:style>
  <w:style w:type="character" w:styleId="850">
    <w:name w:val="Footnote Text Char"/>
    <w:link w:val="849"/>
    <w:uiPriority w:val="99"/>
    <w:rPr>
      <w:sz w:val="18"/>
    </w:rPr>
  </w:style>
  <w:style w:type="character" w:styleId="851">
    <w:name w:val="footnote reference"/>
    <w:basedOn w:val="867"/>
    <w:uiPriority w:val="99"/>
    <w:unhideWhenUsed/>
    <w:rPr>
      <w:vertAlign w:val="superscript"/>
    </w:rPr>
  </w:style>
  <w:style w:type="paragraph" w:styleId="852">
    <w:name w:val="endnote text"/>
    <w:basedOn w:val="866"/>
    <w:link w:val="853"/>
    <w:uiPriority w:val="99"/>
    <w:semiHidden/>
    <w:unhideWhenUsed/>
    <w:rPr>
      <w:sz w:val="20"/>
    </w:rPr>
    <w:pPr>
      <w:spacing w:lineRule="auto" w:line="240" w:after="0"/>
    </w:pPr>
  </w:style>
  <w:style w:type="character" w:styleId="853">
    <w:name w:val="Endnote Text Char"/>
    <w:link w:val="852"/>
    <w:uiPriority w:val="99"/>
    <w:rPr>
      <w:sz w:val="20"/>
    </w:rPr>
  </w:style>
  <w:style w:type="character" w:styleId="854">
    <w:name w:val="endnote reference"/>
    <w:basedOn w:val="867"/>
    <w:uiPriority w:val="99"/>
    <w:semiHidden/>
    <w:unhideWhenUsed/>
    <w:rPr>
      <w:vertAlign w:val="superscript"/>
    </w:rPr>
  </w:style>
  <w:style w:type="paragraph" w:styleId="855">
    <w:name w:val="toc 1"/>
    <w:basedOn w:val="866"/>
    <w:next w:val="866"/>
    <w:uiPriority w:val="39"/>
    <w:unhideWhenUsed/>
    <w:pPr>
      <w:ind w:left="0" w:right="0" w:firstLine="0"/>
      <w:spacing w:after="57"/>
    </w:pPr>
  </w:style>
  <w:style w:type="paragraph" w:styleId="856">
    <w:name w:val="toc 2"/>
    <w:basedOn w:val="866"/>
    <w:next w:val="866"/>
    <w:uiPriority w:val="39"/>
    <w:unhideWhenUsed/>
    <w:pPr>
      <w:ind w:left="283" w:right="0" w:firstLine="0"/>
      <w:spacing w:after="57"/>
    </w:pPr>
  </w:style>
  <w:style w:type="paragraph" w:styleId="857">
    <w:name w:val="toc 3"/>
    <w:basedOn w:val="866"/>
    <w:next w:val="866"/>
    <w:uiPriority w:val="39"/>
    <w:unhideWhenUsed/>
    <w:pPr>
      <w:ind w:left="567" w:right="0" w:firstLine="0"/>
      <w:spacing w:after="57"/>
    </w:pPr>
  </w:style>
  <w:style w:type="paragraph" w:styleId="858">
    <w:name w:val="toc 4"/>
    <w:basedOn w:val="866"/>
    <w:next w:val="866"/>
    <w:uiPriority w:val="39"/>
    <w:unhideWhenUsed/>
    <w:pPr>
      <w:ind w:left="850" w:right="0" w:firstLine="0"/>
      <w:spacing w:after="57"/>
    </w:pPr>
  </w:style>
  <w:style w:type="paragraph" w:styleId="859">
    <w:name w:val="toc 5"/>
    <w:basedOn w:val="866"/>
    <w:next w:val="866"/>
    <w:uiPriority w:val="39"/>
    <w:unhideWhenUsed/>
    <w:pPr>
      <w:ind w:left="1134" w:right="0" w:firstLine="0"/>
      <w:spacing w:after="57"/>
    </w:pPr>
  </w:style>
  <w:style w:type="paragraph" w:styleId="860">
    <w:name w:val="toc 6"/>
    <w:basedOn w:val="866"/>
    <w:next w:val="866"/>
    <w:uiPriority w:val="39"/>
    <w:unhideWhenUsed/>
    <w:pPr>
      <w:ind w:left="1417" w:right="0" w:firstLine="0"/>
      <w:spacing w:after="57"/>
    </w:pPr>
  </w:style>
  <w:style w:type="paragraph" w:styleId="861">
    <w:name w:val="toc 7"/>
    <w:basedOn w:val="866"/>
    <w:next w:val="866"/>
    <w:uiPriority w:val="39"/>
    <w:unhideWhenUsed/>
    <w:pPr>
      <w:ind w:left="1701" w:right="0" w:firstLine="0"/>
      <w:spacing w:after="57"/>
    </w:pPr>
  </w:style>
  <w:style w:type="paragraph" w:styleId="862">
    <w:name w:val="toc 8"/>
    <w:basedOn w:val="866"/>
    <w:next w:val="866"/>
    <w:uiPriority w:val="39"/>
    <w:unhideWhenUsed/>
    <w:pPr>
      <w:ind w:left="1984" w:right="0" w:firstLine="0"/>
      <w:spacing w:after="57"/>
    </w:pPr>
  </w:style>
  <w:style w:type="paragraph" w:styleId="863">
    <w:name w:val="toc 9"/>
    <w:basedOn w:val="866"/>
    <w:next w:val="866"/>
    <w:uiPriority w:val="39"/>
    <w:unhideWhenUsed/>
    <w:pPr>
      <w:ind w:left="2268" w:right="0" w:firstLine="0"/>
      <w:spacing w:after="57"/>
    </w:pPr>
  </w:style>
  <w:style w:type="paragraph" w:styleId="864">
    <w:name w:val="TOC Heading"/>
    <w:uiPriority w:val="39"/>
    <w:unhideWhenUsed/>
  </w:style>
  <w:style w:type="paragraph" w:styleId="865">
    <w:name w:val="table of figures"/>
    <w:basedOn w:val="866"/>
    <w:next w:val="866"/>
    <w:uiPriority w:val="99"/>
    <w:unhideWhenUsed/>
    <w:pPr>
      <w:spacing w:after="0" w:afterAutospacing="0"/>
    </w:pPr>
  </w:style>
  <w:style w:type="paragraph" w:styleId="866" w:default="1">
    <w:name w:val="Normal"/>
    <w:qFormat/>
  </w:style>
  <w:style w:type="character" w:styleId="867" w:default="1">
    <w:name w:val="Default Paragraph Font"/>
    <w:uiPriority w:val="1"/>
    <w:semiHidden/>
    <w:unhideWhenUsed/>
  </w:style>
  <w:style w:type="table" w:styleId="868" w:default="1">
    <w:name w:val="Normal Table"/>
    <w:qFormat/>
    <w:uiPriority w:val="99"/>
    <w:semiHidden/>
    <w:unhideWhenUsed/>
    <w:tblPr>
      <w:tblInd w:w="0" w:type="dxa"/>
      <w:tblCellMar>
        <w:left w:w="108" w:type="dxa"/>
        <w:top w:w="0" w:type="dxa"/>
        <w:right w:w="108" w:type="dxa"/>
        <w:bottom w:w="0" w:type="dxa"/>
      </w:tblCellMar>
    </w:tblPr>
  </w:style>
  <w:style w:type="numbering" w:styleId="869" w:default="1">
    <w:name w:val="No List"/>
    <w:uiPriority w:val="99"/>
    <w:semiHidden/>
    <w:unhideWhenUsed/>
  </w:style>
  <w:style w:type="paragraph" w:styleId="870">
    <w:name w:val="List Paragraph"/>
    <w:basedOn w:val="866"/>
    <w:qFormat/>
    <w:uiPriority w:val="34"/>
    <w:pPr>
      <w:contextualSpacing w:val="true"/>
      <w:ind w:left="720"/>
    </w:pPr>
  </w:style>
  <w:style w:type="paragraph" w:styleId="871">
    <w:name w:val="Header"/>
    <w:basedOn w:val="866"/>
    <w:link w:val="872"/>
    <w:uiPriority w:val="99"/>
    <w:unhideWhenUsed/>
    <w:pPr>
      <w:spacing w:lineRule="auto" w:line="240" w:after="0"/>
      <w:tabs>
        <w:tab w:val="center" w:pos="4677" w:leader="none"/>
        <w:tab w:val="right" w:pos="9355" w:leader="none"/>
      </w:tabs>
    </w:pPr>
  </w:style>
  <w:style w:type="character" w:styleId="872" w:customStyle="1">
    <w:name w:val="Верхний колонтитул Знак"/>
    <w:basedOn w:val="867"/>
    <w:link w:val="871"/>
    <w:uiPriority w:val="99"/>
  </w:style>
  <w:style w:type="paragraph" w:styleId="873">
    <w:name w:val="Footer"/>
    <w:basedOn w:val="866"/>
    <w:link w:val="874"/>
    <w:uiPriority w:val="99"/>
    <w:unhideWhenUsed/>
    <w:pPr>
      <w:spacing w:lineRule="auto" w:line="240" w:after="0"/>
      <w:tabs>
        <w:tab w:val="center" w:pos="4677" w:leader="none"/>
        <w:tab w:val="right" w:pos="9355" w:leader="none"/>
      </w:tabs>
    </w:pPr>
  </w:style>
  <w:style w:type="character" w:styleId="874" w:customStyle="1">
    <w:name w:val="Нижний колонтитул Знак"/>
    <w:basedOn w:val="867"/>
    <w:link w:val="873"/>
    <w:uiPriority w:val="99"/>
  </w:style>
  <w:style w:type="paragraph" w:styleId="875" w:customStyle="1">
    <w:name w:val="rvps2"/>
    <w:basedOn w:val="866"/>
    <w:rPr>
      <w:rFonts w:ascii="Times New Roman" w:hAnsi="Times New Roman" w:cs="Times New Roman" w:eastAsia="Times New Roman"/>
      <w:sz w:val="24"/>
      <w:szCs w:val="24"/>
      <w:lang w:val="ru-RU"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F151C63-5828-4D3A-89D1-409B5EE6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Четвертакова Наталія Вікторівна</cp:lastModifiedBy>
  <cp:revision>38</cp:revision>
  <dcterms:created xsi:type="dcterms:W3CDTF">2023-01-11T13:59:00Z</dcterms:created>
  <dcterms:modified xsi:type="dcterms:W3CDTF">2024-05-21T05:29:28Z</dcterms:modified>
</cp:coreProperties>
</file>